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77D73" w14:textId="77777777" w:rsidR="00716055" w:rsidRPr="00FC17F7" w:rsidRDefault="00716055" w:rsidP="00716055">
      <w:pPr>
        <w:spacing w:after="0" w:line="240" w:lineRule="auto"/>
        <w:jc w:val="right"/>
        <w:rPr>
          <w:rFonts w:ascii="Times New Roman" w:eastAsia="Calibri" w:hAnsi="Times New Roman" w:cs="Times New Roman"/>
          <w:b/>
          <w:sz w:val="24"/>
          <w:szCs w:val="24"/>
          <w:u w:val="single"/>
          <w:lang w:val="bg-BG"/>
        </w:rPr>
      </w:pPr>
      <w:r w:rsidRPr="00FC17F7">
        <w:rPr>
          <w:rFonts w:ascii="Times New Roman" w:eastAsia="Calibri" w:hAnsi="Times New Roman" w:cs="Times New Roman"/>
          <w:b/>
          <w:sz w:val="24"/>
          <w:szCs w:val="24"/>
          <w:u w:val="single"/>
          <w:lang w:val="bg-BG"/>
        </w:rPr>
        <w:t>ПРОЕКТ</w:t>
      </w:r>
    </w:p>
    <w:p w14:paraId="01147208" w14:textId="18B0B368" w:rsidR="00716055" w:rsidRDefault="00716055" w:rsidP="00716055">
      <w:pPr>
        <w:spacing w:after="0" w:line="240" w:lineRule="auto"/>
        <w:jc w:val="right"/>
        <w:rPr>
          <w:rFonts w:ascii="Times New Roman" w:eastAsia="Calibri" w:hAnsi="Times New Roman" w:cs="Times New Roman"/>
          <w:b/>
          <w:sz w:val="24"/>
          <w:szCs w:val="24"/>
          <w:u w:val="single"/>
          <w:lang w:val="bg-BG"/>
        </w:rPr>
      </w:pPr>
    </w:p>
    <w:p w14:paraId="4DDF5F8B" w14:textId="77777777" w:rsidR="0080734D" w:rsidRPr="00FC17F7" w:rsidRDefault="0080734D" w:rsidP="00716055">
      <w:pPr>
        <w:spacing w:after="0" w:line="240" w:lineRule="auto"/>
        <w:jc w:val="right"/>
        <w:rPr>
          <w:rFonts w:ascii="Times New Roman" w:eastAsia="Calibri" w:hAnsi="Times New Roman" w:cs="Times New Roman"/>
          <w:b/>
          <w:sz w:val="24"/>
          <w:szCs w:val="24"/>
          <w:u w:val="single"/>
          <w:lang w:val="bg-BG"/>
        </w:rPr>
      </w:pPr>
    </w:p>
    <w:p w14:paraId="08675ACD" w14:textId="7573247B" w:rsidR="00716055" w:rsidRPr="00FC17F7" w:rsidRDefault="00FC17F7" w:rsidP="00716055">
      <w:pPr>
        <w:jc w:val="center"/>
        <w:rPr>
          <w:rFonts w:ascii="Times New Roman" w:eastAsia="Calibri" w:hAnsi="Times New Roman" w:cs="Times New Roman"/>
          <w:b/>
          <w:sz w:val="28"/>
          <w:szCs w:val="24"/>
          <w:lang w:val="bg-BG"/>
        </w:rPr>
      </w:pPr>
      <w:bookmarkStart w:id="0" w:name="_Hlk195282512"/>
      <w:bookmarkStart w:id="1" w:name="_Hlk195283500"/>
      <w:r w:rsidRPr="00FC17F7">
        <w:rPr>
          <w:rFonts w:ascii="Times New Roman" w:eastAsia="Calibri" w:hAnsi="Times New Roman" w:cs="Times New Roman"/>
          <w:b/>
          <w:sz w:val="28"/>
          <w:szCs w:val="24"/>
          <w:lang w:val="bg-BG"/>
        </w:rPr>
        <w:t>НАРЕДБА ЗА ОПРЕДЕЛЯНЕ НА СПЕЦИФИЧНИТЕ ПРАВИЛА И НОРМИ ЗА УСТРОЙВАНЕТО И ПОЛЗВАНЕТО НА ПРЕМЕСТВАЕМИ ОБЕКТИ, СЪОРЪЖЕНИЯ И ТЕХНИЧЕСКА ИНФРАСТРУКТУРА НА ТЕРИТОРИЯТА НА МОРСКИТЕ ПЛАЖОВЕ И РЕДА И УСЛОВИЯТА ЗА ПОСТАВЯНЕ НА ПРЕМЕСТВАЕМИ ОБЕКТИ НА ТЕРИТОРИЯТА НА МОРСКИТЕ ПЛАЖОВЕ И НА ТЕРИТОРИЯТА НА НАЦИОНАЛНИТЕ КУРОРТИ</w:t>
      </w:r>
      <w:bookmarkEnd w:id="0"/>
      <w:bookmarkEnd w:id="1"/>
    </w:p>
    <w:p w14:paraId="00131F4D" w14:textId="77777777" w:rsidR="001F5BDF" w:rsidRPr="00FC17F7" w:rsidRDefault="001F5BDF" w:rsidP="00716055">
      <w:pPr>
        <w:jc w:val="center"/>
        <w:rPr>
          <w:rFonts w:ascii="Times New Roman" w:eastAsia="Calibri" w:hAnsi="Times New Roman" w:cs="Times New Roman"/>
          <w:sz w:val="24"/>
          <w:szCs w:val="24"/>
          <w:lang w:val="bg-BG"/>
        </w:rPr>
      </w:pPr>
    </w:p>
    <w:p w14:paraId="08B33022" w14:textId="77777777" w:rsid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Глава първа.</w:t>
      </w:r>
    </w:p>
    <w:p w14:paraId="78A48E1F" w14:textId="7F4156FD" w:rsidR="00716055" w:rsidRPr="00FC17F7" w:rsidRDefault="00716055" w:rsidP="00FC17F7">
      <w:pPr>
        <w:spacing w:before="120" w:after="120"/>
        <w:jc w:val="center"/>
        <w:rPr>
          <w:rFonts w:ascii="Times New Roman" w:hAnsi="Times New Roman" w:cs="Times New Roman"/>
          <w:sz w:val="24"/>
          <w:szCs w:val="24"/>
        </w:rPr>
      </w:pPr>
      <w:r w:rsidRPr="00FC17F7">
        <w:rPr>
          <w:rFonts w:ascii="Times New Roman" w:hAnsi="Times New Roman" w:cs="Times New Roman"/>
          <w:b/>
          <w:bCs/>
          <w:color w:val="000000"/>
          <w:sz w:val="24"/>
          <w:szCs w:val="24"/>
          <w:lang w:val="bg-BG"/>
        </w:rPr>
        <w:t>ОБЩИ РАЗПОРЕДБИ</w:t>
      </w:r>
    </w:p>
    <w:p w14:paraId="5BED25D9"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p>
    <w:p w14:paraId="33D1D8F7"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Чл. 1.</w:t>
      </w:r>
      <w:r w:rsidRPr="00FC17F7">
        <w:rPr>
          <w:rFonts w:ascii="Times New Roman" w:eastAsia="Calibri" w:hAnsi="Times New Roman" w:cs="Times New Roman"/>
          <w:sz w:val="24"/>
          <w:szCs w:val="24"/>
          <w:lang w:val="bg-BG"/>
        </w:rPr>
        <w:t xml:space="preserve"> С тази наредба се определят:</w:t>
      </w:r>
    </w:p>
    <w:p w14:paraId="6F9F9001" w14:textId="55353BF3" w:rsidR="00733CFA" w:rsidRPr="00FC17F7" w:rsidRDefault="00716055" w:rsidP="00FC17F7">
      <w:pPr>
        <w:spacing w:after="120"/>
        <w:ind w:firstLine="720"/>
        <w:jc w:val="both"/>
        <w:rPr>
          <w:rFonts w:ascii="Times New Roman" w:eastAsia="Calibri" w:hAnsi="Times New Roman" w:cs="Times New Roman"/>
          <w:sz w:val="24"/>
          <w:szCs w:val="24"/>
        </w:rPr>
      </w:pPr>
      <w:r w:rsidRPr="00FC17F7">
        <w:rPr>
          <w:rFonts w:ascii="Times New Roman" w:eastAsia="Calibri" w:hAnsi="Times New Roman" w:cs="Times New Roman"/>
          <w:sz w:val="24"/>
          <w:szCs w:val="24"/>
          <w:lang w:val="bg-BG"/>
        </w:rPr>
        <w:t>1. Условията и реда за разрешаване поставянето на преместваеми обекти на територията на морските плажове</w:t>
      </w:r>
      <w:r w:rsidR="00733CFA" w:rsidRPr="00FC17F7">
        <w:rPr>
          <w:rFonts w:ascii="Times New Roman" w:eastAsia="Calibri" w:hAnsi="Times New Roman" w:cs="Times New Roman"/>
          <w:sz w:val="24"/>
          <w:szCs w:val="24"/>
          <w:lang w:val="bg-BG"/>
        </w:rPr>
        <w:t>, представляващи</w:t>
      </w:r>
      <w:r w:rsidR="00733CFA" w:rsidRPr="00FC17F7">
        <w:rPr>
          <w:rFonts w:ascii="Times New Roman" w:eastAsia="Calibri" w:hAnsi="Times New Roman" w:cs="Times New Roman"/>
          <w:sz w:val="24"/>
          <w:szCs w:val="24"/>
        </w:rPr>
        <w:t>:</w:t>
      </w:r>
    </w:p>
    <w:p w14:paraId="57647B49" w14:textId="77777777" w:rsidR="00733CFA" w:rsidRPr="00FC17F7" w:rsidRDefault="00733CFA"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а) преместваеми обекти и съоръжения за осъществяване на задължителните дейности на морския плаж;</w:t>
      </w:r>
    </w:p>
    <w:p w14:paraId="44DA825A" w14:textId="77777777" w:rsidR="00733CFA" w:rsidRPr="00FC17F7" w:rsidRDefault="00733CFA"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б) преместваеми обекти за спортно-развлекателна дейност и заведения за бързо обслужване;</w:t>
      </w:r>
    </w:p>
    <w:p w14:paraId="0DC78094" w14:textId="77777777" w:rsidR="00733CFA" w:rsidRPr="00FC17F7" w:rsidRDefault="00733CFA"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в) техническа инфраструктура, необходима за използване на обектите по буква „а“ и буква „б“, както и за нуждите на националната сигурност и отбраната на страната и за осигуряване безопасността на корабоплаването;</w:t>
      </w:r>
    </w:p>
    <w:p w14:paraId="399C64FD" w14:textId="77777777" w:rsidR="00733CFA" w:rsidRPr="00FC17F7" w:rsidRDefault="00733CFA"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г) допълнителна търговска площ към обектите за бързо обслужване на морския плаж  извън площта им по буква „б“.</w:t>
      </w:r>
    </w:p>
    <w:p w14:paraId="3FDB12BB" w14:textId="77777777" w:rsidR="00733CFA" w:rsidRPr="00FC17F7" w:rsidRDefault="00733CFA"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2. Условията и реда за разрешаване поставянето на преместваеми обекти на територията на националните курорти.</w:t>
      </w:r>
    </w:p>
    <w:p w14:paraId="16D9CCB9" w14:textId="526A5B16" w:rsidR="00716055" w:rsidRPr="00FC17F7" w:rsidRDefault="00733CFA" w:rsidP="00FC17F7">
      <w:pPr>
        <w:spacing w:after="120"/>
        <w:ind w:firstLine="720"/>
        <w:jc w:val="both"/>
        <w:rPr>
          <w:rFonts w:ascii="Times New Roman" w:eastAsia="Calibri" w:hAnsi="Times New Roman" w:cs="Times New Roman"/>
          <w:color w:val="000000" w:themeColor="text1"/>
          <w:sz w:val="24"/>
          <w:szCs w:val="24"/>
          <w:lang w:val="bg-BG"/>
        </w:rPr>
      </w:pPr>
      <w:r w:rsidRPr="00FC17F7">
        <w:rPr>
          <w:rFonts w:ascii="Times New Roman" w:eastAsia="Calibri" w:hAnsi="Times New Roman" w:cs="Times New Roman"/>
          <w:sz w:val="24"/>
          <w:szCs w:val="24"/>
          <w:lang w:val="bg-BG"/>
        </w:rPr>
        <w:t>3. Специфичните правила и норми за устройването и ползването на обектите и площите по чл. 10, ал. 4, т. 2 и 3 и ал. 8 от Закона за устройството на Черноморското крайбрежие на територията на морските плажове и на преместваемите обекти на територията на националните курорти.</w:t>
      </w:r>
    </w:p>
    <w:p w14:paraId="3C8FA24F"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Чл. 2.</w:t>
      </w:r>
      <w:r w:rsidRPr="00FC17F7">
        <w:rPr>
          <w:rFonts w:ascii="Times New Roman" w:eastAsia="Calibri" w:hAnsi="Times New Roman" w:cs="Times New Roman"/>
          <w:sz w:val="24"/>
          <w:szCs w:val="24"/>
          <w:lang w:val="bg-BG"/>
        </w:rPr>
        <w:t xml:space="preserve"> Настоящата наредба не регламентира поставянето на съоръжения и елементи по чл. 56а от Закона за устройство на територията.</w:t>
      </w:r>
    </w:p>
    <w:p w14:paraId="6D528704" w14:textId="77777777" w:rsidR="00716055" w:rsidRPr="00FC17F7" w:rsidRDefault="00716055" w:rsidP="00FC17F7">
      <w:pPr>
        <w:spacing w:after="120"/>
        <w:ind w:firstLine="720"/>
        <w:jc w:val="both"/>
        <w:rPr>
          <w:rFonts w:ascii="Times New Roman" w:eastAsia="Calibri" w:hAnsi="Times New Roman" w:cs="Times New Roman"/>
          <w:b/>
          <w:bCs/>
          <w:color w:val="7030A0"/>
          <w:sz w:val="24"/>
          <w:szCs w:val="24"/>
          <w:u w:val="single"/>
          <w:lang w:val="bg-BG"/>
        </w:rPr>
      </w:pPr>
      <w:bookmarkStart w:id="2" w:name="_Hlk196829191"/>
      <w:r w:rsidRPr="000F2BB4">
        <w:rPr>
          <w:rFonts w:ascii="Times New Roman" w:eastAsia="Calibri" w:hAnsi="Times New Roman" w:cs="Times New Roman"/>
          <w:b/>
          <w:sz w:val="24"/>
          <w:szCs w:val="24"/>
          <w:lang w:val="bg-BG"/>
        </w:rPr>
        <w:t>Чл. 3.</w:t>
      </w:r>
      <w:r w:rsidRPr="00FC17F7">
        <w:rPr>
          <w:rFonts w:ascii="Times New Roman" w:eastAsia="Calibri" w:hAnsi="Times New Roman" w:cs="Times New Roman"/>
          <w:sz w:val="24"/>
          <w:szCs w:val="24"/>
          <w:lang w:val="bg-BG"/>
        </w:rPr>
        <w:t xml:space="preserve"> </w:t>
      </w:r>
      <w:r w:rsidRPr="00FC17F7">
        <w:rPr>
          <w:rFonts w:ascii="Times New Roman" w:eastAsia="Calibri" w:hAnsi="Times New Roman" w:cs="Times New Roman"/>
          <w:color w:val="000000" w:themeColor="text1"/>
          <w:sz w:val="24"/>
          <w:szCs w:val="24"/>
          <w:lang w:val="bg-BG"/>
        </w:rPr>
        <w:t>Границите на морските плажове се определят по реда на чл. 6</w:t>
      </w:r>
      <w:r w:rsidR="00D666A6" w:rsidRPr="00FC17F7">
        <w:rPr>
          <w:rFonts w:ascii="Times New Roman" w:eastAsia="Calibri" w:hAnsi="Times New Roman" w:cs="Times New Roman"/>
          <w:color w:val="000000" w:themeColor="text1"/>
          <w:sz w:val="24"/>
          <w:szCs w:val="24"/>
          <w:lang w:val="bg-BG"/>
        </w:rPr>
        <w:t>, ал. 6</w:t>
      </w:r>
      <w:r w:rsidRPr="00FC17F7">
        <w:rPr>
          <w:rFonts w:ascii="Times New Roman" w:eastAsia="Calibri" w:hAnsi="Times New Roman" w:cs="Times New Roman"/>
          <w:color w:val="000000" w:themeColor="text1"/>
          <w:sz w:val="24"/>
          <w:szCs w:val="24"/>
          <w:lang w:val="bg-BG"/>
        </w:rPr>
        <w:t xml:space="preserve"> от Закона за устройството на Черноморското крайбрежие.</w:t>
      </w:r>
      <w:r w:rsidR="009531BB" w:rsidRPr="00FC17F7">
        <w:rPr>
          <w:rFonts w:ascii="Times New Roman" w:eastAsia="Calibri" w:hAnsi="Times New Roman" w:cs="Times New Roman"/>
          <w:color w:val="000000" w:themeColor="text1"/>
          <w:sz w:val="24"/>
          <w:szCs w:val="24"/>
          <w:lang w:val="bg-BG"/>
        </w:rPr>
        <w:t xml:space="preserve"> </w:t>
      </w:r>
      <w:bookmarkEnd w:id="2"/>
    </w:p>
    <w:p w14:paraId="121287E3" w14:textId="2F5FF16C"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lastRenderedPageBreak/>
        <w:t>Чл. 4.</w:t>
      </w:r>
      <w:r w:rsidRPr="00FC17F7">
        <w:rPr>
          <w:rFonts w:ascii="Times New Roman" w:eastAsia="Calibri" w:hAnsi="Times New Roman" w:cs="Times New Roman"/>
          <w:sz w:val="24"/>
          <w:szCs w:val="24"/>
          <w:lang w:val="bg-BG"/>
        </w:rPr>
        <w:t xml:space="preserve"> (1) Прем</w:t>
      </w:r>
      <w:r w:rsidR="00A73D38" w:rsidRPr="00FC17F7">
        <w:rPr>
          <w:rFonts w:ascii="Times New Roman" w:eastAsia="Calibri" w:hAnsi="Times New Roman" w:cs="Times New Roman"/>
          <w:sz w:val="24"/>
          <w:szCs w:val="24"/>
          <w:lang w:val="bg-BG"/>
        </w:rPr>
        <w:t>естваемите обекти по чл. 1, т. 2</w:t>
      </w:r>
      <w:r w:rsidR="00892478" w:rsidRPr="00FC17F7">
        <w:rPr>
          <w:rFonts w:ascii="Times New Roman" w:eastAsia="Calibri" w:hAnsi="Times New Roman" w:cs="Times New Roman"/>
          <w:sz w:val="24"/>
          <w:szCs w:val="24"/>
          <w:lang w:val="bg-BG"/>
        </w:rPr>
        <w:t xml:space="preserve">, които </w:t>
      </w:r>
      <w:r w:rsidRPr="00FC17F7">
        <w:rPr>
          <w:rFonts w:ascii="Times New Roman" w:eastAsia="Calibri" w:hAnsi="Times New Roman" w:cs="Times New Roman"/>
          <w:sz w:val="24"/>
          <w:szCs w:val="24"/>
          <w:lang w:val="bg-BG"/>
        </w:rPr>
        <w:t xml:space="preserve">се поставят върху части от тротоари, части от площадни пространства и върху други поземлени имоти публична общинска и публична държавна собственост, </w:t>
      </w:r>
      <w:r w:rsidR="009F4A7A" w:rsidRPr="00FC17F7">
        <w:rPr>
          <w:rFonts w:ascii="Times New Roman" w:eastAsia="Calibri" w:hAnsi="Times New Roman" w:cs="Times New Roman"/>
          <w:sz w:val="24"/>
          <w:szCs w:val="24"/>
          <w:lang w:val="bg-BG"/>
        </w:rPr>
        <w:t>не трябва</w:t>
      </w:r>
      <w:r w:rsidRPr="00FC17F7">
        <w:rPr>
          <w:rFonts w:ascii="Times New Roman" w:eastAsia="Calibri" w:hAnsi="Times New Roman" w:cs="Times New Roman"/>
          <w:sz w:val="24"/>
          <w:szCs w:val="24"/>
          <w:lang w:val="bg-BG"/>
        </w:rPr>
        <w:t xml:space="preserve"> да затруднява</w:t>
      </w:r>
      <w:r w:rsidR="009F4A7A" w:rsidRPr="00FC17F7">
        <w:rPr>
          <w:rFonts w:ascii="Times New Roman" w:eastAsia="Calibri" w:hAnsi="Times New Roman" w:cs="Times New Roman"/>
          <w:sz w:val="24"/>
          <w:szCs w:val="24"/>
          <w:lang w:val="bg-BG"/>
        </w:rPr>
        <w:t>т</w:t>
      </w:r>
      <w:r w:rsidRPr="00FC17F7">
        <w:rPr>
          <w:rFonts w:ascii="Times New Roman" w:eastAsia="Calibri" w:hAnsi="Times New Roman" w:cs="Times New Roman"/>
          <w:sz w:val="24"/>
          <w:szCs w:val="24"/>
          <w:lang w:val="bg-BG"/>
        </w:rPr>
        <w:t xml:space="preserve"> общественото ползване на терените, върху които се поставят, или да застрашава</w:t>
      </w:r>
      <w:r w:rsidR="009F4A7A" w:rsidRPr="00FC17F7">
        <w:rPr>
          <w:rFonts w:ascii="Times New Roman" w:eastAsia="Calibri" w:hAnsi="Times New Roman" w:cs="Times New Roman"/>
          <w:sz w:val="24"/>
          <w:szCs w:val="24"/>
          <w:lang w:val="bg-BG"/>
        </w:rPr>
        <w:t>т</w:t>
      </w:r>
      <w:r w:rsidRPr="00FC17F7">
        <w:rPr>
          <w:rFonts w:ascii="Times New Roman" w:eastAsia="Calibri" w:hAnsi="Times New Roman" w:cs="Times New Roman"/>
          <w:sz w:val="24"/>
          <w:szCs w:val="24"/>
          <w:lang w:val="bg-BG"/>
        </w:rPr>
        <w:t xml:space="preserve"> здравето, живота и безопасността на гражданите.</w:t>
      </w:r>
    </w:p>
    <w:p w14:paraId="6BF3C470" w14:textId="670161D2"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(2) Прем</w:t>
      </w:r>
      <w:r w:rsidR="00A73D38" w:rsidRPr="00FC17F7">
        <w:rPr>
          <w:rFonts w:ascii="Times New Roman" w:eastAsia="Calibri" w:hAnsi="Times New Roman" w:cs="Times New Roman"/>
          <w:sz w:val="24"/>
          <w:szCs w:val="24"/>
          <w:lang w:val="bg-BG"/>
        </w:rPr>
        <w:t>естваемите обекти по чл. 1, т. 2</w:t>
      </w:r>
      <w:r w:rsidRPr="00FC17F7">
        <w:rPr>
          <w:rFonts w:ascii="Times New Roman" w:eastAsia="Calibri" w:hAnsi="Times New Roman" w:cs="Times New Roman"/>
          <w:sz w:val="24"/>
          <w:szCs w:val="24"/>
          <w:lang w:val="bg-BG"/>
        </w:rPr>
        <w:t xml:space="preserve"> могат да се поставят и върху поземлени имоти частна собственост,</w:t>
      </w:r>
      <w:r w:rsidRPr="00FC17F7">
        <w:rPr>
          <w:rFonts w:ascii="Times New Roman" w:hAnsi="Times New Roman" w:cs="Times New Roman"/>
          <w:sz w:val="24"/>
          <w:szCs w:val="24"/>
          <w:lang w:val="bg-BG"/>
        </w:rPr>
        <w:t xml:space="preserve"> </w:t>
      </w:r>
      <w:r w:rsidRPr="00FC17F7">
        <w:rPr>
          <w:rFonts w:ascii="Times New Roman" w:eastAsia="Calibri" w:hAnsi="Times New Roman" w:cs="Times New Roman"/>
          <w:sz w:val="24"/>
          <w:szCs w:val="24"/>
          <w:lang w:val="bg-BG"/>
        </w:rPr>
        <w:t>без това да пречи на основното предназначение на</w:t>
      </w:r>
      <w:r w:rsidR="00D666A6" w:rsidRPr="00FC17F7">
        <w:rPr>
          <w:rFonts w:ascii="Times New Roman" w:eastAsia="Calibri" w:hAnsi="Times New Roman" w:cs="Times New Roman"/>
          <w:sz w:val="24"/>
          <w:szCs w:val="24"/>
          <w:lang w:val="bg-BG"/>
        </w:rPr>
        <w:t xml:space="preserve"> тези</w:t>
      </w:r>
      <w:r w:rsidRPr="00FC17F7">
        <w:rPr>
          <w:rFonts w:ascii="Times New Roman" w:eastAsia="Calibri" w:hAnsi="Times New Roman" w:cs="Times New Roman"/>
          <w:sz w:val="24"/>
          <w:szCs w:val="24"/>
          <w:lang w:val="bg-BG"/>
        </w:rPr>
        <w:t xml:space="preserve"> имоти и без да се надвишават установените в подробния устройствен план устройствени показатели - плътност на застрояване, коефициент на интензивност на застрояване и без да се намалява определената минимална озеленена площ.</w:t>
      </w:r>
    </w:p>
    <w:p w14:paraId="01C3E6A4"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Чл. 5.</w:t>
      </w:r>
      <w:r w:rsidRPr="00FC17F7">
        <w:rPr>
          <w:rFonts w:ascii="Times New Roman" w:eastAsia="Calibri" w:hAnsi="Times New Roman" w:cs="Times New Roman"/>
          <w:sz w:val="24"/>
          <w:szCs w:val="24"/>
          <w:lang w:val="bg-BG"/>
        </w:rPr>
        <w:t xml:space="preserve"> Разрешения за поставяне на обектите по чл. 1 се издават от главния архитект на съответната община въз основа на схема за поставяне,</w:t>
      </w:r>
      <w:r w:rsidRPr="00FC17F7">
        <w:rPr>
          <w:rFonts w:ascii="Times New Roman" w:hAnsi="Times New Roman" w:cs="Times New Roman"/>
          <w:sz w:val="24"/>
          <w:szCs w:val="24"/>
          <w:lang w:val="bg-BG"/>
        </w:rPr>
        <w:t xml:space="preserve"> </w:t>
      </w:r>
      <w:r w:rsidRPr="00FC17F7">
        <w:rPr>
          <w:rFonts w:ascii="Times New Roman" w:eastAsia="Calibri" w:hAnsi="Times New Roman" w:cs="Times New Roman"/>
          <w:sz w:val="24"/>
          <w:szCs w:val="24"/>
          <w:lang w:val="bg-BG"/>
        </w:rPr>
        <w:t>одобрена от министъра на туризма и проектна документация, одобрена от главния архитект на общината</w:t>
      </w:r>
      <w:r w:rsidR="00E32E3F" w:rsidRPr="00FC17F7">
        <w:rPr>
          <w:rFonts w:ascii="Times New Roman" w:eastAsia="Calibri" w:hAnsi="Times New Roman" w:cs="Times New Roman"/>
          <w:sz w:val="24"/>
          <w:szCs w:val="24"/>
          <w:lang w:val="bg-BG"/>
        </w:rPr>
        <w:t xml:space="preserve"> при спазване на изискванията на Закона за устройството на Черноморското крайбрежие и тази наредба</w:t>
      </w:r>
      <w:r w:rsidRPr="00FC17F7">
        <w:rPr>
          <w:rFonts w:ascii="Times New Roman" w:eastAsia="Calibri" w:hAnsi="Times New Roman" w:cs="Times New Roman"/>
          <w:sz w:val="24"/>
          <w:szCs w:val="24"/>
          <w:lang w:val="bg-BG"/>
        </w:rPr>
        <w:t>.</w:t>
      </w:r>
    </w:p>
    <w:p w14:paraId="5373CF0F" w14:textId="77777777" w:rsidR="00716055" w:rsidRPr="00FC17F7" w:rsidRDefault="00716055" w:rsidP="00FC17F7">
      <w:pPr>
        <w:spacing w:after="120"/>
        <w:jc w:val="center"/>
        <w:rPr>
          <w:rFonts w:ascii="Times New Roman" w:hAnsi="Times New Roman" w:cs="Times New Roman"/>
          <w:b/>
          <w:bCs/>
          <w:color w:val="000000"/>
          <w:sz w:val="24"/>
          <w:szCs w:val="24"/>
          <w:lang w:val="bg-BG"/>
        </w:rPr>
      </w:pPr>
    </w:p>
    <w:p w14:paraId="633A3204" w14:textId="77777777" w:rsid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Глава втора.</w:t>
      </w:r>
    </w:p>
    <w:p w14:paraId="1CDB561C" w14:textId="0B73596C" w:rsidR="00716055" w:rsidRP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ВИДОВЕ ПРЕМЕСТВАЕМИ ОБЕКТИ</w:t>
      </w:r>
      <w:r w:rsidR="00E32E3F" w:rsidRPr="00FC17F7">
        <w:rPr>
          <w:rFonts w:ascii="Times New Roman" w:hAnsi="Times New Roman" w:cs="Times New Roman"/>
          <w:b/>
          <w:bCs/>
          <w:color w:val="000000"/>
          <w:sz w:val="24"/>
          <w:szCs w:val="24"/>
          <w:lang w:val="bg-BG"/>
        </w:rPr>
        <w:t xml:space="preserve"> И СЪОРЪЖЕНИЯ</w:t>
      </w:r>
    </w:p>
    <w:p w14:paraId="25832A9E" w14:textId="77777777" w:rsidR="00716055" w:rsidRPr="00FC17F7" w:rsidRDefault="00716055" w:rsidP="00716055">
      <w:pPr>
        <w:spacing w:after="0"/>
        <w:ind w:firstLine="720"/>
        <w:jc w:val="both"/>
        <w:rPr>
          <w:rFonts w:ascii="Times New Roman" w:eastAsia="Calibri" w:hAnsi="Times New Roman" w:cs="Times New Roman"/>
          <w:sz w:val="24"/>
          <w:szCs w:val="24"/>
          <w:lang w:val="bg-BG"/>
        </w:rPr>
      </w:pPr>
    </w:p>
    <w:p w14:paraId="3406BCF3"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Чл. 6.</w:t>
      </w:r>
      <w:r w:rsidRPr="00FC17F7">
        <w:rPr>
          <w:rFonts w:ascii="Times New Roman" w:eastAsia="Calibri" w:hAnsi="Times New Roman" w:cs="Times New Roman"/>
          <w:sz w:val="24"/>
          <w:szCs w:val="24"/>
          <w:lang w:val="bg-BG"/>
        </w:rPr>
        <w:t xml:space="preserve"> Преместваемите обекти и съоръжения за поставяне на територията на морските плажове с оглед функционалното им предназначение могат да бъдат:</w:t>
      </w:r>
    </w:p>
    <w:p w14:paraId="018B900C" w14:textId="77777777" w:rsidR="00716055" w:rsidRPr="00FC17F7" w:rsidRDefault="00716055" w:rsidP="000F2BB4">
      <w:pPr>
        <w:numPr>
          <w:ilvl w:val="0"/>
          <w:numId w:val="1"/>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за осъществяване на задължителните дейности на морския плаж:</w:t>
      </w:r>
    </w:p>
    <w:p w14:paraId="6221C0B3"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а) по осигуряване на водното спасяване;</w:t>
      </w:r>
    </w:p>
    <w:p w14:paraId="43EA708A"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б) по обезопасяване на прилежащата акватория;</w:t>
      </w:r>
    </w:p>
    <w:p w14:paraId="13EC3773"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в) по здравното и медицинското обслужване;</w:t>
      </w:r>
    </w:p>
    <w:p w14:paraId="6817FE08"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г) по санитарно-хигиенното поддържане;</w:t>
      </w:r>
    </w:p>
    <w:p w14:paraId="7B796F24" w14:textId="11196CD9"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 по осигуряване на достъпна среда за хората с увреждания за плажовете по чл. 7а от</w:t>
      </w:r>
      <w:r w:rsidRPr="00FC17F7">
        <w:rPr>
          <w:rFonts w:ascii="Times New Roman" w:hAnsi="Times New Roman" w:cs="Times New Roman"/>
          <w:sz w:val="24"/>
          <w:szCs w:val="24"/>
          <w:lang w:val="bg-BG"/>
        </w:rPr>
        <w:t xml:space="preserve"> </w:t>
      </w:r>
      <w:r w:rsidRPr="00FC17F7">
        <w:rPr>
          <w:rFonts w:ascii="Times New Roman" w:eastAsia="Calibri" w:hAnsi="Times New Roman" w:cs="Times New Roman"/>
          <w:sz w:val="24"/>
          <w:szCs w:val="24"/>
          <w:lang w:val="bg-BG"/>
        </w:rPr>
        <w:t>Закона за устройств</w:t>
      </w:r>
      <w:r w:rsidR="00605BC2" w:rsidRPr="00FC17F7">
        <w:rPr>
          <w:rFonts w:ascii="Times New Roman" w:eastAsia="Calibri" w:hAnsi="Times New Roman" w:cs="Times New Roman"/>
          <w:sz w:val="24"/>
          <w:szCs w:val="24"/>
          <w:lang w:val="bg-BG"/>
        </w:rPr>
        <w:t>ото на Черноморското крайбрежие;</w:t>
      </w:r>
    </w:p>
    <w:p w14:paraId="7CA9AA0A" w14:textId="77777777" w:rsidR="00716055" w:rsidRPr="00FC17F7" w:rsidRDefault="00716055" w:rsidP="00FC17F7">
      <w:pPr>
        <w:numPr>
          <w:ilvl w:val="0"/>
          <w:numId w:val="1"/>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за спортно-развлекателна дейност;</w:t>
      </w:r>
    </w:p>
    <w:p w14:paraId="4653493B" w14:textId="27750CC5" w:rsidR="00FC17F7" w:rsidRDefault="00605BC2" w:rsidP="00FC17F7">
      <w:pPr>
        <w:numPr>
          <w:ilvl w:val="0"/>
          <w:numId w:val="1"/>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заведения за бързо обслужване.</w:t>
      </w:r>
    </w:p>
    <w:p w14:paraId="119BAE21"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Чл. 7.</w:t>
      </w:r>
      <w:r w:rsidRPr="00FC17F7">
        <w:rPr>
          <w:rFonts w:ascii="Times New Roman" w:eastAsia="Calibri" w:hAnsi="Times New Roman" w:cs="Times New Roman"/>
          <w:sz w:val="24"/>
          <w:szCs w:val="24"/>
          <w:lang w:val="bg-BG"/>
        </w:rPr>
        <w:t xml:space="preserve"> (1) Преместваемите обекти и съоръжения за поставяне на територията на националните курорти с оглед функционалното им предназначение могат да бъдат:</w:t>
      </w:r>
    </w:p>
    <w:p w14:paraId="1C73D83F" w14:textId="77777777" w:rsidR="00716055" w:rsidRPr="00FC17F7" w:rsidRDefault="00716055" w:rsidP="000F2BB4">
      <w:pPr>
        <w:numPr>
          <w:ilvl w:val="0"/>
          <w:numId w:val="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преместваеми увеселителни обекти;</w:t>
      </w:r>
    </w:p>
    <w:p w14:paraId="233B9B77" w14:textId="77777777" w:rsidR="00716055" w:rsidRPr="00FC17F7" w:rsidRDefault="00716055" w:rsidP="000F2BB4">
      <w:pPr>
        <w:numPr>
          <w:ilvl w:val="0"/>
          <w:numId w:val="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преместваеми обекти за административни и други обслужващи дейности;</w:t>
      </w:r>
    </w:p>
    <w:p w14:paraId="40C7EF02" w14:textId="77777777" w:rsidR="00716055" w:rsidRPr="00FC17F7" w:rsidRDefault="00716055" w:rsidP="000F2BB4">
      <w:pPr>
        <w:numPr>
          <w:ilvl w:val="0"/>
          <w:numId w:val="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преместваеми обекти за търговски дейности;</w:t>
      </w:r>
    </w:p>
    <w:p w14:paraId="51290434" w14:textId="6289F9DF" w:rsidR="00716055" w:rsidRPr="00FC17F7" w:rsidRDefault="00716055" w:rsidP="000F2BB4">
      <w:pPr>
        <w:numPr>
          <w:ilvl w:val="0"/>
          <w:numId w:val="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lastRenderedPageBreak/>
        <w:t>елементи на градското обзавеждане - спирки на масовия градски транспорт, пейки, осветителни тела, съдове за събиране на отпадъци, чешми, фонтани и часовници, зарядни колонки за</w:t>
      </w:r>
      <w:r w:rsidR="00212F06" w:rsidRPr="00FC17F7">
        <w:rPr>
          <w:rFonts w:ascii="Times New Roman" w:eastAsia="Calibri" w:hAnsi="Times New Roman" w:cs="Times New Roman"/>
          <w:sz w:val="24"/>
          <w:szCs w:val="24"/>
          <w:lang w:val="bg-BG"/>
        </w:rPr>
        <w:t xml:space="preserve"> електрически превозни средства.</w:t>
      </w:r>
    </w:p>
    <w:p w14:paraId="2D932EFC" w14:textId="77777777" w:rsidR="00716055" w:rsidRPr="00FC17F7" w:rsidRDefault="00716055" w:rsidP="000F2BB4">
      <w:pPr>
        <w:spacing w:after="120"/>
        <w:ind w:left="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(2) По своя характер преместваемите обекти могат да бъдат:</w:t>
      </w:r>
    </w:p>
    <w:p w14:paraId="027E4933" w14:textId="316C6D54" w:rsidR="00716055" w:rsidRPr="00FC17F7" w:rsidRDefault="00716055" w:rsidP="000F2BB4">
      <w:pPr>
        <w:numPr>
          <w:ilvl w:val="0"/>
          <w:numId w:val="3"/>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 унифициран дизайн – промишлен продукт, предназначен за серийно произво</w:t>
      </w:r>
      <w:r w:rsidR="00212F06" w:rsidRPr="00FC17F7">
        <w:rPr>
          <w:rFonts w:ascii="Times New Roman" w:eastAsia="Calibri" w:hAnsi="Times New Roman" w:cs="Times New Roman"/>
          <w:sz w:val="24"/>
          <w:szCs w:val="24"/>
          <w:lang w:val="bg-BG"/>
        </w:rPr>
        <w:t>дство;</w:t>
      </w:r>
    </w:p>
    <w:p w14:paraId="41CAE03A" w14:textId="77777777" w:rsidR="00716055" w:rsidRPr="00FC17F7" w:rsidRDefault="00716055" w:rsidP="000F2BB4">
      <w:pPr>
        <w:numPr>
          <w:ilvl w:val="0"/>
          <w:numId w:val="3"/>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 индивидуален дизайн – предназначен за единично производство, съобразено със спецификата на околната среда.</w:t>
      </w:r>
    </w:p>
    <w:p w14:paraId="1F08DB7B" w14:textId="77777777" w:rsidR="00716055" w:rsidRPr="00FC17F7" w:rsidRDefault="00716055" w:rsidP="000F2BB4">
      <w:pPr>
        <w:spacing w:after="120"/>
        <w:ind w:left="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(3)</w:t>
      </w:r>
      <w:r w:rsidR="00D666A6" w:rsidRPr="00FC17F7">
        <w:rPr>
          <w:rFonts w:ascii="Times New Roman" w:eastAsia="Calibri" w:hAnsi="Times New Roman" w:cs="Times New Roman"/>
          <w:sz w:val="24"/>
          <w:szCs w:val="24"/>
          <w:lang w:val="bg-BG"/>
        </w:rPr>
        <w:t xml:space="preserve"> С </w:t>
      </w:r>
      <w:r w:rsidR="007F052F" w:rsidRPr="00FC17F7">
        <w:rPr>
          <w:rFonts w:ascii="Times New Roman" w:eastAsia="Calibri" w:hAnsi="Times New Roman" w:cs="Times New Roman"/>
          <w:sz w:val="24"/>
          <w:szCs w:val="24"/>
          <w:lang w:val="bg-BG"/>
        </w:rPr>
        <w:t>изключение</w:t>
      </w:r>
      <w:r w:rsidR="00D666A6" w:rsidRPr="00FC17F7">
        <w:rPr>
          <w:rFonts w:ascii="Times New Roman" w:eastAsia="Calibri" w:hAnsi="Times New Roman" w:cs="Times New Roman"/>
          <w:sz w:val="24"/>
          <w:szCs w:val="24"/>
          <w:lang w:val="bg-BG"/>
        </w:rPr>
        <w:t xml:space="preserve"> на елементите на градското обзавеждане, които не са обвързани със срок,</w:t>
      </w:r>
      <w:r w:rsidRPr="00FC17F7">
        <w:rPr>
          <w:rFonts w:ascii="Times New Roman" w:eastAsia="Calibri" w:hAnsi="Times New Roman" w:cs="Times New Roman"/>
          <w:sz w:val="24"/>
          <w:szCs w:val="24"/>
          <w:lang w:val="bg-BG"/>
        </w:rPr>
        <w:t xml:space="preserve"> </w:t>
      </w:r>
      <w:r w:rsidR="00D666A6" w:rsidRPr="00FC17F7">
        <w:rPr>
          <w:rFonts w:ascii="Times New Roman" w:eastAsia="Calibri" w:hAnsi="Times New Roman" w:cs="Times New Roman"/>
          <w:sz w:val="24"/>
          <w:szCs w:val="24"/>
          <w:lang w:val="bg-BG"/>
        </w:rPr>
        <w:t>п</w:t>
      </w:r>
      <w:r w:rsidRPr="00FC17F7">
        <w:rPr>
          <w:rFonts w:ascii="Times New Roman" w:eastAsia="Calibri" w:hAnsi="Times New Roman" w:cs="Times New Roman"/>
          <w:sz w:val="24"/>
          <w:szCs w:val="24"/>
          <w:lang w:val="bg-BG"/>
        </w:rPr>
        <w:t>реместваемите обекти съобразно срока за ползването им могат да бъдат:</w:t>
      </w:r>
    </w:p>
    <w:p w14:paraId="31D8AFF6" w14:textId="77777777" w:rsidR="00704BEA" w:rsidRPr="00FC17F7" w:rsidRDefault="00EC7AD0" w:rsidP="000F2BB4">
      <w:pPr>
        <w:numPr>
          <w:ilvl w:val="0"/>
          <w:numId w:val="4"/>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целогодишни</w:t>
      </w:r>
      <w:r w:rsidR="00704BEA" w:rsidRPr="00FC17F7">
        <w:rPr>
          <w:rFonts w:ascii="Times New Roman" w:eastAsia="Calibri" w:hAnsi="Times New Roman" w:cs="Times New Roman"/>
          <w:sz w:val="24"/>
          <w:szCs w:val="24"/>
          <w:lang w:val="bg-BG"/>
        </w:rPr>
        <w:t>:</w:t>
      </w:r>
    </w:p>
    <w:p w14:paraId="60E345A2" w14:textId="77777777" w:rsidR="00704BEA" w:rsidRPr="00FC17F7" w:rsidRDefault="00144339" w:rsidP="000F2BB4">
      <w:pPr>
        <w:spacing w:after="120"/>
        <w:ind w:left="1080"/>
        <w:jc w:val="both"/>
        <w:rPr>
          <w:rFonts w:ascii="Times New Roman" w:eastAsia="Calibri" w:hAnsi="Times New Roman" w:cs="Times New Roman"/>
          <w:color w:val="000000" w:themeColor="text1"/>
          <w:sz w:val="24"/>
          <w:szCs w:val="24"/>
          <w:lang w:val="bg-BG"/>
        </w:rPr>
      </w:pPr>
      <w:r w:rsidRPr="00FC17F7">
        <w:rPr>
          <w:rFonts w:ascii="Times New Roman" w:eastAsia="Calibri" w:hAnsi="Times New Roman" w:cs="Times New Roman"/>
          <w:color w:val="000000" w:themeColor="text1"/>
          <w:sz w:val="24"/>
          <w:szCs w:val="24"/>
        </w:rPr>
        <w:t>a)</w:t>
      </w:r>
      <w:r w:rsidR="00704BEA" w:rsidRPr="00FC17F7">
        <w:rPr>
          <w:rFonts w:ascii="Times New Roman" w:eastAsia="Calibri" w:hAnsi="Times New Roman" w:cs="Times New Roman"/>
          <w:color w:val="000000" w:themeColor="text1"/>
          <w:sz w:val="24"/>
          <w:szCs w:val="24"/>
          <w:lang w:val="bg-BG"/>
        </w:rPr>
        <w:t xml:space="preserve"> за територията на морските плажове</w:t>
      </w:r>
      <w:r w:rsidR="00EC7AD0" w:rsidRPr="00FC17F7">
        <w:rPr>
          <w:rFonts w:ascii="Times New Roman" w:eastAsia="Calibri" w:hAnsi="Times New Roman" w:cs="Times New Roman"/>
          <w:color w:val="000000" w:themeColor="text1"/>
          <w:sz w:val="24"/>
          <w:szCs w:val="24"/>
          <w:lang w:val="bg-BG"/>
        </w:rPr>
        <w:t xml:space="preserve"> </w:t>
      </w:r>
      <w:r w:rsidR="00CF567F" w:rsidRPr="00FC17F7">
        <w:rPr>
          <w:rFonts w:ascii="Times New Roman" w:eastAsia="Calibri" w:hAnsi="Times New Roman" w:cs="Times New Roman"/>
          <w:color w:val="000000" w:themeColor="text1"/>
          <w:sz w:val="24"/>
          <w:szCs w:val="24"/>
          <w:lang w:val="bg-BG"/>
        </w:rPr>
        <w:t>–</w:t>
      </w:r>
      <w:r w:rsidR="00EC7AD0" w:rsidRPr="00FC17F7">
        <w:rPr>
          <w:rFonts w:ascii="Times New Roman" w:eastAsia="Calibri" w:hAnsi="Times New Roman" w:cs="Times New Roman"/>
          <w:color w:val="000000" w:themeColor="text1"/>
          <w:sz w:val="24"/>
          <w:szCs w:val="24"/>
          <w:lang w:val="bg-BG"/>
        </w:rPr>
        <w:t xml:space="preserve"> до изтичане на срока на </w:t>
      </w:r>
      <w:r w:rsidR="002076C3" w:rsidRPr="00FC17F7">
        <w:rPr>
          <w:rFonts w:ascii="Times New Roman" w:eastAsia="Calibri" w:hAnsi="Times New Roman" w:cs="Times New Roman"/>
          <w:color w:val="000000" w:themeColor="text1"/>
          <w:sz w:val="24"/>
          <w:szCs w:val="24"/>
          <w:lang w:val="bg-BG"/>
        </w:rPr>
        <w:t>к</w:t>
      </w:r>
      <w:r w:rsidR="00704BEA" w:rsidRPr="00FC17F7">
        <w:rPr>
          <w:rFonts w:ascii="Times New Roman" w:eastAsia="Calibri" w:hAnsi="Times New Roman" w:cs="Times New Roman"/>
          <w:color w:val="000000" w:themeColor="text1"/>
          <w:sz w:val="24"/>
          <w:szCs w:val="24"/>
          <w:lang w:val="bg-BG"/>
        </w:rPr>
        <w:t xml:space="preserve">онцесията/ </w:t>
      </w:r>
      <w:r w:rsidR="002076C3" w:rsidRPr="00FC17F7">
        <w:rPr>
          <w:rFonts w:ascii="Times New Roman" w:eastAsia="Calibri" w:hAnsi="Times New Roman" w:cs="Times New Roman"/>
          <w:color w:val="000000" w:themeColor="text1"/>
          <w:sz w:val="24"/>
          <w:szCs w:val="24"/>
          <w:lang w:val="bg-BG"/>
        </w:rPr>
        <w:t>наема</w:t>
      </w:r>
      <w:r w:rsidR="00704BEA" w:rsidRPr="00FC17F7">
        <w:rPr>
          <w:rFonts w:ascii="Times New Roman" w:eastAsia="Calibri" w:hAnsi="Times New Roman" w:cs="Times New Roman"/>
          <w:color w:val="000000" w:themeColor="text1"/>
          <w:sz w:val="24"/>
          <w:szCs w:val="24"/>
          <w:lang w:val="bg-BG"/>
        </w:rPr>
        <w:t xml:space="preserve"> или до одобр</w:t>
      </w:r>
      <w:r w:rsidR="004654BF" w:rsidRPr="00FC17F7">
        <w:rPr>
          <w:rFonts w:ascii="Times New Roman" w:eastAsia="Calibri" w:hAnsi="Times New Roman" w:cs="Times New Roman"/>
          <w:color w:val="000000" w:themeColor="text1"/>
          <w:sz w:val="24"/>
          <w:szCs w:val="24"/>
          <w:lang w:val="bg-BG"/>
        </w:rPr>
        <w:t>яване на нова</w:t>
      </w:r>
      <w:r w:rsidR="00704BEA" w:rsidRPr="00FC17F7">
        <w:rPr>
          <w:rFonts w:ascii="Times New Roman" w:eastAsia="Calibri" w:hAnsi="Times New Roman" w:cs="Times New Roman"/>
          <w:color w:val="000000" w:themeColor="text1"/>
          <w:sz w:val="24"/>
          <w:szCs w:val="24"/>
          <w:lang w:val="bg-BG"/>
        </w:rPr>
        <w:t xml:space="preserve"> схема;</w:t>
      </w:r>
    </w:p>
    <w:p w14:paraId="09F34CD1" w14:textId="506765E2" w:rsidR="00716055" w:rsidRPr="00FC17F7" w:rsidRDefault="00144339" w:rsidP="000F2BB4">
      <w:pPr>
        <w:spacing w:after="120"/>
        <w:ind w:left="1080"/>
        <w:jc w:val="both"/>
        <w:rPr>
          <w:rFonts w:ascii="Times New Roman" w:eastAsia="Calibri" w:hAnsi="Times New Roman" w:cs="Times New Roman"/>
          <w:color w:val="000000" w:themeColor="text1"/>
          <w:sz w:val="24"/>
          <w:szCs w:val="24"/>
          <w:lang w:val="bg-BG"/>
        </w:rPr>
      </w:pPr>
      <w:r w:rsidRPr="00FC17F7">
        <w:rPr>
          <w:rFonts w:ascii="Times New Roman" w:eastAsia="Calibri" w:hAnsi="Times New Roman" w:cs="Times New Roman"/>
          <w:color w:val="000000" w:themeColor="text1"/>
          <w:sz w:val="24"/>
          <w:szCs w:val="24"/>
          <w:lang w:val="bg-BG"/>
        </w:rPr>
        <w:t xml:space="preserve">б) </w:t>
      </w:r>
      <w:r w:rsidR="00704BEA" w:rsidRPr="00FC17F7">
        <w:rPr>
          <w:rFonts w:ascii="Times New Roman" w:eastAsia="Calibri" w:hAnsi="Times New Roman" w:cs="Times New Roman"/>
          <w:color w:val="000000" w:themeColor="text1"/>
          <w:sz w:val="24"/>
          <w:szCs w:val="24"/>
          <w:lang w:val="bg-BG"/>
        </w:rPr>
        <w:t xml:space="preserve">за </w:t>
      </w:r>
      <w:r w:rsidR="00704BEA" w:rsidRPr="00FC17F7">
        <w:rPr>
          <w:rFonts w:ascii="Times New Roman" w:eastAsia="Times New Roman" w:hAnsi="Times New Roman" w:cs="Times New Roman"/>
          <w:color w:val="000000" w:themeColor="text1"/>
          <w:sz w:val="24"/>
          <w:szCs w:val="24"/>
          <w:shd w:val="clear" w:color="auto" w:fill="FEFEFE"/>
          <w:lang w:val="bg-BG" w:eastAsia="ar-SA"/>
        </w:rPr>
        <w:t>територията на националните курорти извън територията на морските плажове – з</w:t>
      </w:r>
      <w:r w:rsidR="00605BC2" w:rsidRPr="00FC17F7">
        <w:rPr>
          <w:rFonts w:ascii="Times New Roman" w:eastAsia="Times New Roman" w:hAnsi="Times New Roman" w:cs="Times New Roman"/>
          <w:color w:val="000000" w:themeColor="text1"/>
          <w:sz w:val="24"/>
          <w:szCs w:val="24"/>
          <w:shd w:val="clear" w:color="auto" w:fill="FEFEFE"/>
          <w:lang w:val="bg-BG" w:eastAsia="ar-SA"/>
        </w:rPr>
        <w:t>а срок не по-голям от 5 години;</w:t>
      </w:r>
    </w:p>
    <w:p w14:paraId="55D6B628" w14:textId="77777777" w:rsidR="00716055" w:rsidRPr="00FC17F7" w:rsidRDefault="00716055" w:rsidP="000F2BB4">
      <w:pPr>
        <w:numPr>
          <w:ilvl w:val="0"/>
          <w:numId w:val="4"/>
        </w:numPr>
        <w:spacing w:after="120"/>
        <w:jc w:val="both"/>
        <w:rPr>
          <w:rFonts w:ascii="Times New Roman" w:eastAsia="Calibri" w:hAnsi="Times New Roman" w:cs="Times New Roman"/>
          <w:color w:val="000000" w:themeColor="text1"/>
          <w:sz w:val="24"/>
          <w:szCs w:val="24"/>
          <w:lang w:val="bg-BG"/>
        </w:rPr>
      </w:pPr>
      <w:r w:rsidRPr="00FC17F7">
        <w:rPr>
          <w:rFonts w:ascii="Times New Roman" w:eastAsia="Calibri" w:hAnsi="Times New Roman" w:cs="Times New Roman"/>
          <w:sz w:val="24"/>
          <w:szCs w:val="24"/>
          <w:lang w:val="bg-BG"/>
        </w:rPr>
        <w:t xml:space="preserve">кратковременни - във връзка с провеждането на празници, чествания, изложения, презентации, атракционни тържества, празнични базари, както и други обществени прояви, </w:t>
      </w:r>
      <w:r w:rsidR="00EC7AD0" w:rsidRPr="00FC17F7">
        <w:rPr>
          <w:rFonts w:ascii="Times New Roman" w:eastAsia="Calibri" w:hAnsi="Times New Roman" w:cs="Times New Roman"/>
          <w:color w:val="000000" w:themeColor="text1"/>
          <w:sz w:val="24"/>
          <w:szCs w:val="24"/>
          <w:lang w:val="bg-BG"/>
        </w:rPr>
        <w:t>за срок, включващ до два дни преди и след периода на събитието</w:t>
      </w:r>
      <w:r w:rsidRPr="00FC17F7">
        <w:rPr>
          <w:rFonts w:ascii="Times New Roman" w:eastAsia="Calibri" w:hAnsi="Times New Roman" w:cs="Times New Roman"/>
          <w:color w:val="000000" w:themeColor="text1"/>
          <w:sz w:val="24"/>
          <w:szCs w:val="24"/>
          <w:lang w:val="bg-BG"/>
        </w:rPr>
        <w:t>;</w:t>
      </w:r>
    </w:p>
    <w:p w14:paraId="2916FA45" w14:textId="6DF7C940" w:rsidR="00EC7AD0" w:rsidRPr="00FC17F7" w:rsidRDefault="00716055" w:rsidP="000F2BB4">
      <w:pPr>
        <w:numPr>
          <w:ilvl w:val="0"/>
          <w:numId w:val="4"/>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сезонни обекти, функциониращи за времето о</w:t>
      </w:r>
      <w:r w:rsidR="006B2889" w:rsidRPr="00FC17F7">
        <w:rPr>
          <w:rFonts w:ascii="Times New Roman" w:eastAsia="Calibri" w:hAnsi="Times New Roman" w:cs="Times New Roman"/>
          <w:sz w:val="24"/>
          <w:szCs w:val="24"/>
          <w:lang w:val="bg-BG"/>
        </w:rPr>
        <w:t xml:space="preserve">т </w:t>
      </w:r>
      <w:r w:rsidR="00EC7AD0" w:rsidRPr="00FC17F7">
        <w:rPr>
          <w:rFonts w:ascii="Times New Roman" w:eastAsia="Calibri" w:hAnsi="Times New Roman" w:cs="Times New Roman"/>
          <w:sz w:val="24"/>
          <w:szCs w:val="24"/>
          <w:lang w:val="bg-BG"/>
        </w:rPr>
        <w:t>1</w:t>
      </w:r>
      <w:r w:rsidR="006B2889" w:rsidRPr="00FC17F7">
        <w:rPr>
          <w:rFonts w:ascii="Times New Roman" w:eastAsia="Calibri" w:hAnsi="Times New Roman" w:cs="Times New Roman"/>
          <w:sz w:val="24"/>
          <w:szCs w:val="24"/>
          <w:lang w:val="bg-BG"/>
        </w:rPr>
        <w:t xml:space="preserve"> май</w:t>
      </w:r>
      <w:r w:rsidRPr="00FC17F7">
        <w:rPr>
          <w:rFonts w:ascii="Times New Roman" w:eastAsia="Calibri" w:hAnsi="Times New Roman" w:cs="Times New Roman"/>
          <w:sz w:val="24"/>
          <w:szCs w:val="24"/>
          <w:lang w:val="bg-BG"/>
        </w:rPr>
        <w:t xml:space="preserve"> до</w:t>
      </w:r>
      <w:r w:rsidR="006B2889" w:rsidRPr="00FC17F7">
        <w:rPr>
          <w:rFonts w:ascii="Times New Roman" w:eastAsia="Calibri" w:hAnsi="Times New Roman" w:cs="Times New Roman"/>
          <w:sz w:val="24"/>
          <w:szCs w:val="24"/>
          <w:lang w:val="bg-BG"/>
        </w:rPr>
        <w:t xml:space="preserve"> 31</w:t>
      </w:r>
      <w:r w:rsidR="00174AC1" w:rsidRPr="00FC17F7">
        <w:rPr>
          <w:rFonts w:ascii="Times New Roman" w:eastAsia="Calibri" w:hAnsi="Times New Roman" w:cs="Times New Roman"/>
          <w:sz w:val="24"/>
          <w:szCs w:val="24"/>
          <w:lang w:val="bg-BG"/>
        </w:rPr>
        <w:t xml:space="preserve"> </w:t>
      </w:r>
      <w:r w:rsidR="006B2889" w:rsidRPr="00FC17F7">
        <w:rPr>
          <w:rFonts w:ascii="Times New Roman" w:eastAsia="Calibri" w:hAnsi="Times New Roman" w:cs="Times New Roman"/>
          <w:sz w:val="24"/>
          <w:szCs w:val="24"/>
          <w:lang w:val="bg-BG"/>
        </w:rPr>
        <w:t>октомври на</w:t>
      </w:r>
      <w:r w:rsidR="00174AC1" w:rsidRPr="00FC17F7">
        <w:rPr>
          <w:rFonts w:ascii="Times New Roman" w:eastAsia="Calibri" w:hAnsi="Times New Roman" w:cs="Times New Roman"/>
          <w:sz w:val="24"/>
          <w:szCs w:val="24"/>
          <w:lang w:val="bg-BG"/>
        </w:rPr>
        <w:t xml:space="preserve"> всяка година.</w:t>
      </w:r>
    </w:p>
    <w:p w14:paraId="718BE575" w14:textId="77777777" w:rsidR="002076C3" w:rsidRPr="00FC17F7" w:rsidRDefault="002076C3" w:rsidP="00716055">
      <w:pPr>
        <w:jc w:val="center"/>
        <w:rPr>
          <w:rFonts w:ascii="Times New Roman" w:eastAsia="Calibri" w:hAnsi="Times New Roman" w:cs="Times New Roman"/>
          <w:sz w:val="24"/>
          <w:szCs w:val="24"/>
          <w:lang w:val="bg-BG"/>
        </w:rPr>
      </w:pPr>
    </w:p>
    <w:p w14:paraId="07B0A0DA" w14:textId="77777777" w:rsid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 xml:space="preserve">Глава </w:t>
      </w:r>
      <w:r w:rsidR="002F2E94" w:rsidRPr="00FC17F7">
        <w:rPr>
          <w:rFonts w:ascii="Times New Roman" w:hAnsi="Times New Roman" w:cs="Times New Roman"/>
          <w:b/>
          <w:bCs/>
          <w:color w:val="000000"/>
          <w:sz w:val="24"/>
          <w:szCs w:val="24"/>
          <w:lang w:val="bg-BG"/>
        </w:rPr>
        <w:t>трета</w:t>
      </w:r>
      <w:r w:rsidRPr="00FC17F7">
        <w:rPr>
          <w:rFonts w:ascii="Times New Roman" w:hAnsi="Times New Roman" w:cs="Times New Roman"/>
          <w:b/>
          <w:bCs/>
          <w:color w:val="000000"/>
          <w:sz w:val="24"/>
          <w:szCs w:val="24"/>
          <w:lang w:val="bg-BG"/>
        </w:rPr>
        <w:t>.</w:t>
      </w:r>
    </w:p>
    <w:p w14:paraId="1EEEA2C8" w14:textId="602BB44C" w:rsidR="00716055" w:rsidRPr="00FC17F7" w:rsidRDefault="00F9606A"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СПЕЦИФИЧНИ ПРАВИЛА И НОРМИ</w:t>
      </w:r>
      <w:r w:rsidR="00716055" w:rsidRPr="00FC17F7">
        <w:rPr>
          <w:rFonts w:ascii="Times New Roman" w:hAnsi="Times New Roman" w:cs="Times New Roman"/>
          <w:b/>
          <w:bCs/>
          <w:color w:val="000000"/>
          <w:sz w:val="24"/>
          <w:szCs w:val="24"/>
          <w:lang w:val="bg-BG"/>
        </w:rPr>
        <w:t xml:space="preserve"> КЪМ ПРЕМЕСТВАЕМИТЕ ОБЕКТИ</w:t>
      </w:r>
      <w:r w:rsidR="000347AC" w:rsidRPr="00FC17F7">
        <w:rPr>
          <w:rFonts w:ascii="Times New Roman" w:hAnsi="Times New Roman" w:cs="Times New Roman"/>
          <w:b/>
          <w:bCs/>
          <w:color w:val="000000"/>
          <w:sz w:val="24"/>
          <w:szCs w:val="24"/>
          <w:lang w:val="bg-BG"/>
        </w:rPr>
        <w:t xml:space="preserve"> И</w:t>
      </w:r>
      <w:r w:rsidR="00716055" w:rsidRPr="00FC17F7">
        <w:rPr>
          <w:rFonts w:ascii="Times New Roman" w:hAnsi="Times New Roman" w:cs="Times New Roman"/>
          <w:sz w:val="24"/>
          <w:szCs w:val="24"/>
          <w:lang w:val="bg-BG"/>
        </w:rPr>
        <w:t xml:space="preserve"> </w:t>
      </w:r>
      <w:r w:rsidR="00716055" w:rsidRPr="00FC17F7">
        <w:rPr>
          <w:rFonts w:ascii="Times New Roman" w:hAnsi="Times New Roman" w:cs="Times New Roman"/>
          <w:b/>
          <w:bCs/>
          <w:color w:val="000000"/>
          <w:sz w:val="24"/>
          <w:szCs w:val="24"/>
          <w:lang w:val="bg-BG"/>
        </w:rPr>
        <w:t xml:space="preserve">СЪОРЪЖЕНИЯТА </w:t>
      </w:r>
    </w:p>
    <w:p w14:paraId="43E78E13" w14:textId="77777777" w:rsidR="00716055" w:rsidRPr="00FC17F7" w:rsidRDefault="00716055" w:rsidP="00716055">
      <w:pPr>
        <w:spacing w:after="0"/>
        <w:ind w:firstLine="720"/>
        <w:jc w:val="both"/>
        <w:rPr>
          <w:rFonts w:ascii="Times New Roman" w:eastAsia="Calibri" w:hAnsi="Times New Roman" w:cs="Times New Roman"/>
          <w:sz w:val="24"/>
          <w:szCs w:val="24"/>
          <w:lang w:val="bg-BG"/>
        </w:rPr>
      </w:pPr>
    </w:p>
    <w:p w14:paraId="25424A51"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Чл. 8.</w:t>
      </w:r>
      <w:r w:rsidRPr="00FC17F7">
        <w:rPr>
          <w:rFonts w:ascii="Times New Roman" w:eastAsia="Calibri" w:hAnsi="Times New Roman" w:cs="Times New Roman"/>
          <w:sz w:val="24"/>
          <w:szCs w:val="24"/>
          <w:lang w:val="bg-BG"/>
        </w:rPr>
        <w:t xml:space="preserve"> (1) Всички обекти и съоръжения на територията на морските плажове и националните курорти трябва:</w:t>
      </w:r>
    </w:p>
    <w:p w14:paraId="7B29CFFA" w14:textId="77777777" w:rsidR="0014265B" w:rsidRPr="00FC17F7" w:rsidRDefault="0014265B"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се разполагат съгласно одобрените от министъра на туризма схеми;</w:t>
      </w:r>
    </w:p>
    <w:p w14:paraId="0E1C9FC3"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отговарят на устройствените, инженерно-техническите, противопожарните и санитарно-хигиенните норми;</w:t>
      </w:r>
    </w:p>
    <w:p w14:paraId="7B29ABB7"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отговарят на нормите за достъпност и безопасност при експлоатация;</w:t>
      </w:r>
    </w:p>
    <w:p w14:paraId="08AD8E4F"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се поддържат в добро техническо и естетическо състояние;</w:t>
      </w:r>
    </w:p>
    <w:p w14:paraId="053925E0"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да не нарушават условията </w:t>
      </w:r>
      <w:r w:rsidR="0014265B" w:rsidRPr="00FC17F7">
        <w:rPr>
          <w:rFonts w:ascii="Times New Roman" w:eastAsia="Calibri" w:hAnsi="Times New Roman" w:cs="Times New Roman"/>
          <w:sz w:val="24"/>
          <w:szCs w:val="24"/>
          <w:lang w:val="bg-BG"/>
        </w:rPr>
        <w:t>за ползване и</w:t>
      </w:r>
      <w:r w:rsidRPr="00FC17F7">
        <w:rPr>
          <w:rFonts w:ascii="Times New Roman" w:eastAsia="Calibri" w:hAnsi="Times New Roman" w:cs="Times New Roman"/>
          <w:sz w:val="24"/>
          <w:szCs w:val="24"/>
          <w:lang w:val="bg-BG"/>
        </w:rPr>
        <w:t xml:space="preserve"> обитаване</w:t>
      </w:r>
      <w:r w:rsidR="0014265B" w:rsidRPr="00FC17F7">
        <w:rPr>
          <w:rFonts w:ascii="Times New Roman" w:eastAsia="Calibri" w:hAnsi="Times New Roman" w:cs="Times New Roman"/>
          <w:sz w:val="24"/>
          <w:szCs w:val="24"/>
          <w:lang w:val="bg-BG"/>
        </w:rPr>
        <w:t xml:space="preserve"> на съседните територии</w:t>
      </w:r>
      <w:r w:rsidRPr="00FC17F7">
        <w:rPr>
          <w:rFonts w:ascii="Times New Roman" w:eastAsia="Calibri" w:hAnsi="Times New Roman" w:cs="Times New Roman"/>
          <w:sz w:val="24"/>
          <w:szCs w:val="24"/>
          <w:lang w:val="bg-BG"/>
        </w:rPr>
        <w:t>;</w:t>
      </w:r>
    </w:p>
    <w:p w14:paraId="7C6EA630"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не затрудняват достъпността и проходимостта на градската среда и плажовете;</w:t>
      </w:r>
    </w:p>
    <w:p w14:paraId="3BEA78E6"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lastRenderedPageBreak/>
        <w:t xml:space="preserve">да са поставени в </w:t>
      </w:r>
      <w:r w:rsidR="00D966B8" w:rsidRPr="00FC17F7">
        <w:rPr>
          <w:rFonts w:ascii="Times New Roman" w:eastAsia="Calibri" w:hAnsi="Times New Roman" w:cs="Times New Roman"/>
          <w:sz w:val="24"/>
          <w:szCs w:val="24"/>
          <w:lang w:val="bg-BG"/>
        </w:rPr>
        <w:t>съответствие с</w:t>
      </w:r>
      <w:r w:rsidRPr="00FC17F7">
        <w:rPr>
          <w:rFonts w:ascii="Times New Roman" w:eastAsia="Calibri" w:hAnsi="Times New Roman" w:cs="Times New Roman"/>
          <w:sz w:val="24"/>
          <w:szCs w:val="24"/>
          <w:lang w:val="bg-BG"/>
        </w:rPr>
        <w:t xml:space="preserve"> настоящата наредба и действащото законодателство;</w:t>
      </w:r>
    </w:p>
    <w:p w14:paraId="2D2CD3F7"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да съответстват на </w:t>
      </w:r>
      <w:r w:rsidR="00AA0A47" w:rsidRPr="00FC17F7">
        <w:rPr>
          <w:rFonts w:ascii="Times New Roman" w:eastAsia="Calibri" w:hAnsi="Times New Roman" w:cs="Times New Roman"/>
          <w:sz w:val="24"/>
          <w:szCs w:val="24"/>
          <w:lang w:val="bg-BG"/>
        </w:rPr>
        <w:t>одобрената проектна документация</w:t>
      </w:r>
      <w:r w:rsidRPr="00FC17F7">
        <w:rPr>
          <w:rFonts w:ascii="Times New Roman" w:eastAsia="Calibri" w:hAnsi="Times New Roman" w:cs="Times New Roman"/>
          <w:sz w:val="24"/>
          <w:szCs w:val="24"/>
          <w:lang w:val="bg-BG"/>
        </w:rPr>
        <w:t>;</w:t>
      </w:r>
    </w:p>
    <w:p w14:paraId="2BCC7E5A" w14:textId="77777777" w:rsidR="00716055" w:rsidRPr="00FC17F7" w:rsidRDefault="00716055"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съответстват на утвърдените прототипи, когато са по типови проекти;</w:t>
      </w:r>
    </w:p>
    <w:p w14:paraId="5F181172" w14:textId="77777777" w:rsidR="00AE5BEA" w:rsidRPr="00FC17F7" w:rsidRDefault="00AE5BEA"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да се проектират, </w:t>
      </w:r>
      <w:r w:rsidR="00934163" w:rsidRPr="00FC17F7">
        <w:rPr>
          <w:rFonts w:ascii="Times New Roman" w:eastAsia="Calibri" w:hAnsi="Times New Roman" w:cs="Times New Roman"/>
          <w:sz w:val="24"/>
          <w:szCs w:val="24"/>
          <w:lang w:val="bg-BG"/>
        </w:rPr>
        <w:t>поставят</w:t>
      </w:r>
      <w:r w:rsidRPr="00FC17F7">
        <w:rPr>
          <w:rFonts w:ascii="Times New Roman" w:eastAsia="Calibri" w:hAnsi="Times New Roman" w:cs="Times New Roman"/>
          <w:sz w:val="24"/>
          <w:szCs w:val="24"/>
          <w:lang w:val="bg-BG"/>
        </w:rPr>
        <w:t xml:space="preserve"> и поддържат в съответствие с изискванията на нормативните</w:t>
      </w:r>
      <w:r w:rsidR="00AA0A47" w:rsidRPr="00FC17F7">
        <w:rPr>
          <w:rFonts w:ascii="Times New Roman" w:eastAsia="Calibri" w:hAnsi="Times New Roman" w:cs="Times New Roman"/>
          <w:sz w:val="24"/>
          <w:szCs w:val="24"/>
          <w:lang w:val="bg-BG"/>
        </w:rPr>
        <w:t xml:space="preserve"> и административни</w:t>
      </w:r>
      <w:r w:rsidRPr="00FC17F7">
        <w:rPr>
          <w:rFonts w:ascii="Times New Roman" w:eastAsia="Calibri" w:hAnsi="Times New Roman" w:cs="Times New Roman"/>
          <w:sz w:val="24"/>
          <w:szCs w:val="24"/>
          <w:lang w:val="bg-BG"/>
        </w:rPr>
        <w:t xml:space="preserve"> актове за опазване на защитените зони, на защитените територии и на другите защитени обекти и на недвижимите културни ценности;</w:t>
      </w:r>
      <w:r w:rsidR="00934163" w:rsidRPr="00FC17F7">
        <w:rPr>
          <w:rFonts w:ascii="Times New Roman" w:eastAsia="Calibri" w:hAnsi="Times New Roman" w:cs="Times New Roman"/>
          <w:sz w:val="24"/>
          <w:szCs w:val="24"/>
          <w:lang w:val="bg-BG"/>
        </w:rPr>
        <w:t xml:space="preserve"> </w:t>
      </w:r>
    </w:p>
    <w:p w14:paraId="39621895" w14:textId="77777777" w:rsidR="00716055" w:rsidRPr="00FC17F7" w:rsidRDefault="002B0794" w:rsidP="000F2BB4">
      <w:pPr>
        <w:numPr>
          <w:ilvl w:val="0"/>
          <w:numId w:val="5"/>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w:t>
      </w:r>
      <w:r w:rsidR="00716055" w:rsidRPr="00FC17F7">
        <w:rPr>
          <w:rFonts w:ascii="Times New Roman" w:eastAsia="Calibri" w:hAnsi="Times New Roman" w:cs="Times New Roman"/>
          <w:sz w:val="24"/>
          <w:szCs w:val="24"/>
          <w:lang w:val="bg-BG"/>
        </w:rPr>
        <w:t>а се ползват по предназначение.</w:t>
      </w:r>
    </w:p>
    <w:p w14:paraId="0355E1A0"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(2) Преместваемите обекти </w:t>
      </w:r>
      <w:r w:rsidR="00593D3B" w:rsidRPr="00FC17F7">
        <w:rPr>
          <w:rFonts w:ascii="Times New Roman" w:eastAsia="Calibri" w:hAnsi="Times New Roman" w:cs="Times New Roman"/>
          <w:sz w:val="24"/>
          <w:szCs w:val="24"/>
          <w:lang w:val="bg-BG"/>
        </w:rPr>
        <w:t xml:space="preserve">и съоръжения </w:t>
      </w:r>
      <w:r w:rsidRPr="00FC17F7">
        <w:rPr>
          <w:rFonts w:ascii="Times New Roman" w:eastAsia="Calibri" w:hAnsi="Times New Roman" w:cs="Times New Roman"/>
          <w:sz w:val="24"/>
          <w:szCs w:val="24"/>
          <w:lang w:val="bg-BG"/>
        </w:rPr>
        <w:t>на територията на националните курорти извън територията на морските плажове</w:t>
      </w:r>
      <w:r w:rsidR="00AA0A47" w:rsidRPr="00FC17F7">
        <w:rPr>
          <w:rFonts w:ascii="Times New Roman" w:eastAsia="Calibri" w:hAnsi="Times New Roman" w:cs="Times New Roman"/>
          <w:sz w:val="24"/>
          <w:szCs w:val="24"/>
          <w:lang w:val="bg-BG"/>
        </w:rPr>
        <w:t>, освен изискванията по ал. 1</w:t>
      </w:r>
      <w:r w:rsidRPr="00FC17F7">
        <w:rPr>
          <w:rFonts w:ascii="Times New Roman" w:eastAsia="Calibri" w:hAnsi="Times New Roman" w:cs="Times New Roman"/>
          <w:sz w:val="24"/>
          <w:szCs w:val="24"/>
          <w:lang w:val="bg-BG"/>
        </w:rPr>
        <w:t xml:space="preserve"> трябва:</w:t>
      </w:r>
    </w:p>
    <w:p w14:paraId="10BD7445" w14:textId="77777777" w:rsidR="00716055" w:rsidRPr="00FC17F7" w:rsidRDefault="00716055" w:rsidP="000F2BB4">
      <w:pPr>
        <w:numPr>
          <w:ilvl w:val="0"/>
          <w:numId w:val="6"/>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не застрашават безопасността на движение</w:t>
      </w:r>
      <w:r w:rsidR="000239B6" w:rsidRPr="00FC17F7">
        <w:rPr>
          <w:rFonts w:ascii="Times New Roman" w:eastAsia="Calibri" w:hAnsi="Times New Roman" w:cs="Times New Roman"/>
          <w:sz w:val="24"/>
          <w:szCs w:val="24"/>
          <w:lang w:val="bg-BG"/>
        </w:rPr>
        <w:t>;</w:t>
      </w:r>
      <w:r w:rsidRPr="00FC17F7">
        <w:rPr>
          <w:rFonts w:ascii="Times New Roman" w:eastAsia="Calibri" w:hAnsi="Times New Roman" w:cs="Times New Roman"/>
          <w:sz w:val="24"/>
          <w:szCs w:val="24"/>
          <w:lang w:val="bg-BG"/>
        </w:rPr>
        <w:t xml:space="preserve"> </w:t>
      </w:r>
    </w:p>
    <w:p w14:paraId="4F2236EF" w14:textId="77777777" w:rsidR="00716055" w:rsidRPr="00FC17F7" w:rsidRDefault="00716055" w:rsidP="000F2BB4">
      <w:pPr>
        <w:numPr>
          <w:ilvl w:val="0"/>
          <w:numId w:val="6"/>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не препятстват нормалното ползване на сгради, съоръжения на техническата инфраструктура, както и на други обекти;</w:t>
      </w:r>
    </w:p>
    <w:p w14:paraId="6EA24DAE" w14:textId="77777777" w:rsidR="00716055" w:rsidRPr="00FC17F7" w:rsidRDefault="00716055" w:rsidP="000F2BB4">
      <w:pPr>
        <w:numPr>
          <w:ilvl w:val="0"/>
          <w:numId w:val="6"/>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не препятстват ползването на подходите към обществено-обслужващи обекти, паркинги и пешеходни пътеки;</w:t>
      </w:r>
    </w:p>
    <w:p w14:paraId="638B0AC3" w14:textId="77777777" w:rsidR="00467942" w:rsidRPr="00FC17F7" w:rsidRDefault="00467942" w:rsidP="000F2BB4">
      <w:pPr>
        <w:numPr>
          <w:ilvl w:val="0"/>
          <w:numId w:val="6"/>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не се разполагат</w:t>
      </w:r>
      <w:r w:rsidRPr="00FC17F7">
        <w:rPr>
          <w:rFonts w:ascii="Times New Roman" w:hAnsi="Times New Roman" w:cs="Times New Roman"/>
          <w:sz w:val="24"/>
          <w:szCs w:val="24"/>
          <w:lang w:val="bg-BG"/>
        </w:rPr>
        <w:t xml:space="preserve"> </w:t>
      </w:r>
      <w:r w:rsidRPr="00FC17F7">
        <w:rPr>
          <w:rFonts w:ascii="Times New Roman" w:eastAsia="Calibri" w:hAnsi="Times New Roman" w:cs="Times New Roman"/>
          <w:sz w:val="24"/>
          <w:szCs w:val="24"/>
          <w:lang w:val="bg-BG"/>
        </w:rPr>
        <w:t>върху озеленени площи;</w:t>
      </w:r>
    </w:p>
    <w:p w14:paraId="6828D319" w14:textId="77777777" w:rsidR="00716055" w:rsidRPr="00FC17F7" w:rsidRDefault="00716055" w:rsidP="000F2BB4">
      <w:pPr>
        <w:numPr>
          <w:ilvl w:val="0"/>
          <w:numId w:val="6"/>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не служат за експониране на стоки извън обема на обекта или не по определения с проектната документация начин;</w:t>
      </w:r>
    </w:p>
    <w:p w14:paraId="01375461" w14:textId="77777777" w:rsidR="00716055" w:rsidRPr="00FC17F7" w:rsidRDefault="00716055" w:rsidP="000F2BB4">
      <w:pPr>
        <w:numPr>
          <w:ilvl w:val="0"/>
          <w:numId w:val="6"/>
        </w:numPr>
        <w:spacing w:after="120"/>
        <w:ind w:left="1077"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да съответстват на изискванията на Наредба № V-12-707 от 15 ноември 2013 г. за условията и реда за устройството, безопасността и техническите изисквания към съоръженията, поставяни в увеселителните обекти.</w:t>
      </w:r>
    </w:p>
    <w:p w14:paraId="42ACCF1A"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(3) В случаите, в които поставянето на преместваем обект </w:t>
      </w:r>
      <w:r w:rsidR="00753ECD" w:rsidRPr="00FC17F7">
        <w:rPr>
          <w:rFonts w:ascii="Times New Roman" w:eastAsia="Calibri" w:hAnsi="Times New Roman" w:cs="Times New Roman"/>
          <w:sz w:val="24"/>
          <w:szCs w:val="24"/>
          <w:lang w:val="bg-BG"/>
        </w:rPr>
        <w:t xml:space="preserve">по ал. 1 </w:t>
      </w:r>
      <w:r w:rsidRPr="00FC17F7">
        <w:rPr>
          <w:rFonts w:ascii="Times New Roman" w:eastAsia="Calibri" w:hAnsi="Times New Roman" w:cs="Times New Roman"/>
          <w:sz w:val="24"/>
          <w:szCs w:val="24"/>
          <w:lang w:val="bg-BG"/>
        </w:rPr>
        <w:t xml:space="preserve">изисква </w:t>
      </w:r>
      <w:r w:rsidR="003E44C4" w:rsidRPr="00FC17F7">
        <w:rPr>
          <w:rFonts w:ascii="Times New Roman" w:eastAsia="Calibri" w:hAnsi="Times New Roman" w:cs="Times New Roman"/>
          <w:sz w:val="24"/>
          <w:szCs w:val="24"/>
          <w:lang w:val="bg-BG"/>
        </w:rPr>
        <w:t>временно закрепване върху терена чрез</w:t>
      </w:r>
      <w:r w:rsidRPr="00FC17F7">
        <w:rPr>
          <w:rFonts w:ascii="Times New Roman" w:eastAsia="Calibri" w:hAnsi="Times New Roman" w:cs="Times New Roman"/>
          <w:sz w:val="24"/>
          <w:szCs w:val="24"/>
          <w:lang w:val="bg-BG"/>
        </w:rPr>
        <w:t xml:space="preserve"> </w:t>
      </w:r>
      <w:r w:rsidR="004F0CBE" w:rsidRPr="00FC17F7">
        <w:rPr>
          <w:rFonts w:ascii="Times New Roman" w:eastAsia="Calibri" w:hAnsi="Times New Roman" w:cs="Times New Roman"/>
          <w:sz w:val="24"/>
          <w:szCs w:val="24"/>
          <w:lang w:val="bg-BG"/>
        </w:rPr>
        <w:t>сглобяем или монолитен конструктивен елемент,</w:t>
      </w:r>
      <w:r w:rsidR="004F0CBE" w:rsidRPr="00FC17F7">
        <w:rPr>
          <w:rFonts w:ascii="Times New Roman" w:hAnsi="Times New Roman" w:cs="Times New Roman"/>
          <w:sz w:val="24"/>
          <w:szCs w:val="24"/>
          <w:lang w:val="bg-BG"/>
        </w:rPr>
        <w:t xml:space="preserve"> </w:t>
      </w:r>
      <w:r w:rsidR="003E44C4" w:rsidRPr="00FC17F7">
        <w:rPr>
          <w:rFonts w:ascii="Times New Roman" w:eastAsia="Calibri" w:hAnsi="Times New Roman" w:cs="Times New Roman"/>
          <w:sz w:val="24"/>
          <w:szCs w:val="24"/>
          <w:lang w:val="bg-BG"/>
        </w:rPr>
        <w:t>елементът</w:t>
      </w:r>
      <w:r w:rsidRPr="00FC17F7">
        <w:rPr>
          <w:rFonts w:ascii="Times New Roman" w:eastAsia="Calibri" w:hAnsi="Times New Roman" w:cs="Times New Roman"/>
          <w:sz w:val="24"/>
          <w:szCs w:val="24"/>
          <w:lang w:val="bg-BG"/>
        </w:rPr>
        <w:t xml:space="preserve"> се разрешава с разрешението за поставяне, като неразделна част от обекта.</w:t>
      </w:r>
    </w:p>
    <w:p w14:paraId="7A91E552"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(4) След демонтиране на преместваем обект, собственикът на обекта възстановява терена, върху който е бил поставен, във вида му преди поставянето, включително премахва </w:t>
      </w:r>
      <w:r w:rsidR="00685CEF" w:rsidRPr="00FC17F7">
        <w:rPr>
          <w:rFonts w:ascii="Times New Roman" w:eastAsia="Calibri" w:hAnsi="Times New Roman" w:cs="Times New Roman"/>
          <w:sz w:val="24"/>
          <w:szCs w:val="24"/>
          <w:lang w:val="bg-BG"/>
        </w:rPr>
        <w:t>конструктивните елементи</w:t>
      </w:r>
      <w:r w:rsidRPr="00FC17F7">
        <w:rPr>
          <w:rFonts w:ascii="Times New Roman" w:eastAsia="Calibri" w:hAnsi="Times New Roman" w:cs="Times New Roman"/>
          <w:sz w:val="24"/>
          <w:szCs w:val="24"/>
          <w:lang w:val="bg-BG"/>
        </w:rPr>
        <w:t xml:space="preserve"> по ал.</w:t>
      </w:r>
      <w:r w:rsidR="00836C3A" w:rsidRPr="00FC17F7">
        <w:rPr>
          <w:rFonts w:ascii="Times New Roman" w:eastAsia="Calibri" w:hAnsi="Times New Roman" w:cs="Times New Roman"/>
          <w:sz w:val="24"/>
          <w:szCs w:val="24"/>
          <w:lang w:val="bg-BG"/>
        </w:rPr>
        <w:t xml:space="preserve"> </w:t>
      </w:r>
      <w:r w:rsidRPr="00FC17F7">
        <w:rPr>
          <w:rFonts w:ascii="Times New Roman" w:eastAsia="Calibri" w:hAnsi="Times New Roman" w:cs="Times New Roman"/>
          <w:sz w:val="24"/>
          <w:szCs w:val="24"/>
          <w:lang w:val="bg-BG"/>
        </w:rPr>
        <w:t>3.</w:t>
      </w:r>
    </w:p>
    <w:p w14:paraId="4A176E07"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 xml:space="preserve">Чл. </w:t>
      </w:r>
      <w:r w:rsidR="00FD407B" w:rsidRPr="000F2BB4">
        <w:rPr>
          <w:rFonts w:ascii="Times New Roman" w:eastAsia="Calibri" w:hAnsi="Times New Roman" w:cs="Times New Roman"/>
          <w:b/>
          <w:sz w:val="24"/>
          <w:szCs w:val="24"/>
          <w:lang w:val="bg-BG"/>
        </w:rPr>
        <w:t>9</w:t>
      </w:r>
      <w:r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(1) Преместваемите обекти могат да бъдат предназначени за продажба само на стоки и услуги, отговарящи на изискванията на българското законодателство.</w:t>
      </w:r>
    </w:p>
    <w:p w14:paraId="7FE4EA77" w14:textId="77777777" w:rsidR="002E1DEE"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(2) Преместваемите обекти, в които се извършва търговия с хранителни стоки, </w:t>
      </w:r>
      <w:r w:rsidR="002E1DEE" w:rsidRPr="00FC17F7">
        <w:rPr>
          <w:rFonts w:ascii="Times New Roman" w:eastAsia="Calibri" w:hAnsi="Times New Roman" w:cs="Times New Roman"/>
          <w:sz w:val="24"/>
          <w:szCs w:val="24"/>
          <w:lang w:val="bg-BG"/>
        </w:rPr>
        <w:t>следва да отговарят на изискванията на Закона за храните</w:t>
      </w:r>
      <w:r w:rsidR="00EB24D9" w:rsidRPr="00FC17F7">
        <w:rPr>
          <w:rFonts w:ascii="Times New Roman" w:eastAsia="Calibri" w:hAnsi="Times New Roman" w:cs="Times New Roman"/>
          <w:sz w:val="24"/>
          <w:szCs w:val="24"/>
          <w:lang w:val="bg-BG"/>
        </w:rPr>
        <w:t>.</w:t>
      </w:r>
    </w:p>
    <w:p w14:paraId="0C03D4F7" w14:textId="77777777" w:rsidR="00A44C56"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 xml:space="preserve">Чл. </w:t>
      </w:r>
      <w:r w:rsidR="00FD407B" w:rsidRPr="000F2BB4">
        <w:rPr>
          <w:rFonts w:ascii="Times New Roman" w:eastAsia="Calibri" w:hAnsi="Times New Roman" w:cs="Times New Roman"/>
          <w:b/>
          <w:sz w:val="24"/>
          <w:szCs w:val="24"/>
          <w:lang w:val="bg-BG"/>
        </w:rPr>
        <w:t>10</w:t>
      </w:r>
      <w:r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w:t>
      </w:r>
      <w:r w:rsidR="00855DB2" w:rsidRPr="00FC17F7">
        <w:rPr>
          <w:rFonts w:ascii="Times New Roman" w:eastAsia="Calibri" w:hAnsi="Times New Roman" w:cs="Times New Roman"/>
          <w:sz w:val="24"/>
          <w:szCs w:val="24"/>
          <w:lang w:val="bg-BG"/>
        </w:rPr>
        <w:t>(1)</w:t>
      </w:r>
      <w:r w:rsidR="00926168" w:rsidRPr="00FC17F7">
        <w:rPr>
          <w:rFonts w:ascii="Times New Roman" w:eastAsia="Calibri" w:hAnsi="Times New Roman" w:cs="Times New Roman"/>
          <w:sz w:val="24"/>
          <w:szCs w:val="24"/>
          <w:lang w:val="bg-BG"/>
        </w:rPr>
        <w:t>В поземлени имоти частна собственост на територията на националните курорти преместваемите обекти могат да се разполагат свободно на разстояние най-малко 3 м от вътрешните имотни граници</w:t>
      </w:r>
      <w:r w:rsidR="00A67AF1" w:rsidRPr="00FC17F7">
        <w:rPr>
          <w:rFonts w:ascii="Times New Roman" w:eastAsia="Calibri" w:hAnsi="Times New Roman" w:cs="Times New Roman"/>
          <w:sz w:val="24"/>
          <w:szCs w:val="24"/>
          <w:lang w:val="bg-BG"/>
        </w:rPr>
        <w:t>. Допуска се преместваемите обекти</w:t>
      </w:r>
      <w:r w:rsidR="00926168" w:rsidRPr="00FC17F7">
        <w:rPr>
          <w:rFonts w:ascii="Times New Roman" w:eastAsia="Calibri" w:hAnsi="Times New Roman" w:cs="Times New Roman"/>
          <w:sz w:val="24"/>
          <w:szCs w:val="24"/>
          <w:lang w:val="bg-BG"/>
        </w:rPr>
        <w:t xml:space="preserve"> </w:t>
      </w:r>
      <w:r w:rsidR="00A67AF1" w:rsidRPr="00FC17F7">
        <w:rPr>
          <w:rFonts w:ascii="Times New Roman" w:eastAsia="Calibri" w:hAnsi="Times New Roman" w:cs="Times New Roman"/>
          <w:sz w:val="24"/>
          <w:szCs w:val="24"/>
          <w:lang w:val="bg-BG"/>
        </w:rPr>
        <w:t xml:space="preserve">да се разполагат на по-малко разстояние </w:t>
      </w:r>
      <w:r w:rsidR="00926168" w:rsidRPr="00FC17F7">
        <w:rPr>
          <w:rFonts w:ascii="Times New Roman" w:eastAsia="Calibri" w:hAnsi="Times New Roman" w:cs="Times New Roman"/>
          <w:sz w:val="24"/>
          <w:szCs w:val="24"/>
          <w:lang w:val="bg-BG"/>
        </w:rPr>
        <w:t xml:space="preserve">или допрени до </w:t>
      </w:r>
      <w:r w:rsidR="00A67AF1" w:rsidRPr="00FC17F7">
        <w:rPr>
          <w:rFonts w:ascii="Times New Roman" w:eastAsia="Calibri" w:hAnsi="Times New Roman" w:cs="Times New Roman"/>
          <w:sz w:val="24"/>
          <w:szCs w:val="24"/>
          <w:lang w:val="bg-BG"/>
        </w:rPr>
        <w:t>вътрешните имотни граници</w:t>
      </w:r>
      <w:r w:rsidR="00926168" w:rsidRPr="00FC17F7">
        <w:rPr>
          <w:rFonts w:ascii="Times New Roman" w:eastAsia="Calibri" w:hAnsi="Times New Roman" w:cs="Times New Roman"/>
          <w:sz w:val="24"/>
          <w:szCs w:val="24"/>
          <w:lang w:val="bg-BG"/>
        </w:rPr>
        <w:t xml:space="preserve">, при изричното писмено съгласие на собствениците на съседните имоти. </w:t>
      </w:r>
      <w:r w:rsidR="00181D45" w:rsidRPr="00FC17F7">
        <w:rPr>
          <w:rFonts w:ascii="Times New Roman" w:eastAsia="Calibri" w:hAnsi="Times New Roman" w:cs="Times New Roman"/>
          <w:sz w:val="24"/>
          <w:szCs w:val="24"/>
          <w:lang w:val="bg-BG"/>
        </w:rPr>
        <w:t xml:space="preserve">При наличие на конзолни елементи, които </w:t>
      </w:r>
      <w:r w:rsidR="00181D45" w:rsidRPr="00FC17F7">
        <w:rPr>
          <w:rFonts w:ascii="Times New Roman" w:eastAsia="Calibri" w:hAnsi="Times New Roman" w:cs="Times New Roman"/>
          <w:sz w:val="24"/>
          <w:szCs w:val="24"/>
          <w:lang w:val="bg-BG"/>
        </w:rPr>
        <w:lastRenderedPageBreak/>
        <w:t xml:space="preserve">излизат пред уличната регулационна линия, същите следва да бъдат с височина не по-малка от 3 м от нивото на тротоара.  </w:t>
      </w:r>
    </w:p>
    <w:p w14:paraId="0A0DB36B" w14:textId="77777777" w:rsidR="00855DB2" w:rsidRPr="00FC17F7" w:rsidRDefault="004A0248"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(2) Преместваемите обекти в поземлени имоти на територията на националните курорти са с леки конструкции от метал или дърво. Използваните материали</w:t>
      </w:r>
      <w:r w:rsidRPr="00FC17F7">
        <w:rPr>
          <w:rFonts w:ascii="Times New Roman" w:hAnsi="Times New Roman" w:cs="Times New Roman"/>
          <w:sz w:val="24"/>
          <w:szCs w:val="24"/>
          <w:lang w:val="bg-BG"/>
        </w:rPr>
        <w:t xml:space="preserve"> за </w:t>
      </w:r>
      <w:r w:rsidRPr="00FC17F7">
        <w:rPr>
          <w:rFonts w:ascii="Times New Roman" w:eastAsia="Calibri" w:hAnsi="Times New Roman" w:cs="Times New Roman"/>
          <w:sz w:val="24"/>
          <w:szCs w:val="24"/>
          <w:lang w:val="bg-BG"/>
        </w:rPr>
        <w:t>ограждащите елементи са по преценка на инвеститора и трябва да отговарят на изискванията за пожаробезопасност и устойчивост на атмосферни влияния.</w:t>
      </w:r>
    </w:p>
    <w:p w14:paraId="4AA8BF60"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bookmarkStart w:id="3" w:name="_Hlk196829766"/>
      <w:r w:rsidRPr="000F2BB4">
        <w:rPr>
          <w:rFonts w:ascii="Times New Roman" w:eastAsia="Calibri" w:hAnsi="Times New Roman" w:cs="Times New Roman"/>
          <w:b/>
          <w:sz w:val="24"/>
          <w:szCs w:val="24"/>
          <w:lang w:val="bg-BG"/>
        </w:rPr>
        <w:t xml:space="preserve">Чл. </w:t>
      </w:r>
      <w:r w:rsidR="00FD407B" w:rsidRPr="000F2BB4">
        <w:rPr>
          <w:rFonts w:ascii="Times New Roman" w:eastAsia="Calibri" w:hAnsi="Times New Roman" w:cs="Times New Roman"/>
          <w:b/>
          <w:sz w:val="24"/>
          <w:szCs w:val="24"/>
          <w:lang w:val="bg-BG"/>
        </w:rPr>
        <w:t>11</w:t>
      </w:r>
      <w:r w:rsidRPr="000F2BB4">
        <w:rPr>
          <w:rFonts w:ascii="Times New Roman" w:eastAsia="Calibri" w:hAnsi="Times New Roman" w:cs="Times New Roman"/>
          <w:b/>
          <w:sz w:val="24"/>
          <w:szCs w:val="24"/>
          <w:lang w:val="bg-BG"/>
        </w:rPr>
        <w:t>.</w:t>
      </w:r>
      <w:r w:rsidRPr="00FC17F7">
        <w:rPr>
          <w:rFonts w:ascii="Times New Roman" w:hAnsi="Times New Roman" w:cs="Times New Roman"/>
          <w:sz w:val="24"/>
          <w:szCs w:val="24"/>
          <w:lang w:val="bg-BG"/>
        </w:rPr>
        <w:t xml:space="preserve"> </w:t>
      </w:r>
      <w:r w:rsidR="00EC7AD0" w:rsidRPr="00FC17F7">
        <w:rPr>
          <w:rFonts w:ascii="Times New Roman" w:hAnsi="Times New Roman" w:cs="Times New Roman"/>
          <w:sz w:val="24"/>
          <w:szCs w:val="24"/>
          <w:lang w:val="bg-BG"/>
        </w:rPr>
        <w:t>(</w:t>
      </w:r>
      <w:r w:rsidR="00EC7AD0" w:rsidRPr="00FC17F7">
        <w:rPr>
          <w:rFonts w:ascii="Times New Roman" w:eastAsia="Calibri" w:hAnsi="Times New Roman" w:cs="Times New Roman"/>
          <w:sz w:val="24"/>
          <w:szCs w:val="24"/>
          <w:lang w:val="bg-BG"/>
        </w:rPr>
        <w:t>1)</w:t>
      </w:r>
      <w:r w:rsidR="00EC7AD0" w:rsidRPr="00FC17F7">
        <w:rPr>
          <w:rFonts w:ascii="Times New Roman" w:hAnsi="Times New Roman" w:cs="Times New Roman"/>
          <w:sz w:val="24"/>
          <w:szCs w:val="24"/>
          <w:lang w:val="bg-BG"/>
        </w:rPr>
        <w:t xml:space="preserve"> </w:t>
      </w:r>
      <w:r w:rsidR="004A0248" w:rsidRPr="00FC17F7">
        <w:rPr>
          <w:rFonts w:ascii="Times New Roman" w:eastAsia="Calibri" w:hAnsi="Times New Roman" w:cs="Times New Roman"/>
          <w:sz w:val="24"/>
          <w:szCs w:val="24"/>
          <w:lang w:val="bg-BG"/>
        </w:rPr>
        <w:t>Преместваемите обекти на територията на морските плажове се разполагат свободно на разстояние най-малко 3 м от границите със съседните имоти. Допуска се преместваемите обекти да се разполагат на по-малко разстояние или допрени до имотните граници, при изричното писмено съгласие на собствениците на съседните имоти. В случаите, в които морските плажове граничат с улица, път или алаея се допуска преместваемите обекти да се поставят на имотната граница към улицата, като при наличие на конзолни елементи, които излизат пред регулационна</w:t>
      </w:r>
      <w:r w:rsidR="00D60F9A" w:rsidRPr="00FC17F7">
        <w:rPr>
          <w:rFonts w:ascii="Times New Roman" w:eastAsia="Calibri" w:hAnsi="Times New Roman" w:cs="Times New Roman"/>
          <w:sz w:val="24"/>
          <w:szCs w:val="24"/>
          <w:lang w:val="bg-BG"/>
        </w:rPr>
        <w:t>та</w:t>
      </w:r>
      <w:r w:rsidR="004A0248" w:rsidRPr="00FC17F7">
        <w:rPr>
          <w:rFonts w:ascii="Times New Roman" w:eastAsia="Calibri" w:hAnsi="Times New Roman" w:cs="Times New Roman"/>
          <w:sz w:val="24"/>
          <w:szCs w:val="24"/>
          <w:lang w:val="bg-BG"/>
        </w:rPr>
        <w:t xml:space="preserve"> линия, същите следва да бъдат с височина не по-малка от 3 м от нивото на т</w:t>
      </w:r>
      <w:r w:rsidR="00D60F9A" w:rsidRPr="00FC17F7">
        <w:rPr>
          <w:rFonts w:ascii="Times New Roman" w:eastAsia="Calibri" w:hAnsi="Times New Roman" w:cs="Times New Roman"/>
          <w:sz w:val="24"/>
          <w:szCs w:val="24"/>
          <w:lang w:val="bg-BG"/>
        </w:rPr>
        <w:t>ерена</w:t>
      </w:r>
      <w:r w:rsidR="004A0248" w:rsidRPr="00FC17F7">
        <w:rPr>
          <w:rFonts w:ascii="Times New Roman" w:eastAsia="Calibri" w:hAnsi="Times New Roman" w:cs="Times New Roman"/>
          <w:sz w:val="24"/>
          <w:szCs w:val="24"/>
          <w:lang w:val="bg-BG"/>
        </w:rPr>
        <w:t xml:space="preserve">.  </w:t>
      </w:r>
      <w:bookmarkEnd w:id="3"/>
    </w:p>
    <w:p w14:paraId="46C2A5DC" w14:textId="77777777" w:rsidR="0049527F" w:rsidRPr="00FC17F7" w:rsidRDefault="0049527F"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(2) </w:t>
      </w:r>
      <w:r w:rsidR="004654BF" w:rsidRPr="00FC17F7">
        <w:rPr>
          <w:rFonts w:ascii="Times New Roman" w:eastAsia="Calibri" w:hAnsi="Times New Roman" w:cs="Times New Roman"/>
          <w:sz w:val="24"/>
          <w:szCs w:val="24"/>
          <w:lang w:val="bg-BG"/>
        </w:rPr>
        <w:t>П</w:t>
      </w:r>
      <w:r w:rsidRPr="00FC17F7">
        <w:rPr>
          <w:rFonts w:ascii="Times New Roman" w:eastAsia="Calibri" w:hAnsi="Times New Roman" w:cs="Times New Roman"/>
          <w:sz w:val="24"/>
          <w:szCs w:val="24"/>
          <w:lang w:val="bg-BG"/>
        </w:rPr>
        <w:t xml:space="preserve">реместваемите обекти могат да се разполагат на минимално отстояние от </w:t>
      </w:r>
      <w:r w:rsidR="004654BF" w:rsidRPr="00FC17F7">
        <w:rPr>
          <w:rFonts w:ascii="Times New Roman" w:eastAsia="Calibri" w:hAnsi="Times New Roman" w:cs="Times New Roman"/>
          <w:sz w:val="24"/>
          <w:szCs w:val="24"/>
          <w:lang w:val="bg-BG"/>
        </w:rPr>
        <w:t>3</w:t>
      </w:r>
      <w:r w:rsidRPr="00FC17F7">
        <w:rPr>
          <w:rFonts w:ascii="Times New Roman" w:eastAsia="Calibri" w:hAnsi="Times New Roman" w:cs="Times New Roman"/>
          <w:sz w:val="24"/>
          <w:szCs w:val="24"/>
          <w:lang w:val="bg-BG"/>
        </w:rPr>
        <w:t xml:space="preserve"> метра между обекта</w:t>
      </w:r>
      <w:r w:rsidR="004654BF" w:rsidRPr="00FC17F7">
        <w:rPr>
          <w:rFonts w:ascii="Times New Roman" w:eastAsia="Calibri" w:hAnsi="Times New Roman" w:cs="Times New Roman"/>
          <w:sz w:val="24"/>
          <w:szCs w:val="24"/>
          <w:lang w:val="bg-BG"/>
        </w:rPr>
        <w:t xml:space="preserve">, ведно с допълнителната му търговска площ </w:t>
      </w:r>
      <w:r w:rsidRPr="00FC17F7">
        <w:rPr>
          <w:rFonts w:ascii="Times New Roman" w:eastAsia="Calibri" w:hAnsi="Times New Roman" w:cs="Times New Roman"/>
          <w:sz w:val="24"/>
          <w:szCs w:val="24"/>
          <w:lang w:val="bg-BG"/>
        </w:rPr>
        <w:t xml:space="preserve">и </w:t>
      </w:r>
      <w:r w:rsidR="004654BF" w:rsidRPr="00FC17F7">
        <w:rPr>
          <w:rFonts w:ascii="Times New Roman" w:eastAsia="Calibri" w:hAnsi="Times New Roman" w:cs="Times New Roman"/>
          <w:sz w:val="24"/>
          <w:szCs w:val="24"/>
          <w:lang w:val="bg-BG"/>
        </w:rPr>
        <w:t>границ</w:t>
      </w:r>
      <w:r w:rsidR="00855DB2" w:rsidRPr="00FC17F7">
        <w:rPr>
          <w:rFonts w:ascii="Times New Roman" w:eastAsia="Calibri" w:hAnsi="Times New Roman" w:cs="Times New Roman"/>
          <w:sz w:val="24"/>
          <w:szCs w:val="24"/>
          <w:lang w:val="bg-BG"/>
        </w:rPr>
        <w:t>и</w:t>
      </w:r>
      <w:r w:rsidR="004654BF" w:rsidRPr="00FC17F7">
        <w:rPr>
          <w:rFonts w:ascii="Times New Roman" w:eastAsia="Calibri" w:hAnsi="Times New Roman" w:cs="Times New Roman"/>
          <w:sz w:val="24"/>
          <w:szCs w:val="24"/>
          <w:lang w:val="bg-BG"/>
        </w:rPr>
        <w:t>т</w:t>
      </w:r>
      <w:r w:rsidR="00855DB2" w:rsidRPr="00FC17F7">
        <w:rPr>
          <w:rFonts w:ascii="Times New Roman" w:eastAsia="Calibri" w:hAnsi="Times New Roman" w:cs="Times New Roman"/>
          <w:sz w:val="24"/>
          <w:szCs w:val="24"/>
          <w:lang w:val="bg-BG"/>
        </w:rPr>
        <w:t>е</w:t>
      </w:r>
      <w:r w:rsidR="004654BF" w:rsidRPr="00FC17F7">
        <w:rPr>
          <w:rFonts w:ascii="Times New Roman" w:eastAsia="Calibri" w:hAnsi="Times New Roman" w:cs="Times New Roman"/>
          <w:sz w:val="24"/>
          <w:szCs w:val="24"/>
          <w:lang w:val="bg-BG"/>
        </w:rPr>
        <w:t xml:space="preserve"> на </w:t>
      </w:r>
      <w:r w:rsidR="00855DB2" w:rsidRPr="00FC17F7">
        <w:rPr>
          <w:rFonts w:ascii="Times New Roman" w:eastAsia="Calibri" w:hAnsi="Times New Roman" w:cs="Times New Roman"/>
          <w:sz w:val="24"/>
          <w:szCs w:val="24"/>
          <w:lang w:val="bg-BG"/>
        </w:rPr>
        <w:t>подвижните дюни, неподвижните дюни с тревна растителност и облесените дюни.</w:t>
      </w:r>
    </w:p>
    <w:p w14:paraId="3461B68C" w14:textId="77777777" w:rsidR="00AD1A6B" w:rsidRPr="00FC17F7" w:rsidRDefault="00BB058A"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color w:val="000000" w:themeColor="text1"/>
          <w:sz w:val="24"/>
          <w:szCs w:val="24"/>
          <w:lang w:val="bg-BG"/>
        </w:rPr>
        <w:t>(</w:t>
      </w:r>
      <w:r w:rsidR="0049527F" w:rsidRPr="00FC17F7">
        <w:rPr>
          <w:rFonts w:ascii="Times New Roman" w:eastAsia="Calibri" w:hAnsi="Times New Roman" w:cs="Times New Roman"/>
          <w:color w:val="000000" w:themeColor="text1"/>
          <w:sz w:val="24"/>
          <w:szCs w:val="24"/>
          <w:lang w:val="bg-BG"/>
        </w:rPr>
        <w:t>3</w:t>
      </w:r>
      <w:r w:rsidRPr="00FC17F7">
        <w:rPr>
          <w:rFonts w:ascii="Times New Roman" w:eastAsia="Calibri" w:hAnsi="Times New Roman" w:cs="Times New Roman"/>
          <w:color w:val="000000" w:themeColor="text1"/>
          <w:sz w:val="24"/>
          <w:szCs w:val="24"/>
          <w:lang w:val="bg-BG"/>
        </w:rPr>
        <w:t xml:space="preserve">) </w:t>
      </w:r>
      <w:r w:rsidR="004654BF" w:rsidRPr="00FC17F7">
        <w:rPr>
          <w:rFonts w:ascii="Times New Roman" w:eastAsia="Calibri" w:hAnsi="Times New Roman" w:cs="Times New Roman"/>
          <w:color w:val="000000" w:themeColor="text1"/>
          <w:sz w:val="24"/>
          <w:szCs w:val="24"/>
          <w:lang w:val="bg-BG"/>
        </w:rPr>
        <w:t xml:space="preserve">Преместваемите обекти се съобразяват с </w:t>
      </w:r>
      <w:r w:rsidR="00AD1A6B" w:rsidRPr="00FC17F7">
        <w:rPr>
          <w:rFonts w:ascii="Times New Roman" w:eastAsia="Calibri" w:hAnsi="Times New Roman" w:cs="Times New Roman"/>
          <w:sz w:val="24"/>
          <w:szCs w:val="24"/>
          <w:lang w:val="bg-BG"/>
        </w:rPr>
        <w:t>режимите на опазване, ползване и управление, определени по реда на Закона за защитените територии и на Закона за биологичното разнообразие.</w:t>
      </w:r>
    </w:p>
    <w:p w14:paraId="23A4F998" w14:textId="2BE13BCF" w:rsidR="004A0248" w:rsidRPr="00FC17F7" w:rsidRDefault="004A0248"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(4)</w:t>
      </w:r>
      <w:r w:rsidR="002572E9" w:rsidRPr="00FC17F7">
        <w:rPr>
          <w:rFonts w:ascii="Times New Roman" w:eastAsia="Calibri" w:hAnsi="Times New Roman" w:cs="Times New Roman"/>
          <w:sz w:val="24"/>
          <w:szCs w:val="24"/>
          <w:lang w:val="bg-BG"/>
        </w:rPr>
        <w:t xml:space="preserve"> </w:t>
      </w:r>
      <w:r w:rsidRPr="00FC17F7">
        <w:rPr>
          <w:rFonts w:ascii="Times New Roman" w:eastAsia="Calibri" w:hAnsi="Times New Roman" w:cs="Times New Roman"/>
          <w:sz w:val="24"/>
          <w:szCs w:val="24"/>
          <w:lang w:val="bg-BG"/>
        </w:rPr>
        <w:t>Преместваемите обекти на територията на морските плажове са с леки конструкции от метал или дърво. Използваните материали</w:t>
      </w:r>
      <w:r w:rsidRPr="00FC17F7">
        <w:rPr>
          <w:rFonts w:ascii="Times New Roman" w:hAnsi="Times New Roman" w:cs="Times New Roman"/>
          <w:sz w:val="24"/>
          <w:szCs w:val="24"/>
          <w:lang w:val="bg-BG"/>
        </w:rPr>
        <w:t xml:space="preserve"> за </w:t>
      </w:r>
      <w:r w:rsidRPr="00FC17F7">
        <w:rPr>
          <w:rFonts w:ascii="Times New Roman" w:eastAsia="Calibri" w:hAnsi="Times New Roman" w:cs="Times New Roman"/>
          <w:sz w:val="24"/>
          <w:szCs w:val="24"/>
          <w:lang w:val="bg-BG"/>
        </w:rPr>
        <w:t>ограждащите елементи са по преценка на инвеститора и трябва да отговарят на изискванията за пожаробезопасност и устойчивост на атмосферни влияния.</w:t>
      </w:r>
    </w:p>
    <w:p w14:paraId="4D60505B" w14:textId="77777777" w:rsidR="00E94E2F" w:rsidRPr="00FC17F7" w:rsidRDefault="00716055" w:rsidP="00FC17F7">
      <w:pPr>
        <w:spacing w:after="120"/>
        <w:ind w:firstLine="720"/>
        <w:jc w:val="both"/>
        <w:rPr>
          <w:rFonts w:ascii="Times New Roman" w:eastAsia="Calibri" w:hAnsi="Times New Roman" w:cs="Times New Roman"/>
          <w:sz w:val="24"/>
          <w:szCs w:val="24"/>
          <w:lang w:val="bg-BG"/>
        </w:rPr>
      </w:pPr>
      <w:bookmarkStart w:id="4" w:name="_Hlk196831172"/>
      <w:r w:rsidRPr="000F2BB4">
        <w:rPr>
          <w:rFonts w:ascii="Times New Roman" w:eastAsia="Calibri" w:hAnsi="Times New Roman" w:cs="Times New Roman"/>
          <w:b/>
          <w:sz w:val="24"/>
          <w:szCs w:val="24"/>
          <w:lang w:val="bg-BG"/>
        </w:rPr>
        <w:t xml:space="preserve">Чл. </w:t>
      </w:r>
      <w:r w:rsidR="00FD407B" w:rsidRPr="000F2BB4">
        <w:rPr>
          <w:rFonts w:ascii="Times New Roman" w:eastAsia="Calibri" w:hAnsi="Times New Roman" w:cs="Times New Roman"/>
          <w:b/>
          <w:sz w:val="24"/>
          <w:szCs w:val="24"/>
          <w:lang w:val="bg-BG"/>
        </w:rPr>
        <w:t>12</w:t>
      </w:r>
      <w:r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w:t>
      </w:r>
      <w:r w:rsidR="0082504E" w:rsidRPr="00FC17F7">
        <w:rPr>
          <w:rFonts w:ascii="Times New Roman" w:eastAsia="Calibri" w:hAnsi="Times New Roman" w:cs="Times New Roman"/>
          <w:sz w:val="24"/>
          <w:szCs w:val="24"/>
          <w:lang w:val="bg-BG"/>
        </w:rPr>
        <w:t>(1)</w:t>
      </w:r>
      <w:r w:rsidR="003547DD" w:rsidRPr="00FC17F7">
        <w:rPr>
          <w:rFonts w:ascii="Times New Roman" w:eastAsia="Calibri" w:hAnsi="Times New Roman" w:cs="Times New Roman"/>
          <w:sz w:val="24"/>
          <w:szCs w:val="24"/>
          <w:lang w:val="bg-BG"/>
        </w:rPr>
        <w:t xml:space="preserve"> </w:t>
      </w:r>
      <w:r w:rsidR="00926168" w:rsidRPr="00FC17F7">
        <w:rPr>
          <w:rFonts w:ascii="Times New Roman" w:eastAsia="Calibri" w:hAnsi="Times New Roman" w:cs="Times New Roman"/>
          <w:sz w:val="24"/>
          <w:szCs w:val="24"/>
          <w:lang w:val="bg-BG"/>
        </w:rPr>
        <w:t xml:space="preserve">Преместваемите обекти </w:t>
      </w:r>
      <w:bookmarkStart w:id="5" w:name="_Hlk196831187"/>
      <w:bookmarkEnd w:id="4"/>
      <w:r w:rsidR="00926168" w:rsidRPr="00FC17F7">
        <w:rPr>
          <w:rFonts w:ascii="Times New Roman" w:eastAsia="Calibri" w:hAnsi="Times New Roman" w:cs="Times New Roman"/>
          <w:sz w:val="24"/>
          <w:szCs w:val="24"/>
          <w:lang w:val="bg-BG"/>
        </w:rPr>
        <w:t>са едноетажни</w:t>
      </w:r>
      <w:r w:rsidR="00E94E2F" w:rsidRPr="00FC17F7">
        <w:rPr>
          <w:rFonts w:ascii="Times New Roman" w:eastAsia="Calibri" w:hAnsi="Times New Roman" w:cs="Times New Roman"/>
          <w:sz w:val="24"/>
          <w:szCs w:val="24"/>
          <w:lang w:val="bg-BG"/>
        </w:rPr>
        <w:t>.</w:t>
      </w:r>
      <w:r w:rsidR="00926168" w:rsidRPr="00FC17F7">
        <w:rPr>
          <w:rFonts w:ascii="Times New Roman" w:eastAsia="Calibri" w:hAnsi="Times New Roman" w:cs="Times New Roman"/>
          <w:sz w:val="24"/>
          <w:szCs w:val="24"/>
          <w:lang w:val="bg-BG"/>
        </w:rPr>
        <w:t xml:space="preserve"> </w:t>
      </w:r>
    </w:p>
    <w:p w14:paraId="02F7A3C1" w14:textId="77777777" w:rsidR="0082504E" w:rsidRPr="00FC17F7" w:rsidRDefault="00E94E2F"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(2) Преместваемите обекти на територията на националните курорти извън територията на морските плажове са </w:t>
      </w:r>
      <w:r w:rsidR="00926168" w:rsidRPr="00FC17F7">
        <w:rPr>
          <w:rFonts w:ascii="Times New Roman" w:eastAsia="Calibri" w:hAnsi="Times New Roman" w:cs="Times New Roman"/>
          <w:sz w:val="24"/>
          <w:szCs w:val="24"/>
          <w:lang w:val="bg-BG"/>
        </w:rPr>
        <w:t>с площ не по-голяма от 20 кв. м и максимална височина 3.</w:t>
      </w:r>
      <w:r w:rsidR="00753ECD" w:rsidRPr="00FC17F7">
        <w:rPr>
          <w:rFonts w:ascii="Times New Roman" w:eastAsia="Calibri" w:hAnsi="Times New Roman" w:cs="Times New Roman"/>
          <w:sz w:val="24"/>
          <w:szCs w:val="24"/>
          <w:lang w:val="bg-BG"/>
        </w:rPr>
        <w:t>6</w:t>
      </w:r>
      <w:r w:rsidR="00926168" w:rsidRPr="00FC17F7">
        <w:rPr>
          <w:rFonts w:ascii="Times New Roman" w:eastAsia="Calibri" w:hAnsi="Times New Roman" w:cs="Times New Roman"/>
          <w:sz w:val="24"/>
          <w:szCs w:val="24"/>
          <w:lang w:val="bg-BG"/>
        </w:rPr>
        <w:t>0 м до най-високата им точка</w:t>
      </w:r>
      <w:bookmarkEnd w:id="5"/>
      <w:r w:rsidR="00181D45" w:rsidRPr="00FC17F7">
        <w:rPr>
          <w:rFonts w:ascii="Times New Roman" w:eastAsia="Calibri" w:hAnsi="Times New Roman" w:cs="Times New Roman"/>
          <w:sz w:val="24"/>
          <w:szCs w:val="24"/>
          <w:lang w:val="bg-BG"/>
        </w:rPr>
        <w:t>.</w:t>
      </w:r>
      <w:r w:rsidR="00926168" w:rsidRPr="00FC17F7">
        <w:rPr>
          <w:rFonts w:ascii="Times New Roman" w:eastAsia="Calibri" w:hAnsi="Times New Roman" w:cs="Times New Roman"/>
          <w:sz w:val="24"/>
          <w:szCs w:val="24"/>
          <w:lang w:val="bg-BG"/>
        </w:rPr>
        <w:t xml:space="preserve"> </w:t>
      </w:r>
    </w:p>
    <w:p w14:paraId="7151DDC8" w14:textId="77777777" w:rsidR="00716055" w:rsidRPr="00FC17F7" w:rsidRDefault="0082504E"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00E94E2F" w:rsidRPr="00FC17F7">
        <w:rPr>
          <w:rFonts w:ascii="Times New Roman" w:eastAsia="Calibri" w:hAnsi="Times New Roman" w:cs="Times New Roman"/>
          <w:sz w:val="24"/>
          <w:szCs w:val="24"/>
          <w:lang w:val="bg-BG"/>
        </w:rPr>
        <w:t>3</w:t>
      </w:r>
      <w:r w:rsidRPr="00FC17F7">
        <w:rPr>
          <w:rFonts w:ascii="Times New Roman" w:eastAsia="Calibri" w:hAnsi="Times New Roman" w:cs="Times New Roman"/>
          <w:sz w:val="24"/>
          <w:szCs w:val="24"/>
          <w:lang w:val="bg-BG"/>
        </w:rPr>
        <w:t xml:space="preserve">) </w:t>
      </w:r>
      <w:r w:rsidR="00926168" w:rsidRPr="00FC17F7">
        <w:rPr>
          <w:rFonts w:ascii="Times New Roman" w:eastAsia="Calibri" w:hAnsi="Times New Roman" w:cs="Times New Roman"/>
          <w:sz w:val="24"/>
          <w:szCs w:val="24"/>
          <w:lang w:val="bg-BG"/>
        </w:rPr>
        <w:t>Изискван</w:t>
      </w:r>
      <w:r w:rsidR="00753ECD" w:rsidRPr="00FC17F7">
        <w:rPr>
          <w:rFonts w:ascii="Times New Roman" w:eastAsia="Calibri" w:hAnsi="Times New Roman" w:cs="Times New Roman"/>
          <w:sz w:val="24"/>
          <w:szCs w:val="24"/>
          <w:lang w:val="bg-BG"/>
        </w:rPr>
        <w:t>ията</w:t>
      </w:r>
      <w:r w:rsidR="00926168" w:rsidRPr="00FC17F7">
        <w:rPr>
          <w:rFonts w:ascii="Times New Roman" w:eastAsia="Calibri" w:hAnsi="Times New Roman" w:cs="Times New Roman"/>
          <w:sz w:val="24"/>
          <w:szCs w:val="24"/>
          <w:lang w:val="bg-BG"/>
        </w:rPr>
        <w:t xml:space="preserve"> </w:t>
      </w:r>
      <w:r w:rsidRPr="00FC17F7">
        <w:rPr>
          <w:rFonts w:ascii="Times New Roman" w:eastAsia="Calibri" w:hAnsi="Times New Roman" w:cs="Times New Roman"/>
          <w:sz w:val="24"/>
          <w:szCs w:val="24"/>
          <w:lang w:val="bg-BG"/>
        </w:rPr>
        <w:t>по ал. 1</w:t>
      </w:r>
      <w:r w:rsidR="00E94E2F" w:rsidRPr="00FC17F7">
        <w:rPr>
          <w:rFonts w:ascii="Times New Roman" w:eastAsia="Calibri" w:hAnsi="Times New Roman" w:cs="Times New Roman"/>
          <w:sz w:val="24"/>
          <w:szCs w:val="24"/>
          <w:lang w:val="bg-BG"/>
        </w:rPr>
        <w:t xml:space="preserve"> и ал. 2</w:t>
      </w:r>
      <w:r w:rsidRPr="00FC17F7">
        <w:rPr>
          <w:rFonts w:ascii="Times New Roman" w:eastAsia="Calibri" w:hAnsi="Times New Roman" w:cs="Times New Roman"/>
          <w:sz w:val="24"/>
          <w:szCs w:val="24"/>
          <w:lang w:val="bg-BG"/>
        </w:rPr>
        <w:t xml:space="preserve"> </w:t>
      </w:r>
      <w:r w:rsidR="00926168" w:rsidRPr="00FC17F7">
        <w:rPr>
          <w:rFonts w:ascii="Times New Roman" w:eastAsia="Calibri" w:hAnsi="Times New Roman" w:cs="Times New Roman"/>
          <w:sz w:val="24"/>
          <w:szCs w:val="24"/>
          <w:lang w:val="bg-BG"/>
        </w:rPr>
        <w:t>не се прилага</w:t>
      </w:r>
      <w:r w:rsidR="00753ECD" w:rsidRPr="00FC17F7">
        <w:rPr>
          <w:rFonts w:ascii="Times New Roman" w:eastAsia="Calibri" w:hAnsi="Times New Roman" w:cs="Times New Roman"/>
          <w:sz w:val="24"/>
          <w:szCs w:val="24"/>
          <w:lang w:val="bg-BG"/>
        </w:rPr>
        <w:t>т</w:t>
      </w:r>
      <w:r w:rsidR="00926168" w:rsidRPr="00FC17F7">
        <w:rPr>
          <w:rFonts w:ascii="Times New Roman" w:eastAsia="Calibri" w:hAnsi="Times New Roman" w:cs="Times New Roman"/>
          <w:sz w:val="24"/>
          <w:szCs w:val="24"/>
          <w:lang w:val="bg-BG"/>
        </w:rPr>
        <w:t xml:space="preserve"> за преместваемите обекти по чл. 7, ал. 1, т. 1.</w:t>
      </w:r>
    </w:p>
    <w:p w14:paraId="6CB6241D" w14:textId="77777777" w:rsidR="00AB4953" w:rsidRPr="00FC17F7" w:rsidRDefault="00716055" w:rsidP="00FC17F7">
      <w:pPr>
        <w:spacing w:after="120"/>
        <w:ind w:firstLine="720"/>
        <w:jc w:val="both"/>
        <w:rPr>
          <w:rFonts w:ascii="Times New Roman" w:hAnsi="Times New Roman" w:cs="Times New Roman"/>
          <w:color w:val="000000" w:themeColor="text1"/>
          <w:sz w:val="24"/>
          <w:szCs w:val="24"/>
          <w:lang w:val="bg-BG"/>
        </w:rPr>
      </w:pPr>
      <w:r w:rsidRPr="000F2BB4">
        <w:rPr>
          <w:rFonts w:ascii="Times New Roman" w:eastAsia="Calibri" w:hAnsi="Times New Roman" w:cs="Times New Roman"/>
          <w:b/>
          <w:color w:val="000000" w:themeColor="text1"/>
          <w:sz w:val="24"/>
          <w:szCs w:val="24"/>
          <w:lang w:val="bg-BG"/>
        </w:rPr>
        <w:t xml:space="preserve">Чл. </w:t>
      </w:r>
      <w:r w:rsidR="00FD407B" w:rsidRPr="000F2BB4">
        <w:rPr>
          <w:rFonts w:ascii="Times New Roman" w:eastAsia="Calibri" w:hAnsi="Times New Roman" w:cs="Times New Roman"/>
          <w:b/>
          <w:color w:val="000000" w:themeColor="text1"/>
          <w:sz w:val="24"/>
          <w:szCs w:val="24"/>
          <w:lang w:val="bg-BG"/>
        </w:rPr>
        <w:t>13</w:t>
      </w:r>
      <w:r w:rsidRPr="000F2BB4">
        <w:rPr>
          <w:rFonts w:ascii="Times New Roman" w:eastAsia="Calibri" w:hAnsi="Times New Roman" w:cs="Times New Roman"/>
          <w:b/>
          <w:color w:val="000000" w:themeColor="text1"/>
          <w:sz w:val="24"/>
          <w:szCs w:val="24"/>
          <w:lang w:val="bg-BG"/>
        </w:rPr>
        <w:t>.</w:t>
      </w:r>
      <w:r w:rsidRPr="00FC17F7">
        <w:rPr>
          <w:rFonts w:ascii="Times New Roman" w:eastAsia="Calibri" w:hAnsi="Times New Roman" w:cs="Times New Roman"/>
          <w:color w:val="000000" w:themeColor="text1"/>
          <w:sz w:val="24"/>
          <w:szCs w:val="24"/>
          <w:lang w:val="bg-BG"/>
        </w:rPr>
        <w:t xml:space="preserve"> </w:t>
      </w:r>
      <w:r w:rsidR="00AB4953" w:rsidRPr="00FC17F7">
        <w:rPr>
          <w:rFonts w:ascii="Times New Roman" w:eastAsia="Calibri" w:hAnsi="Times New Roman" w:cs="Times New Roman"/>
          <w:color w:val="000000" w:themeColor="text1"/>
          <w:sz w:val="24"/>
          <w:szCs w:val="24"/>
          <w:lang w:val="bg-BG"/>
        </w:rPr>
        <w:t xml:space="preserve">(1) </w:t>
      </w:r>
      <w:r w:rsidR="00F46728" w:rsidRPr="00FC17F7">
        <w:rPr>
          <w:rFonts w:ascii="Times New Roman" w:eastAsia="Calibri" w:hAnsi="Times New Roman" w:cs="Times New Roman"/>
          <w:color w:val="000000" w:themeColor="text1"/>
          <w:sz w:val="24"/>
          <w:szCs w:val="24"/>
          <w:lang w:val="bg-BG"/>
        </w:rPr>
        <w:t xml:space="preserve">Допълнителната търговска площ към обектите за бързо обслужване на морския плаж е с площ до размера </w:t>
      </w:r>
      <w:r w:rsidR="00F46728" w:rsidRPr="00FC17F7">
        <w:rPr>
          <w:rFonts w:ascii="Times New Roman" w:hAnsi="Times New Roman" w:cs="Times New Roman"/>
          <w:color w:val="000000" w:themeColor="text1"/>
          <w:sz w:val="24"/>
          <w:szCs w:val="24"/>
          <w:lang w:val="bg-BG"/>
        </w:rPr>
        <w:t xml:space="preserve">по чл. 10, ал. 8 от </w:t>
      </w:r>
      <w:r w:rsidR="00970D8F" w:rsidRPr="00FC17F7">
        <w:rPr>
          <w:rFonts w:ascii="Times New Roman" w:hAnsi="Times New Roman" w:cs="Times New Roman"/>
          <w:color w:val="000000" w:themeColor="text1"/>
          <w:sz w:val="24"/>
          <w:szCs w:val="24"/>
          <w:lang w:val="bg-BG"/>
        </w:rPr>
        <w:t>Закона за устройството на Черноморското крайбрежие.</w:t>
      </w:r>
    </w:p>
    <w:p w14:paraId="22945104" w14:textId="77777777" w:rsidR="00AB4953" w:rsidRPr="00FC17F7" w:rsidRDefault="00AB4953" w:rsidP="00FC17F7">
      <w:pPr>
        <w:spacing w:after="120"/>
        <w:ind w:firstLine="720"/>
        <w:jc w:val="both"/>
        <w:rPr>
          <w:rFonts w:ascii="Times New Roman" w:hAnsi="Times New Roman" w:cs="Times New Roman"/>
          <w:color w:val="000000" w:themeColor="text1"/>
          <w:sz w:val="24"/>
          <w:szCs w:val="24"/>
          <w:lang w:val="bg-BG"/>
        </w:rPr>
      </w:pPr>
      <w:r w:rsidRPr="00FC17F7">
        <w:rPr>
          <w:rFonts w:ascii="Times New Roman" w:hAnsi="Times New Roman" w:cs="Times New Roman"/>
          <w:color w:val="000000" w:themeColor="text1"/>
          <w:sz w:val="24"/>
          <w:szCs w:val="24"/>
          <w:lang w:val="bg-BG"/>
        </w:rPr>
        <w:t>(2) На допълнителната търговска площ се допуска разполагане на преместваеми подиуми с тенти, чадъри, шатри и други слънцезащитни устройства с маси и столове за консумация.</w:t>
      </w:r>
    </w:p>
    <w:p w14:paraId="2EF4D042" w14:textId="77777777" w:rsidR="00AB4953" w:rsidRPr="00FC17F7" w:rsidRDefault="00AB4953" w:rsidP="00FC17F7">
      <w:pPr>
        <w:spacing w:after="120"/>
        <w:ind w:firstLine="720"/>
        <w:jc w:val="both"/>
        <w:rPr>
          <w:rFonts w:ascii="Times New Roman" w:hAnsi="Times New Roman" w:cs="Times New Roman"/>
          <w:color w:val="000000" w:themeColor="text1"/>
          <w:sz w:val="24"/>
          <w:szCs w:val="24"/>
          <w:lang w:val="bg-BG"/>
        </w:rPr>
      </w:pPr>
      <w:r w:rsidRPr="00FC17F7">
        <w:rPr>
          <w:rFonts w:ascii="Times New Roman" w:hAnsi="Times New Roman" w:cs="Times New Roman"/>
          <w:color w:val="000000" w:themeColor="text1"/>
          <w:sz w:val="24"/>
          <w:szCs w:val="24"/>
          <w:lang w:val="bg-BG"/>
        </w:rPr>
        <w:t>(3) Подиумите на допълнителната търговска площ към обектите за бързо обслужване са с твърда, равна и нехлъзгава повърхност.</w:t>
      </w:r>
    </w:p>
    <w:p w14:paraId="303629AD" w14:textId="2E2F1999" w:rsidR="00D6492B" w:rsidRPr="00FC17F7" w:rsidRDefault="00AB4953" w:rsidP="00FC17F7">
      <w:pPr>
        <w:spacing w:after="120"/>
        <w:ind w:firstLine="720"/>
        <w:jc w:val="both"/>
        <w:rPr>
          <w:rFonts w:ascii="Times New Roman" w:hAnsi="Times New Roman" w:cs="Times New Roman"/>
          <w:color w:val="000000" w:themeColor="text1"/>
          <w:sz w:val="24"/>
          <w:szCs w:val="24"/>
          <w:lang w:val="bg-BG"/>
        </w:rPr>
      </w:pPr>
      <w:r w:rsidRPr="00FC17F7">
        <w:rPr>
          <w:rFonts w:ascii="Times New Roman" w:hAnsi="Times New Roman" w:cs="Times New Roman"/>
          <w:color w:val="000000" w:themeColor="text1"/>
          <w:sz w:val="24"/>
          <w:szCs w:val="24"/>
          <w:lang w:val="bg-BG"/>
        </w:rPr>
        <w:lastRenderedPageBreak/>
        <w:t xml:space="preserve">(4) Слънцезащитните устройства са с </w:t>
      </w:r>
      <w:r w:rsidR="007F37ED" w:rsidRPr="00FC17F7">
        <w:rPr>
          <w:rFonts w:ascii="Times New Roman" w:hAnsi="Times New Roman" w:cs="Times New Roman"/>
          <w:color w:val="000000" w:themeColor="text1"/>
          <w:sz w:val="24"/>
          <w:szCs w:val="24"/>
          <w:lang w:val="bg-BG"/>
        </w:rPr>
        <w:t xml:space="preserve">минимална височина от 2 м в най-ниската точка на засенчващата повърхност. </w:t>
      </w:r>
    </w:p>
    <w:p w14:paraId="28E99B77" w14:textId="74630B04" w:rsidR="00716055" w:rsidRDefault="007B0D0E" w:rsidP="00FC17F7">
      <w:pPr>
        <w:spacing w:after="120"/>
        <w:ind w:firstLine="720"/>
        <w:jc w:val="both"/>
        <w:rPr>
          <w:rFonts w:ascii="Times New Roman" w:eastAsia="Calibri" w:hAnsi="Times New Roman" w:cs="Times New Roman"/>
          <w:color w:val="000000" w:themeColor="text1"/>
          <w:sz w:val="24"/>
          <w:szCs w:val="24"/>
          <w:lang w:val="bg-BG"/>
        </w:rPr>
      </w:pPr>
      <w:r w:rsidRPr="000F2BB4">
        <w:rPr>
          <w:rFonts w:ascii="Times New Roman" w:eastAsia="Calibri" w:hAnsi="Times New Roman" w:cs="Times New Roman"/>
          <w:b/>
          <w:color w:val="000000" w:themeColor="text1"/>
          <w:sz w:val="24"/>
          <w:szCs w:val="24"/>
          <w:lang w:val="bg-BG"/>
        </w:rPr>
        <w:t xml:space="preserve">Чл. </w:t>
      </w:r>
      <w:r w:rsidR="00FD407B" w:rsidRPr="000F2BB4">
        <w:rPr>
          <w:rFonts w:ascii="Times New Roman" w:eastAsia="Calibri" w:hAnsi="Times New Roman" w:cs="Times New Roman"/>
          <w:b/>
          <w:color w:val="000000" w:themeColor="text1"/>
          <w:sz w:val="24"/>
          <w:szCs w:val="24"/>
          <w:lang w:val="bg-BG"/>
        </w:rPr>
        <w:t>14</w:t>
      </w:r>
      <w:r w:rsidRPr="000F2BB4">
        <w:rPr>
          <w:rFonts w:ascii="Times New Roman" w:eastAsia="Calibri" w:hAnsi="Times New Roman" w:cs="Times New Roman"/>
          <w:b/>
          <w:color w:val="000000" w:themeColor="text1"/>
          <w:sz w:val="24"/>
          <w:szCs w:val="24"/>
          <w:lang w:val="bg-BG"/>
        </w:rPr>
        <w:t>.</w:t>
      </w:r>
      <w:r w:rsidRPr="00FC17F7">
        <w:rPr>
          <w:rFonts w:ascii="Times New Roman" w:eastAsia="Calibri" w:hAnsi="Times New Roman" w:cs="Times New Roman"/>
          <w:color w:val="000000" w:themeColor="text1"/>
          <w:sz w:val="24"/>
          <w:szCs w:val="24"/>
          <w:lang w:val="bg-BG"/>
        </w:rPr>
        <w:t xml:space="preserve"> </w:t>
      </w:r>
      <w:r w:rsidR="00716055" w:rsidRPr="00FC17F7">
        <w:rPr>
          <w:rFonts w:ascii="Times New Roman" w:eastAsia="Calibri" w:hAnsi="Times New Roman" w:cs="Times New Roman"/>
          <w:color w:val="000000" w:themeColor="text1"/>
          <w:sz w:val="24"/>
          <w:szCs w:val="24"/>
          <w:lang w:val="bg-BG"/>
        </w:rPr>
        <w:t xml:space="preserve">Изграждане на техническа инфраструктура </w:t>
      </w:r>
      <w:r w:rsidR="003D51A0" w:rsidRPr="00FC17F7">
        <w:rPr>
          <w:rFonts w:ascii="Times New Roman" w:eastAsia="Calibri" w:hAnsi="Times New Roman" w:cs="Times New Roman"/>
          <w:color w:val="000000" w:themeColor="text1"/>
          <w:sz w:val="24"/>
          <w:szCs w:val="24"/>
          <w:lang w:val="bg-BG"/>
        </w:rPr>
        <w:t xml:space="preserve">на територията на морските плажове </w:t>
      </w:r>
      <w:r w:rsidR="00716055" w:rsidRPr="00FC17F7">
        <w:rPr>
          <w:rFonts w:ascii="Times New Roman" w:eastAsia="Calibri" w:hAnsi="Times New Roman" w:cs="Times New Roman"/>
          <w:color w:val="000000" w:themeColor="text1"/>
          <w:sz w:val="24"/>
          <w:szCs w:val="24"/>
          <w:lang w:val="bg-BG"/>
        </w:rPr>
        <w:t>за нуждите на националната сигурност и отбраната на страната и за осигуряване безопасността на корабоплаването</w:t>
      </w:r>
      <w:r w:rsidR="00661533" w:rsidRPr="00FC17F7">
        <w:rPr>
          <w:rFonts w:ascii="Times New Roman" w:eastAsia="Calibri" w:hAnsi="Times New Roman" w:cs="Times New Roman"/>
          <w:color w:val="000000" w:themeColor="text1"/>
          <w:sz w:val="24"/>
          <w:szCs w:val="24"/>
          <w:lang w:val="bg-BG"/>
        </w:rPr>
        <w:t xml:space="preserve"> се осъществява</w:t>
      </w:r>
      <w:r w:rsidR="003456CA" w:rsidRPr="00FC17F7">
        <w:rPr>
          <w:rFonts w:ascii="Times New Roman" w:eastAsia="Calibri" w:hAnsi="Times New Roman" w:cs="Times New Roman"/>
          <w:color w:val="000000" w:themeColor="text1"/>
          <w:sz w:val="24"/>
          <w:szCs w:val="24"/>
          <w:lang w:val="bg-BG"/>
        </w:rPr>
        <w:t xml:space="preserve"> по реда на Закона за устройство на територията</w:t>
      </w:r>
      <w:r w:rsidR="00716055" w:rsidRPr="00FC17F7">
        <w:rPr>
          <w:rFonts w:ascii="Times New Roman" w:eastAsia="Calibri" w:hAnsi="Times New Roman" w:cs="Times New Roman"/>
          <w:color w:val="000000" w:themeColor="text1"/>
          <w:sz w:val="24"/>
          <w:szCs w:val="24"/>
          <w:lang w:val="bg-BG"/>
        </w:rPr>
        <w:t>.</w:t>
      </w:r>
    </w:p>
    <w:p w14:paraId="16AA9E34" w14:textId="77777777" w:rsidR="0080734D" w:rsidRPr="00FC17F7" w:rsidRDefault="0080734D" w:rsidP="00FC17F7">
      <w:pPr>
        <w:spacing w:after="120"/>
        <w:ind w:firstLine="720"/>
        <w:jc w:val="both"/>
        <w:rPr>
          <w:rFonts w:ascii="Times New Roman" w:eastAsia="Calibri" w:hAnsi="Times New Roman" w:cs="Times New Roman"/>
          <w:color w:val="000000" w:themeColor="text1"/>
          <w:sz w:val="24"/>
          <w:szCs w:val="24"/>
          <w:lang w:val="bg-BG"/>
        </w:rPr>
      </w:pPr>
    </w:p>
    <w:p w14:paraId="59AFE268" w14:textId="77777777" w:rsid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 xml:space="preserve">Глава </w:t>
      </w:r>
      <w:r w:rsidR="002F2E94" w:rsidRPr="00FC17F7">
        <w:rPr>
          <w:rFonts w:ascii="Times New Roman" w:hAnsi="Times New Roman" w:cs="Times New Roman"/>
          <w:b/>
          <w:bCs/>
          <w:color w:val="000000"/>
          <w:sz w:val="24"/>
          <w:szCs w:val="24"/>
          <w:lang w:val="bg-BG"/>
        </w:rPr>
        <w:t>четвърта</w:t>
      </w:r>
      <w:r w:rsidRPr="00FC17F7">
        <w:rPr>
          <w:rFonts w:ascii="Times New Roman" w:hAnsi="Times New Roman" w:cs="Times New Roman"/>
          <w:b/>
          <w:bCs/>
          <w:color w:val="000000"/>
          <w:sz w:val="24"/>
          <w:szCs w:val="24"/>
          <w:lang w:val="bg-BG"/>
        </w:rPr>
        <w:t>.</w:t>
      </w:r>
    </w:p>
    <w:p w14:paraId="3ED0BCBC" w14:textId="2B398BAB" w:rsidR="00716055" w:rsidRP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СХЕМИ ЗА РАЗПОЛАГАНЕ НА ПРЕМЕСТВАЕМИ ОБЕКТИ</w:t>
      </w:r>
    </w:p>
    <w:p w14:paraId="68E54223" w14:textId="77777777" w:rsidR="00716055" w:rsidRPr="00FC17F7" w:rsidRDefault="00716055" w:rsidP="00716055">
      <w:pPr>
        <w:spacing w:after="0"/>
        <w:ind w:firstLine="720"/>
        <w:jc w:val="both"/>
        <w:rPr>
          <w:rFonts w:ascii="Times New Roman" w:eastAsia="Calibri" w:hAnsi="Times New Roman" w:cs="Times New Roman"/>
          <w:sz w:val="24"/>
          <w:szCs w:val="24"/>
          <w:lang w:val="bg-BG"/>
        </w:rPr>
      </w:pPr>
    </w:p>
    <w:p w14:paraId="3E2725F6"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 xml:space="preserve">Чл. </w:t>
      </w:r>
      <w:r w:rsidR="00FD407B" w:rsidRPr="000F2BB4">
        <w:rPr>
          <w:rFonts w:ascii="Times New Roman" w:eastAsia="Calibri" w:hAnsi="Times New Roman" w:cs="Times New Roman"/>
          <w:b/>
          <w:sz w:val="24"/>
          <w:szCs w:val="24"/>
          <w:lang w:val="bg-BG"/>
        </w:rPr>
        <w:t>15</w:t>
      </w:r>
      <w:r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w:t>
      </w:r>
      <w:r w:rsidR="00196998" w:rsidRPr="00FC17F7">
        <w:rPr>
          <w:rFonts w:ascii="Times New Roman" w:eastAsia="Calibri" w:hAnsi="Times New Roman" w:cs="Times New Roman"/>
          <w:sz w:val="24"/>
          <w:szCs w:val="24"/>
          <w:lang w:val="bg-BG"/>
        </w:rPr>
        <w:t>1</w:t>
      </w:r>
      <w:r w:rsidRPr="00FC17F7">
        <w:rPr>
          <w:rFonts w:ascii="Times New Roman" w:eastAsia="Calibri" w:hAnsi="Times New Roman" w:cs="Times New Roman"/>
          <w:sz w:val="24"/>
          <w:szCs w:val="24"/>
          <w:lang w:val="bg-BG"/>
        </w:rPr>
        <w:t xml:space="preserve">)  Схемите за поставяне на преместваеми обекти и съоръжения на територията на морските плажове, в т.ч. ползваната допълнителна търговска площ по чл. 10, ал. 8 от Закона за устройството на Черноморското крайбрежие се внасят за </w:t>
      </w:r>
      <w:r w:rsidR="00332794" w:rsidRPr="00FC17F7">
        <w:rPr>
          <w:rFonts w:ascii="Times New Roman" w:eastAsia="Calibri" w:hAnsi="Times New Roman" w:cs="Times New Roman"/>
          <w:sz w:val="24"/>
          <w:szCs w:val="24"/>
          <w:lang w:val="bg-BG"/>
        </w:rPr>
        <w:t xml:space="preserve">разглеждане и </w:t>
      </w:r>
      <w:r w:rsidRPr="00FC17F7">
        <w:rPr>
          <w:rFonts w:ascii="Times New Roman" w:eastAsia="Calibri" w:hAnsi="Times New Roman" w:cs="Times New Roman"/>
          <w:sz w:val="24"/>
          <w:szCs w:val="24"/>
          <w:lang w:val="bg-BG"/>
        </w:rPr>
        <w:t>одобряване</w:t>
      </w:r>
      <w:r w:rsidR="00EA7068" w:rsidRPr="00FC17F7">
        <w:rPr>
          <w:rFonts w:ascii="Times New Roman" w:eastAsia="Calibri" w:hAnsi="Times New Roman" w:cs="Times New Roman"/>
          <w:sz w:val="24"/>
          <w:szCs w:val="24"/>
          <w:lang w:val="bg-BG"/>
        </w:rPr>
        <w:t xml:space="preserve"> по реда на чл. 13, ал. 3 от Закона за устройството на Черноморското крайбрежие </w:t>
      </w:r>
      <w:r w:rsidRPr="00FC17F7">
        <w:rPr>
          <w:rFonts w:ascii="Times New Roman" w:eastAsia="Calibri" w:hAnsi="Times New Roman" w:cs="Times New Roman"/>
          <w:sz w:val="24"/>
          <w:szCs w:val="24"/>
          <w:lang w:val="bg-BG"/>
        </w:rPr>
        <w:t>в Министерството на туризма от концесионера или наемателя на плажа в сроковете посочени в концесионния или наемния договор, или при промяна на данните в схемата.</w:t>
      </w:r>
    </w:p>
    <w:p w14:paraId="7EE821C2" w14:textId="6B81EBC6" w:rsidR="0004364C" w:rsidRPr="00FC17F7" w:rsidRDefault="00716055"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00196998" w:rsidRPr="00FC17F7">
        <w:rPr>
          <w:rFonts w:ascii="Times New Roman" w:eastAsia="Calibri" w:hAnsi="Times New Roman" w:cs="Times New Roman"/>
          <w:sz w:val="24"/>
          <w:szCs w:val="24"/>
          <w:lang w:val="bg-BG"/>
        </w:rPr>
        <w:t>2</w:t>
      </w:r>
      <w:r w:rsidRPr="00FC17F7">
        <w:rPr>
          <w:rFonts w:ascii="Times New Roman" w:eastAsia="Calibri" w:hAnsi="Times New Roman" w:cs="Times New Roman"/>
          <w:sz w:val="24"/>
          <w:szCs w:val="24"/>
          <w:lang w:val="bg-BG"/>
        </w:rPr>
        <w:t xml:space="preserve">) </w:t>
      </w:r>
      <w:r w:rsidR="0004364C" w:rsidRPr="00FC17F7">
        <w:rPr>
          <w:rFonts w:ascii="Times New Roman" w:eastAsia="Calibri" w:hAnsi="Times New Roman" w:cs="Times New Roman"/>
          <w:sz w:val="24"/>
          <w:szCs w:val="24"/>
          <w:lang w:val="bg-BG"/>
        </w:rPr>
        <w:t>Схемите се внасят в Министерство</w:t>
      </w:r>
      <w:r w:rsidR="004F19AB" w:rsidRPr="00FC17F7">
        <w:rPr>
          <w:rFonts w:ascii="Times New Roman" w:eastAsia="Calibri" w:hAnsi="Times New Roman" w:cs="Times New Roman"/>
          <w:sz w:val="24"/>
          <w:szCs w:val="24"/>
          <w:lang w:val="bg-BG"/>
        </w:rPr>
        <w:t>то</w:t>
      </w:r>
      <w:r w:rsidR="0004364C" w:rsidRPr="00FC17F7">
        <w:rPr>
          <w:rFonts w:ascii="Times New Roman" w:eastAsia="Calibri" w:hAnsi="Times New Roman" w:cs="Times New Roman"/>
          <w:sz w:val="24"/>
          <w:szCs w:val="24"/>
          <w:lang w:val="bg-BG"/>
        </w:rPr>
        <w:t xml:space="preserve"> на туризма, като се представят в </w:t>
      </w:r>
      <w:r w:rsidR="00475163" w:rsidRPr="00FC17F7">
        <w:rPr>
          <w:rFonts w:ascii="Times New Roman" w:eastAsia="Calibri" w:hAnsi="Times New Roman" w:cs="Times New Roman"/>
          <w:sz w:val="24"/>
          <w:szCs w:val="24"/>
          <w:lang w:val="bg-BG"/>
        </w:rPr>
        <w:t xml:space="preserve">3 </w:t>
      </w:r>
      <w:r w:rsidR="0004364C" w:rsidRPr="00FC17F7">
        <w:rPr>
          <w:rFonts w:ascii="Times New Roman" w:eastAsia="Calibri" w:hAnsi="Times New Roman" w:cs="Times New Roman"/>
          <w:sz w:val="24"/>
          <w:szCs w:val="24"/>
          <w:lang w:val="bg-BG"/>
        </w:rPr>
        <w:t>/</w:t>
      </w:r>
      <w:r w:rsidR="00475163" w:rsidRPr="00FC17F7">
        <w:rPr>
          <w:rFonts w:ascii="Times New Roman" w:eastAsia="Calibri" w:hAnsi="Times New Roman" w:cs="Times New Roman"/>
          <w:sz w:val="24"/>
          <w:szCs w:val="24"/>
          <w:lang w:val="bg-BG"/>
        </w:rPr>
        <w:t>т</w:t>
      </w:r>
      <w:r w:rsidR="0004364C" w:rsidRPr="00FC17F7">
        <w:rPr>
          <w:rFonts w:ascii="Times New Roman" w:eastAsia="Calibri" w:hAnsi="Times New Roman" w:cs="Times New Roman"/>
          <w:sz w:val="24"/>
          <w:szCs w:val="24"/>
          <w:lang w:val="bg-BG"/>
        </w:rPr>
        <w:t>ри/ екземпляра</w:t>
      </w:r>
      <w:r w:rsidR="007A14E2" w:rsidRPr="00FC17F7">
        <w:rPr>
          <w:rFonts w:ascii="Times New Roman" w:eastAsia="Calibri" w:hAnsi="Times New Roman" w:cs="Times New Roman"/>
          <w:sz w:val="24"/>
          <w:szCs w:val="24"/>
          <w:lang w:val="bg-BG"/>
        </w:rPr>
        <w:t xml:space="preserve"> на хартиен носител</w:t>
      </w:r>
      <w:r w:rsidR="0004364C" w:rsidRPr="00FC17F7">
        <w:rPr>
          <w:rFonts w:ascii="Times New Roman" w:eastAsia="Calibri" w:hAnsi="Times New Roman" w:cs="Times New Roman"/>
          <w:sz w:val="24"/>
          <w:szCs w:val="24"/>
          <w:lang w:val="bg-BG"/>
        </w:rPr>
        <w:t>, подписани от</w:t>
      </w:r>
      <w:r w:rsidR="0062624E" w:rsidRPr="00FC17F7">
        <w:rPr>
          <w:rFonts w:ascii="Times New Roman" w:eastAsia="Calibri" w:hAnsi="Times New Roman" w:cs="Times New Roman"/>
          <w:sz w:val="24"/>
          <w:szCs w:val="24"/>
          <w:lang w:val="bg-BG"/>
        </w:rPr>
        <w:t xml:space="preserve"> представляващото концесионера/</w:t>
      </w:r>
      <w:r w:rsidR="0004364C" w:rsidRPr="00FC17F7">
        <w:rPr>
          <w:rFonts w:ascii="Times New Roman" w:eastAsia="Calibri" w:hAnsi="Times New Roman" w:cs="Times New Roman"/>
          <w:sz w:val="24"/>
          <w:szCs w:val="24"/>
          <w:lang w:val="bg-BG"/>
        </w:rPr>
        <w:t>наемателя лице, съгласно търговската регистрация, със следното съдържание:</w:t>
      </w:r>
    </w:p>
    <w:p w14:paraId="2A64160D" w14:textId="77777777" w:rsidR="0004364C" w:rsidRPr="00FC17F7" w:rsidRDefault="0004364C" w:rsidP="00FC17F7">
      <w:pPr>
        <w:numPr>
          <w:ilvl w:val="0"/>
          <w:numId w:val="11"/>
        </w:numPr>
        <w:spacing w:after="120"/>
        <w:ind w:left="1134"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Заглавна страница.</w:t>
      </w:r>
    </w:p>
    <w:p w14:paraId="5CAEACE3" w14:textId="77777777" w:rsidR="0004364C" w:rsidRPr="00FC17F7" w:rsidRDefault="0004364C" w:rsidP="00FC17F7">
      <w:pPr>
        <w:numPr>
          <w:ilvl w:val="0"/>
          <w:numId w:val="11"/>
        </w:numPr>
        <w:spacing w:after="120"/>
        <w:ind w:left="1134"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Обяснителна записка.</w:t>
      </w:r>
    </w:p>
    <w:p w14:paraId="342B7B33" w14:textId="77777777" w:rsidR="0004364C" w:rsidRPr="00FC17F7" w:rsidRDefault="0004364C" w:rsidP="00FC17F7">
      <w:pPr>
        <w:numPr>
          <w:ilvl w:val="0"/>
          <w:numId w:val="11"/>
        </w:numPr>
        <w:spacing w:after="120"/>
        <w:ind w:left="1134"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Графична част (чертеж).</w:t>
      </w:r>
    </w:p>
    <w:p w14:paraId="03221B3D" w14:textId="77777777" w:rsidR="0004364C" w:rsidRPr="00FC17F7" w:rsidRDefault="0004364C" w:rsidP="00FC17F7">
      <w:pPr>
        <w:numPr>
          <w:ilvl w:val="0"/>
          <w:numId w:val="11"/>
        </w:numPr>
        <w:spacing w:after="120"/>
        <w:ind w:left="1134" w:hanging="357"/>
        <w:jc w:val="both"/>
        <w:rPr>
          <w:rFonts w:ascii="Times New Roman" w:eastAsia="Calibri" w:hAnsi="Times New Roman" w:cs="Times New Roman"/>
          <w:color w:val="000000" w:themeColor="text1"/>
          <w:sz w:val="24"/>
          <w:szCs w:val="24"/>
          <w:lang w:val="bg-BG"/>
        </w:rPr>
      </w:pPr>
      <w:r w:rsidRPr="00FC17F7">
        <w:rPr>
          <w:rFonts w:ascii="Times New Roman" w:eastAsia="Calibri" w:hAnsi="Times New Roman" w:cs="Times New Roman"/>
          <w:color w:val="000000" w:themeColor="text1"/>
          <w:sz w:val="24"/>
          <w:szCs w:val="24"/>
          <w:lang w:val="bg-BG"/>
        </w:rPr>
        <w:t>Координатен регистър на точките, определящи всички преместваеми обекти, определени в координатна система „Българска геодезическа система 2005“.</w:t>
      </w:r>
    </w:p>
    <w:p w14:paraId="4E7BA01E" w14:textId="77777777" w:rsidR="0004364C" w:rsidRPr="00FC17F7" w:rsidRDefault="0004364C" w:rsidP="00FC17F7">
      <w:pPr>
        <w:numPr>
          <w:ilvl w:val="0"/>
          <w:numId w:val="11"/>
        </w:numPr>
        <w:spacing w:after="120"/>
        <w:ind w:left="1134" w:hanging="357"/>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Електронен носител с цялата документация във формат *pdf и *dwg.</w:t>
      </w:r>
    </w:p>
    <w:p w14:paraId="77BA7823" w14:textId="77777777" w:rsidR="00144339" w:rsidRPr="00FC17F7" w:rsidRDefault="00BC0593" w:rsidP="000F2BB4">
      <w:pPr>
        <w:pStyle w:val="ListParagraph"/>
        <w:numPr>
          <w:ilvl w:val="0"/>
          <w:numId w:val="38"/>
        </w:numPr>
        <w:tabs>
          <w:tab w:val="left" w:pos="851"/>
        </w:tabs>
        <w:spacing w:after="120"/>
        <w:ind w:left="0" w:firstLine="709"/>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Министърът на туризма в 7-дн</w:t>
      </w:r>
      <w:r w:rsidR="00475163" w:rsidRPr="00FC17F7">
        <w:rPr>
          <w:rFonts w:ascii="Times New Roman" w:eastAsia="Calibri" w:hAnsi="Times New Roman" w:cs="Times New Roman"/>
          <w:sz w:val="24"/>
          <w:szCs w:val="24"/>
          <w:lang w:val="bg-BG"/>
        </w:rPr>
        <w:t>е</w:t>
      </w:r>
      <w:r w:rsidRPr="00FC17F7">
        <w:rPr>
          <w:rFonts w:ascii="Times New Roman" w:eastAsia="Calibri" w:hAnsi="Times New Roman" w:cs="Times New Roman"/>
          <w:sz w:val="24"/>
          <w:szCs w:val="24"/>
          <w:lang w:val="bg-BG"/>
        </w:rPr>
        <w:t>вен срок от постъпване на схемата я внася в Министерството на културата за изразяване на становище</w:t>
      </w:r>
      <w:r w:rsidR="00334423" w:rsidRPr="00FC17F7">
        <w:rPr>
          <w:rFonts w:ascii="Times New Roman" w:eastAsia="Calibri" w:hAnsi="Times New Roman" w:cs="Times New Roman"/>
          <w:sz w:val="24"/>
          <w:szCs w:val="24"/>
          <w:lang w:val="bg-BG"/>
        </w:rPr>
        <w:t xml:space="preserve">, както и в Миниситерството на околната среда и водите за становище по допустимост спрямо режимите, произтичащи от нормативни и административни актове в сферата на </w:t>
      </w:r>
      <w:r w:rsidR="002B7B9E" w:rsidRPr="00FC17F7">
        <w:rPr>
          <w:rFonts w:ascii="Times New Roman" w:eastAsia="Calibri" w:hAnsi="Times New Roman" w:cs="Times New Roman"/>
          <w:sz w:val="24"/>
          <w:szCs w:val="24"/>
          <w:lang w:val="bg-BG"/>
        </w:rPr>
        <w:t>околната среда.</w:t>
      </w:r>
    </w:p>
    <w:p w14:paraId="479FD45F" w14:textId="77777777" w:rsidR="00874B19" w:rsidRPr="00FC17F7" w:rsidRDefault="00874B19" w:rsidP="00FC17F7">
      <w:pPr>
        <w:pStyle w:val="ListParagraph"/>
        <w:numPr>
          <w:ilvl w:val="0"/>
          <w:numId w:val="38"/>
        </w:numPr>
        <w:tabs>
          <w:tab w:val="left" w:pos="851"/>
        </w:tabs>
        <w:spacing w:after="120"/>
        <w:ind w:left="0" w:firstLine="709"/>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Министърът на туризма в 7-дн</w:t>
      </w:r>
      <w:r w:rsidR="00475163" w:rsidRPr="00FC17F7">
        <w:rPr>
          <w:rFonts w:ascii="Times New Roman" w:eastAsia="Calibri" w:hAnsi="Times New Roman" w:cs="Times New Roman"/>
          <w:sz w:val="24"/>
          <w:szCs w:val="24"/>
          <w:lang w:val="bg-BG"/>
        </w:rPr>
        <w:t>е</w:t>
      </w:r>
      <w:r w:rsidRPr="00FC17F7">
        <w:rPr>
          <w:rFonts w:ascii="Times New Roman" w:eastAsia="Calibri" w:hAnsi="Times New Roman" w:cs="Times New Roman"/>
          <w:sz w:val="24"/>
          <w:szCs w:val="24"/>
          <w:lang w:val="bg-BG"/>
        </w:rPr>
        <w:t>вен срок от постъпване на схемата, в зависимост от функционалното предназначение на обектите и необходимостта от присъединяването им към мрежите и съоръженията на техническата инфраструктура, внася схемата за съгласуване със специализираните контролни органи и експлоатационните дружества.</w:t>
      </w:r>
    </w:p>
    <w:p w14:paraId="59A30B84" w14:textId="77777777" w:rsidR="00A0478A" w:rsidRPr="00FC17F7" w:rsidRDefault="00196998"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00702FB7" w:rsidRPr="00FC17F7">
        <w:rPr>
          <w:rFonts w:ascii="Times New Roman" w:eastAsia="Calibri" w:hAnsi="Times New Roman" w:cs="Times New Roman"/>
          <w:sz w:val="24"/>
          <w:szCs w:val="24"/>
          <w:lang w:val="bg-BG"/>
        </w:rPr>
        <w:t>5</w:t>
      </w:r>
      <w:r w:rsidRPr="00FC17F7">
        <w:rPr>
          <w:rFonts w:ascii="Times New Roman" w:eastAsia="Calibri" w:hAnsi="Times New Roman" w:cs="Times New Roman"/>
          <w:sz w:val="24"/>
          <w:szCs w:val="24"/>
          <w:lang w:val="bg-BG"/>
        </w:rPr>
        <w:t>) Схемите за поставяне на преместваеми обекти на територията на морските плажове се изработват съгласно Приложение № 1.</w:t>
      </w:r>
    </w:p>
    <w:p w14:paraId="5EFD99F9" w14:textId="77777777" w:rsidR="00724C22"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lastRenderedPageBreak/>
        <w:t xml:space="preserve">Чл. </w:t>
      </w:r>
      <w:r w:rsidR="00FD407B" w:rsidRPr="000F2BB4">
        <w:rPr>
          <w:rFonts w:ascii="Times New Roman" w:eastAsia="Calibri" w:hAnsi="Times New Roman" w:cs="Times New Roman"/>
          <w:b/>
          <w:sz w:val="24"/>
          <w:szCs w:val="24"/>
          <w:lang w:val="bg-BG"/>
        </w:rPr>
        <w:t>16</w:t>
      </w:r>
      <w:r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(1) За територията на</w:t>
      </w:r>
      <w:r w:rsidRPr="00FC17F7">
        <w:rPr>
          <w:rFonts w:ascii="Times New Roman" w:hAnsi="Times New Roman" w:cs="Times New Roman"/>
          <w:sz w:val="24"/>
          <w:szCs w:val="24"/>
          <w:lang w:val="bg-BG"/>
        </w:rPr>
        <w:t xml:space="preserve"> </w:t>
      </w:r>
      <w:r w:rsidRPr="00FC17F7">
        <w:rPr>
          <w:rFonts w:ascii="Times New Roman" w:eastAsia="Calibri" w:hAnsi="Times New Roman" w:cs="Times New Roman"/>
          <w:sz w:val="24"/>
          <w:szCs w:val="24"/>
          <w:lang w:val="bg-BG"/>
        </w:rPr>
        <w:t>националните курорти извън територията на морските плажове</w:t>
      </w:r>
      <w:r w:rsidR="00492497" w:rsidRPr="00FC17F7">
        <w:rPr>
          <w:rFonts w:ascii="Times New Roman" w:eastAsia="Calibri" w:hAnsi="Times New Roman" w:cs="Times New Roman"/>
          <w:sz w:val="24"/>
          <w:szCs w:val="24"/>
          <w:lang w:val="bg-BG"/>
        </w:rPr>
        <w:t>,</w:t>
      </w:r>
      <w:r w:rsidRPr="00FC17F7">
        <w:rPr>
          <w:rFonts w:ascii="Times New Roman" w:eastAsia="Calibri" w:hAnsi="Times New Roman" w:cs="Times New Roman"/>
          <w:sz w:val="24"/>
          <w:szCs w:val="24"/>
          <w:lang w:val="bg-BG"/>
        </w:rPr>
        <w:t xml:space="preserve"> </w:t>
      </w:r>
      <w:r w:rsidR="00724C22" w:rsidRPr="00FC17F7">
        <w:rPr>
          <w:rFonts w:ascii="Times New Roman" w:eastAsia="Calibri" w:hAnsi="Times New Roman" w:cs="Times New Roman"/>
          <w:sz w:val="24"/>
          <w:szCs w:val="24"/>
          <w:lang w:val="bg-BG"/>
        </w:rPr>
        <w:t xml:space="preserve">за имоти държавна и общинска собственост </w:t>
      </w:r>
      <w:r w:rsidRPr="00FC17F7">
        <w:rPr>
          <w:rFonts w:ascii="Times New Roman" w:eastAsia="Calibri" w:hAnsi="Times New Roman" w:cs="Times New Roman"/>
          <w:sz w:val="24"/>
          <w:szCs w:val="24"/>
          <w:lang w:val="bg-BG"/>
        </w:rPr>
        <w:t>се изработват</w:t>
      </w:r>
      <w:r w:rsidR="00724C22" w:rsidRPr="00FC17F7">
        <w:rPr>
          <w:rFonts w:ascii="Times New Roman" w:eastAsia="Calibri" w:hAnsi="Times New Roman" w:cs="Times New Roman"/>
          <w:sz w:val="24"/>
          <w:szCs w:val="24"/>
          <w:lang w:val="bg-BG"/>
        </w:rPr>
        <w:t>:</w:t>
      </w:r>
    </w:p>
    <w:p w14:paraId="4208C930" w14:textId="77777777" w:rsidR="00724C22" w:rsidRPr="00FC17F7" w:rsidRDefault="00716055" w:rsidP="000F2BB4">
      <w:pPr>
        <w:pStyle w:val="ListParagraph"/>
        <w:numPr>
          <w:ilvl w:val="0"/>
          <w:numId w:val="21"/>
        </w:numPr>
        <w:spacing w:after="120"/>
        <w:ind w:left="1077" w:hanging="357"/>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цялостн</w:t>
      </w:r>
      <w:r w:rsidR="000748D3" w:rsidRPr="00FC17F7">
        <w:rPr>
          <w:rFonts w:ascii="Times New Roman" w:eastAsia="Calibri" w:hAnsi="Times New Roman" w:cs="Times New Roman"/>
          <w:sz w:val="24"/>
          <w:szCs w:val="24"/>
          <w:lang w:val="bg-BG"/>
        </w:rPr>
        <w:t>и</w:t>
      </w:r>
      <w:r w:rsidRPr="00FC17F7">
        <w:rPr>
          <w:rFonts w:ascii="Times New Roman" w:eastAsia="Calibri" w:hAnsi="Times New Roman" w:cs="Times New Roman"/>
          <w:sz w:val="24"/>
          <w:szCs w:val="24"/>
          <w:lang w:val="bg-BG"/>
        </w:rPr>
        <w:t xml:space="preserve"> схеми за поставяне на преместваеми обекти и съоръжения</w:t>
      </w:r>
      <w:r w:rsidR="00724C22" w:rsidRPr="00FC17F7">
        <w:rPr>
          <w:rFonts w:ascii="Times New Roman" w:eastAsia="Calibri" w:hAnsi="Times New Roman" w:cs="Times New Roman"/>
          <w:sz w:val="24"/>
          <w:szCs w:val="24"/>
          <w:lang w:val="bg-BG"/>
        </w:rPr>
        <w:t xml:space="preserve"> - </w:t>
      </w:r>
      <w:r w:rsidR="002B37A7" w:rsidRPr="00FC17F7">
        <w:rPr>
          <w:rFonts w:ascii="Times New Roman" w:eastAsia="Calibri" w:hAnsi="Times New Roman" w:cs="Times New Roman"/>
          <w:sz w:val="24"/>
          <w:szCs w:val="24"/>
          <w:lang w:val="bg-BG"/>
        </w:rPr>
        <w:t xml:space="preserve">за целия курорт, за структурни части </w:t>
      </w:r>
      <w:r w:rsidR="00492497" w:rsidRPr="00FC17F7">
        <w:rPr>
          <w:rFonts w:ascii="Times New Roman" w:eastAsia="Calibri" w:hAnsi="Times New Roman" w:cs="Times New Roman"/>
          <w:sz w:val="24"/>
          <w:szCs w:val="24"/>
          <w:lang w:val="bg-BG"/>
        </w:rPr>
        <w:t>от него или за отделни квартали;</w:t>
      </w:r>
      <w:r w:rsidR="002B37A7" w:rsidRPr="00FC17F7">
        <w:rPr>
          <w:rFonts w:ascii="Times New Roman" w:eastAsia="Calibri" w:hAnsi="Times New Roman" w:cs="Times New Roman"/>
          <w:sz w:val="24"/>
          <w:szCs w:val="24"/>
          <w:lang w:val="bg-BG"/>
        </w:rPr>
        <w:t xml:space="preserve"> </w:t>
      </w:r>
    </w:p>
    <w:p w14:paraId="661B0735" w14:textId="77777777" w:rsidR="00724C22" w:rsidRPr="00FC17F7" w:rsidRDefault="00724C22" w:rsidP="000F2BB4">
      <w:pPr>
        <w:pStyle w:val="ListParagraph"/>
        <w:numPr>
          <w:ilvl w:val="0"/>
          <w:numId w:val="21"/>
        </w:numPr>
        <w:spacing w:after="120"/>
        <w:ind w:left="1077" w:hanging="357"/>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подробни схеми за поставяне на преместваеми обекти и съоръжения - за всеки единичен обект или съоръжение, както и за обекти и съоръжения разположени в група.</w:t>
      </w:r>
    </w:p>
    <w:p w14:paraId="35F0751D" w14:textId="77777777" w:rsidR="002B37A7" w:rsidRPr="00FC17F7" w:rsidRDefault="00867CDC"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(2) </w:t>
      </w:r>
      <w:r w:rsidR="00492497" w:rsidRPr="00FC17F7">
        <w:rPr>
          <w:rFonts w:ascii="Times New Roman" w:eastAsia="Calibri" w:hAnsi="Times New Roman" w:cs="Times New Roman"/>
          <w:sz w:val="24"/>
          <w:szCs w:val="24"/>
          <w:lang w:val="bg-BG"/>
        </w:rPr>
        <w:t>Изработването на с</w:t>
      </w:r>
      <w:r w:rsidRPr="00FC17F7">
        <w:rPr>
          <w:rFonts w:ascii="Times New Roman" w:eastAsia="Calibri" w:hAnsi="Times New Roman" w:cs="Times New Roman"/>
          <w:sz w:val="24"/>
          <w:szCs w:val="24"/>
          <w:lang w:val="bg-BG"/>
        </w:rPr>
        <w:t>хемите по ал. 1, т. 1 с</w:t>
      </w:r>
      <w:r w:rsidR="00AB2BC5" w:rsidRPr="00FC17F7">
        <w:rPr>
          <w:rFonts w:ascii="Times New Roman" w:eastAsia="Calibri" w:hAnsi="Times New Roman" w:cs="Times New Roman"/>
          <w:sz w:val="24"/>
          <w:szCs w:val="24"/>
          <w:lang w:val="bg-BG"/>
        </w:rPr>
        <w:t>е</w:t>
      </w:r>
      <w:r w:rsidR="00492497" w:rsidRPr="00FC17F7">
        <w:rPr>
          <w:rFonts w:ascii="Times New Roman" w:eastAsia="Calibri" w:hAnsi="Times New Roman" w:cs="Times New Roman"/>
          <w:sz w:val="24"/>
          <w:szCs w:val="24"/>
          <w:lang w:val="bg-BG"/>
        </w:rPr>
        <w:t xml:space="preserve"> възлага</w:t>
      </w:r>
      <w:r w:rsidR="00AB2BC5" w:rsidRPr="00FC17F7">
        <w:rPr>
          <w:rFonts w:ascii="Times New Roman" w:eastAsia="Calibri" w:hAnsi="Times New Roman" w:cs="Times New Roman"/>
          <w:sz w:val="24"/>
          <w:szCs w:val="24"/>
          <w:lang w:val="bg-BG"/>
        </w:rPr>
        <w:t xml:space="preserve"> от кмета на общината, на чиято територия попада националния курорт. </w:t>
      </w:r>
      <w:r w:rsidR="00492497" w:rsidRPr="00FC17F7">
        <w:rPr>
          <w:rFonts w:ascii="Times New Roman" w:eastAsia="Calibri" w:hAnsi="Times New Roman" w:cs="Times New Roman"/>
          <w:sz w:val="24"/>
          <w:szCs w:val="24"/>
          <w:lang w:val="bg-BG"/>
        </w:rPr>
        <w:t>Изработването на с</w:t>
      </w:r>
      <w:r w:rsidR="00AB2BC5" w:rsidRPr="00FC17F7">
        <w:rPr>
          <w:rFonts w:ascii="Times New Roman" w:eastAsia="Calibri" w:hAnsi="Times New Roman" w:cs="Times New Roman"/>
          <w:sz w:val="24"/>
          <w:szCs w:val="24"/>
          <w:lang w:val="bg-BG"/>
        </w:rPr>
        <w:t>х</w:t>
      </w:r>
      <w:r w:rsidR="00492497" w:rsidRPr="00FC17F7">
        <w:rPr>
          <w:rFonts w:ascii="Times New Roman" w:eastAsia="Calibri" w:hAnsi="Times New Roman" w:cs="Times New Roman"/>
          <w:sz w:val="24"/>
          <w:szCs w:val="24"/>
          <w:lang w:val="bg-BG"/>
        </w:rPr>
        <w:t>емите по ал. 1, т. 2 се възлага</w:t>
      </w:r>
      <w:r w:rsidR="00AB2BC5" w:rsidRPr="00FC17F7">
        <w:rPr>
          <w:rFonts w:ascii="Times New Roman" w:eastAsia="Calibri" w:hAnsi="Times New Roman" w:cs="Times New Roman"/>
          <w:sz w:val="24"/>
          <w:szCs w:val="24"/>
          <w:lang w:val="bg-BG"/>
        </w:rPr>
        <w:t xml:space="preserve"> от собственика на имо</w:t>
      </w:r>
      <w:r w:rsidR="008368A3" w:rsidRPr="00FC17F7">
        <w:rPr>
          <w:rFonts w:ascii="Times New Roman" w:eastAsia="Calibri" w:hAnsi="Times New Roman" w:cs="Times New Roman"/>
          <w:sz w:val="24"/>
          <w:szCs w:val="24"/>
          <w:lang w:val="bg-BG"/>
        </w:rPr>
        <w:t>та или лице</w:t>
      </w:r>
      <w:r w:rsidR="00AB2BC5" w:rsidRPr="00FC17F7">
        <w:rPr>
          <w:rFonts w:ascii="Times New Roman" w:eastAsia="Calibri" w:hAnsi="Times New Roman" w:cs="Times New Roman"/>
          <w:sz w:val="24"/>
          <w:szCs w:val="24"/>
          <w:lang w:val="bg-BG"/>
        </w:rPr>
        <w:t>, сключило договор за наем.</w:t>
      </w:r>
    </w:p>
    <w:p w14:paraId="64C9B2D9" w14:textId="77777777" w:rsidR="00492497" w:rsidRPr="00FC17F7" w:rsidRDefault="00492497" w:rsidP="00FC17F7">
      <w:pPr>
        <w:spacing w:after="120"/>
        <w:ind w:firstLine="709"/>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(3) Схемите за поставяне на преместваеми обекти </w:t>
      </w:r>
      <w:r w:rsidR="006D3175" w:rsidRPr="00FC17F7">
        <w:rPr>
          <w:rFonts w:ascii="Times New Roman" w:eastAsia="Calibri" w:hAnsi="Times New Roman" w:cs="Times New Roman"/>
          <w:sz w:val="24"/>
          <w:szCs w:val="24"/>
          <w:lang w:val="bg-BG"/>
        </w:rPr>
        <w:t xml:space="preserve">и съоръжения </w:t>
      </w:r>
      <w:r w:rsidRPr="00FC17F7">
        <w:rPr>
          <w:rFonts w:ascii="Times New Roman" w:eastAsia="Calibri" w:hAnsi="Times New Roman" w:cs="Times New Roman"/>
          <w:sz w:val="24"/>
          <w:szCs w:val="24"/>
          <w:lang w:val="bg-BG"/>
        </w:rPr>
        <w:t>на територията на националните курорти извън територията на морските плажове се изработват съгласно Приложение № 2.</w:t>
      </w:r>
    </w:p>
    <w:p w14:paraId="28DF1C74" w14:textId="724A23B5" w:rsidR="00D20770" w:rsidRPr="00FC17F7" w:rsidRDefault="00D20770" w:rsidP="00FC17F7">
      <w:pPr>
        <w:spacing w:after="120"/>
        <w:ind w:firstLine="709"/>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(4) </w:t>
      </w:r>
      <w:r w:rsidR="007E0343" w:rsidRPr="00FC17F7">
        <w:rPr>
          <w:rFonts w:ascii="Times New Roman" w:eastAsia="Calibri" w:hAnsi="Times New Roman" w:cs="Times New Roman"/>
          <w:sz w:val="24"/>
          <w:szCs w:val="24"/>
          <w:lang w:val="bg-BG"/>
        </w:rPr>
        <w:t>Кметът на общината внася схемите по ал. 1, т. 1</w:t>
      </w:r>
      <w:r w:rsidR="007E0343" w:rsidRPr="00FC17F7">
        <w:rPr>
          <w:rFonts w:ascii="Times New Roman" w:hAnsi="Times New Roman" w:cs="Times New Roman"/>
          <w:sz w:val="24"/>
          <w:szCs w:val="24"/>
        </w:rPr>
        <w:t xml:space="preserve"> </w:t>
      </w:r>
      <w:r w:rsidR="007E0343" w:rsidRPr="00FC17F7">
        <w:rPr>
          <w:rFonts w:ascii="Times New Roman" w:eastAsia="Calibri" w:hAnsi="Times New Roman" w:cs="Times New Roman"/>
          <w:sz w:val="24"/>
          <w:szCs w:val="24"/>
          <w:lang w:val="bg-BG"/>
        </w:rPr>
        <w:t xml:space="preserve">в </w:t>
      </w:r>
      <w:r w:rsidR="002B7B9E" w:rsidRPr="00FC17F7">
        <w:rPr>
          <w:rFonts w:ascii="Times New Roman" w:eastAsia="Calibri" w:hAnsi="Times New Roman" w:cs="Times New Roman"/>
          <w:sz w:val="24"/>
          <w:szCs w:val="24"/>
          <w:lang w:val="bg-BG"/>
        </w:rPr>
        <w:t xml:space="preserve"> Министерството на културата за изразяване на становище, както и в Миниситерството на околната среда и водите за становище по допустимост спрямо режимите, произтичащи от нормативни и административни актове в сферата на околната среда</w:t>
      </w:r>
      <w:r w:rsidR="007E0343" w:rsidRPr="00FC17F7">
        <w:rPr>
          <w:rFonts w:ascii="Times New Roman" w:eastAsia="Calibri" w:hAnsi="Times New Roman" w:cs="Times New Roman"/>
          <w:sz w:val="24"/>
          <w:szCs w:val="24"/>
          <w:lang w:val="bg-BG"/>
        </w:rPr>
        <w:t>,</w:t>
      </w:r>
      <w:r w:rsidR="007E0343" w:rsidRPr="00FC17F7">
        <w:rPr>
          <w:rFonts w:ascii="Times New Roman" w:hAnsi="Times New Roman" w:cs="Times New Roman"/>
          <w:sz w:val="24"/>
          <w:szCs w:val="24"/>
        </w:rPr>
        <w:t xml:space="preserve"> </w:t>
      </w:r>
      <w:r w:rsidR="007E0343" w:rsidRPr="00FC17F7">
        <w:rPr>
          <w:rFonts w:ascii="Times New Roman" w:eastAsia="Calibri" w:hAnsi="Times New Roman" w:cs="Times New Roman"/>
          <w:sz w:val="24"/>
          <w:szCs w:val="24"/>
          <w:lang w:val="bg-BG"/>
        </w:rPr>
        <w:t>специализираните контролни органи и експлоатационните дружества за изразяване на становище.</w:t>
      </w:r>
    </w:p>
    <w:p w14:paraId="12535E04" w14:textId="72E67F35" w:rsidR="008368A3" w:rsidRPr="00FC17F7" w:rsidRDefault="008368A3" w:rsidP="00FC17F7">
      <w:pPr>
        <w:spacing w:after="120"/>
        <w:ind w:firstLine="709"/>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00D20770" w:rsidRPr="00FC17F7">
        <w:rPr>
          <w:rFonts w:ascii="Times New Roman" w:eastAsia="Calibri" w:hAnsi="Times New Roman" w:cs="Times New Roman"/>
          <w:sz w:val="24"/>
          <w:szCs w:val="24"/>
          <w:lang w:val="bg-BG"/>
        </w:rPr>
        <w:t>5</w:t>
      </w:r>
      <w:r w:rsidRPr="00FC17F7">
        <w:rPr>
          <w:rFonts w:ascii="Times New Roman" w:eastAsia="Calibri" w:hAnsi="Times New Roman" w:cs="Times New Roman"/>
          <w:sz w:val="24"/>
          <w:szCs w:val="24"/>
          <w:lang w:val="bg-BG"/>
        </w:rPr>
        <w:t xml:space="preserve">) </w:t>
      </w:r>
      <w:r w:rsidR="00906659" w:rsidRPr="00FC17F7">
        <w:rPr>
          <w:rFonts w:ascii="Times New Roman" w:eastAsia="Calibri" w:hAnsi="Times New Roman" w:cs="Times New Roman"/>
          <w:sz w:val="24"/>
          <w:szCs w:val="24"/>
          <w:lang w:val="bg-BG"/>
        </w:rPr>
        <w:t>Цялостните и подробните схеми се внасят в Министерство</w:t>
      </w:r>
      <w:r w:rsidR="004F19AB" w:rsidRPr="00FC17F7">
        <w:rPr>
          <w:rFonts w:ascii="Times New Roman" w:eastAsia="Calibri" w:hAnsi="Times New Roman" w:cs="Times New Roman"/>
          <w:sz w:val="24"/>
          <w:szCs w:val="24"/>
          <w:lang w:val="bg-BG"/>
        </w:rPr>
        <w:t>то</w:t>
      </w:r>
      <w:r w:rsidR="00906659" w:rsidRPr="00FC17F7">
        <w:rPr>
          <w:rFonts w:ascii="Times New Roman" w:eastAsia="Calibri" w:hAnsi="Times New Roman" w:cs="Times New Roman"/>
          <w:sz w:val="24"/>
          <w:szCs w:val="24"/>
          <w:lang w:val="bg-BG"/>
        </w:rPr>
        <w:t xml:space="preserve"> на туризма, </w:t>
      </w:r>
      <w:r w:rsidRPr="00FC17F7">
        <w:rPr>
          <w:rFonts w:ascii="Times New Roman" w:eastAsia="Calibri" w:hAnsi="Times New Roman" w:cs="Times New Roman"/>
          <w:sz w:val="24"/>
          <w:szCs w:val="24"/>
          <w:lang w:val="bg-BG"/>
        </w:rPr>
        <w:t xml:space="preserve">като се представят в </w:t>
      </w:r>
      <w:r w:rsidR="00316212" w:rsidRPr="00FC17F7">
        <w:rPr>
          <w:rFonts w:ascii="Times New Roman" w:eastAsia="Calibri" w:hAnsi="Times New Roman" w:cs="Times New Roman"/>
          <w:sz w:val="24"/>
          <w:szCs w:val="24"/>
          <w:lang w:val="bg-BG"/>
        </w:rPr>
        <w:t xml:space="preserve">3 </w:t>
      </w:r>
      <w:r w:rsidRPr="00FC17F7">
        <w:rPr>
          <w:rFonts w:ascii="Times New Roman" w:eastAsia="Calibri" w:hAnsi="Times New Roman" w:cs="Times New Roman"/>
          <w:sz w:val="24"/>
          <w:szCs w:val="24"/>
          <w:lang w:val="bg-BG"/>
        </w:rPr>
        <w:t>/</w:t>
      </w:r>
      <w:r w:rsidR="00316212" w:rsidRPr="00FC17F7">
        <w:rPr>
          <w:rFonts w:ascii="Times New Roman" w:eastAsia="Calibri" w:hAnsi="Times New Roman" w:cs="Times New Roman"/>
          <w:sz w:val="24"/>
          <w:szCs w:val="24"/>
          <w:lang w:val="bg-BG"/>
        </w:rPr>
        <w:t>три</w:t>
      </w:r>
      <w:r w:rsidRPr="00FC17F7">
        <w:rPr>
          <w:rFonts w:ascii="Times New Roman" w:eastAsia="Calibri" w:hAnsi="Times New Roman" w:cs="Times New Roman"/>
          <w:sz w:val="24"/>
          <w:szCs w:val="24"/>
          <w:lang w:val="bg-BG"/>
        </w:rPr>
        <w:t>/</w:t>
      </w:r>
      <w:r w:rsidR="00316212" w:rsidRPr="00FC17F7">
        <w:rPr>
          <w:rFonts w:ascii="Times New Roman" w:eastAsia="Calibri" w:hAnsi="Times New Roman" w:cs="Times New Roman"/>
          <w:sz w:val="24"/>
          <w:szCs w:val="24"/>
          <w:lang w:val="bg-BG"/>
        </w:rPr>
        <w:t xml:space="preserve"> </w:t>
      </w:r>
      <w:r w:rsidRPr="00FC17F7">
        <w:rPr>
          <w:rFonts w:ascii="Times New Roman" w:eastAsia="Calibri" w:hAnsi="Times New Roman" w:cs="Times New Roman"/>
          <w:sz w:val="24"/>
          <w:szCs w:val="24"/>
          <w:lang w:val="bg-BG"/>
        </w:rPr>
        <w:t>екземпляра</w:t>
      </w:r>
      <w:r w:rsidR="007A14E2" w:rsidRPr="00FC17F7">
        <w:rPr>
          <w:rFonts w:ascii="Times New Roman" w:eastAsia="Calibri" w:hAnsi="Times New Roman" w:cs="Times New Roman"/>
          <w:sz w:val="24"/>
          <w:szCs w:val="24"/>
          <w:lang w:val="bg-BG"/>
        </w:rPr>
        <w:t xml:space="preserve"> на хартиен носител</w:t>
      </w:r>
      <w:r w:rsidRPr="00FC17F7">
        <w:rPr>
          <w:rFonts w:ascii="Times New Roman" w:eastAsia="Calibri" w:hAnsi="Times New Roman" w:cs="Times New Roman"/>
          <w:sz w:val="24"/>
          <w:szCs w:val="24"/>
          <w:lang w:val="bg-BG"/>
        </w:rPr>
        <w:t>, със следното съдържание:</w:t>
      </w:r>
      <w:r w:rsidR="00820EC8" w:rsidRPr="00FC17F7">
        <w:rPr>
          <w:rFonts w:ascii="Times New Roman" w:eastAsia="Calibri" w:hAnsi="Times New Roman" w:cs="Times New Roman"/>
          <w:sz w:val="24"/>
          <w:szCs w:val="24"/>
          <w:lang w:val="bg-BG"/>
        </w:rPr>
        <w:t xml:space="preserve"> </w:t>
      </w:r>
    </w:p>
    <w:p w14:paraId="234A8B0F" w14:textId="77777777" w:rsidR="008368A3" w:rsidRPr="00FC17F7" w:rsidRDefault="008368A3" w:rsidP="000F2BB4">
      <w:pPr>
        <w:numPr>
          <w:ilvl w:val="0"/>
          <w:numId w:val="2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Заглавна страница.</w:t>
      </w:r>
    </w:p>
    <w:p w14:paraId="7DC57C7D" w14:textId="77777777" w:rsidR="008368A3" w:rsidRPr="00FC17F7" w:rsidRDefault="008368A3" w:rsidP="000F2BB4">
      <w:pPr>
        <w:numPr>
          <w:ilvl w:val="0"/>
          <w:numId w:val="2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Обяснителна записка.</w:t>
      </w:r>
    </w:p>
    <w:p w14:paraId="1C45B089" w14:textId="77777777" w:rsidR="008368A3" w:rsidRPr="00FC17F7" w:rsidRDefault="008368A3" w:rsidP="000F2BB4">
      <w:pPr>
        <w:numPr>
          <w:ilvl w:val="0"/>
          <w:numId w:val="2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Графична част (чертеж).</w:t>
      </w:r>
    </w:p>
    <w:p w14:paraId="38924B9D" w14:textId="77777777" w:rsidR="008368A3" w:rsidRPr="00FC17F7" w:rsidRDefault="008368A3" w:rsidP="000F2BB4">
      <w:pPr>
        <w:numPr>
          <w:ilvl w:val="0"/>
          <w:numId w:val="22"/>
        </w:numPr>
        <w:spacing w:after="1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Електронен носител с цялата документация във формат *pdf и *dwg.</w:t>
      </w:r>
    </w:p>
    <w:p w14:paraId="5F6BA9B0" w14:textId="313C9E40" w:rsidR="00906659" w:rsidRPr="00FC17F7" w:rsidRDefault="00906659" w:rsidP="000F2BB4">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00D20770" w:rsidRPr="00FC17F7">
        <w:rPr>
          <w:rFonts w:ascii="Times New Roman" w:eastAsia="Calibri" w:hAnsi="Times New Roman" w:cs="Times New Roman"/>
          <w:sz w:val="24"/>
          <w:szCs w:val="24"/>
          <w:lang w:val="bg-BG"/>
        </w:rPr>
        <w:t>6</w:t>
      </w:r>
      <w:r w:rsidRPr="00FC17F7">
        <w:rPr>
          <w:rFonts w:ascii="Times New Roman" w:eastAsia="Calibri" w:hAnsi="Times New Roman" w:cs="Times New Roman"/>
          <w:sz w:val="24"/>
          <w:szCs w:val="24"/>
          <w:lang w:val="bg-BG"/>
        </w:rPr>
        <w:t>) Схемите по ал. 1, т. 1 се внасят в Министерство</w:t>
      </w:r>
      <w:r w:rsidR="004F19AB" w:rsidRPr="00FC17F7">
        <w:rPr>
          <w:rFonts w:ascii="Times New Roman" w:eastAsia="Calibri" w:hAnsi="Times New Roman" w:cs="Times New Roman"/>
          <w:sz w:val="24"/>
          <w:szCs w:val="24"/>
          <w:lang w:val="bg-BG"/>
        </w:rPr>
        <w:t>то</w:t>
      </w:r>
      <w:r w:rsidRPr="00FC17F7">
        <w:rPr>
          <w:rFonts w:ascii="Times New Roman" w:eastAsia="Calibri" w:hAnsi="Times New Roman" w:cs="Times New Roman"/>
          <w:sz w:val="24"/>
          <w:szCs w:val="24"/>
          <w:lang w:val="bg-BG"/>
        </w:rPr>
        <w:t xml:space="preserve"> на туризма </w:t>
      </w:r>
      <w:r w:rsidR="00AC1B22" w:rsidRPr="00FC17F7">
        <w:rPr>
          <w:rFonts w:ascii="Times New Roman" w:eastAsia="Calibri" w:hAnsi="Times New Roman" w:cs="Times New Roman"/>
          <w:sz w:val="24"/>
          <w:szCs w:val="24"/>
          <w:lang w:val="bg-BG"/>
        </w:rPr>
        <w:t>от кмета на общината и се придружават от</w:t>
      </w:r>
      <w:r w:rsidR="00FE09A7" w:rsidRPr="00FC17F7">
        <w:rPr>
          <w:rFonts w:ascii="Times New Roman" w:eastAsia="Calibri" w:hAnsi="Times New Roman" w:cs="Times New Roman"/>
          <w:sz w:val="24"/>
          <w:szCs w:val="24"/>
          <w:lang w:val="bg-BG"/>
        </w:rPr>
        <w:t>:</w:t>
      </w:r>
    </w:p>
    <w:p w14:paraId="4059B51B" w14:textId="77777777" w:rsidR="00A0478A" w:rsidRPr="00FC17F7" w:rsidRDefault="00995903" w:rsidP="000F2BB4">
      <w:pPr>
        <w:pStyle w:val="ListParagraph"/>
        <w:numPr>
          <w:ilvl w:val="0"/>
          <w:numId w:val="25"/>
        </w:numPr>
        <w:spacing w:after="120"/>
        <w:ind w:left="1066" w:hanging="357"/>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Решение на общинския съвет</w:t>
      </w:r>
      <w:r w:rsidR="00A0478A" w:rsidRPr="00FC17F7">
        <w:rPr>
          <w:rFonts w:ascii="Times New Roman" w:eastAsia="Calibri" w:hAnsi="Times New Roman" w:cs="Times New Roman"/>
          <w:sz w:val="24"/>
          <w:szCs w:val="24"/>
          <w:lang w:val="bg-BG"/>
        </w:rPr>
        <w:t xml:space="preserve"> – за имотите общинска собственост;</w:t>
      </w:r>
    </w:p>
    <w:p w14:paraId="4C85A36D" w14:textId="4B95B150" w:rsidR="00A0478A" w:rsidRPr="00FC17F7" w:rsidRDefault="00A0478A" w:rsidP="000F2BB4">
      <w:pPr>
        <w:pStyle w:val="ListParagraph"/>
        <w:numPr>
          <w:ilvl w:val="0"/>
          <w:numId w:val="25"/>
        </w:numPr>
        <w:spacing w:after="120"/>
        <w:ind w:left="1066" w:hanging="357"/>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Становища на ведомствата</w:t>
      </w:r>
      <w:r w:rsidR="00181D45" w:rsidRPr="00FC17F7">
        <w:rPr>
          <w:rFonts w:ascii="Times New Roman" w:eastAsia="Calibri" w:hAnsi="Times New Roman" w:cs="Times New Roman"/>
          <w:sz w:val="24"/>
          <w:szCs w:val="24"/>
          <w:lang w:val="bg-BG"/>
        </w:rPr>
        <w:t>, на които е предоставено управлението на държавните имоти</w:t>
      </w:r>
      <w:r w:rsidRPr="00FC17F7">
        <w:rPr>
          <w:rFonts w:ascii="Times New Roman" w:eastAsia="Calibri" w:hAnsi="Times New Roman" w:cs="Times New Roman"/>
          <w:sz w:val="24"/>
          <w:szCs w:val="24"/>
          <w:lang w:val="bg-BG"/>
        </w:rPr>
        <w:t xml:space="preserve"> или на областния управител</w:t>
      </w:r>
      <w:r w:rsidR="00EE2F21" w:rsidRPr="00FC17F7">
        <w:rPr>
          <w:rFonts w:ascii="Times New Roman" w:eastAsia="Calibri" w:hAnsi="Times New Roman" w:cs="Times New Roman"/>
          <w:sz w:val="24"/>
          <w:szCs w:val="24"/>
          <w:lang w:val="bg-BG"/>
        </w:rPr>
        <w:t>;</w:t>
      </w:r>
    </w:p>
    <w:p w14:paraId="2A5B3FCD" w14:textId="0A68FC31" w:rsidR="00B27D85" w:rsidRPr="00FC17F7" w:rsidRDefault="00B27D85" w:rsidP="000F2BB4">
      <w:pPr>
        <w:pStyle w:val="ListParagraph"/>
        <w:numPr>
          <w:ilvl w:val="0"/>
          <w:numId w:val="25"/>
        </w:numPr>
        <w:spacing w:after="120"/>
        <w:ind w:left="1066" w:hanging="357"/>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Становище на Миниситерството на околната среда и водите по допустимост спрямо режимите, произтичащи от нормативни и административни акт</w:t>
      </w:r>
      <w:r w:rsidR="00EE2F21" w:rsidRPr="00FC17F7">
        <w:rPr>
          <w:rFonts w:ascii="Times New Roman" w:eastAsia="Calibri" w:hAnsi="Times New Roman" w:cs="Times New Roman"/>
          <w:sz w:val="24"/>
          <w:szCs w:val="24"/>
          <w:lang w:val="bg-BG"/>
        </w:rPr>
        <w:t>ове в сферата на околната среда;</w:t>
      </w:r>
    </w:p>
    <w:p w14:paraId="24D329EA" w14:textId="3800C807" w:rsidR="00995903" w:rsidRPr="00FC17F7" w:rsidRDefault="00701770" w:rsidP="000F2BB4">
      <w:pPr>
        <w:pStyle w:val="ListParagraph"/>
        <w:numPr>
          <w:ilvl w:val="0"/>
          <w:numId w:val="25"/>
        </w:numPr>
        <w:spacing w:after="120"/>
        <w:ind w:left="1066" w:hanging="357"/>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Становище, издадено при условията и по реда на Закона за културното наследство</w:t>
      </w:r>
      <w:r w:rsidR="004703CB" w:rsidRPr="00FC17F7">
        <w:rPr>
          <w:rFonts w:ascii="Times New Roman" w:eastAsia="Calibri" w:hAnsi="Times New Roman" w:cs="Times New Roman"/>
          <w:sz w:val="24"/>
          <w:szCs w:val="24"/>
          <w:lang w:val="bg-BG"/>
        </w:rPr>
        <w:t>, в</w:t>
      </w:r>
      <w:r w:rsidR="00FB2170" w:rsidRPr="00FC17F7">
        <w:rPr>
          <w:rFonts w:ascii="Times New Roman" w:eastAsia="Calibri" w:hAnsi="Times New Roman" w:cs="Times New Roman"/>
          <w:sz w:val="24"/>
          <w:szCs w:val="24"/>
          <w:lang w:val="bg-BG"/>
        </w:rPr>
        <w:t xml:space="preserve"> случаите, когато</w:t>
      </w:r>
      <w:r w:rsidR="00FB2170" w:rsidRPr="00FC17F7">
        <w:rPr>
          <w:rFonts w:ascii="Times New Roman" w:eastAsia="Calibri" w:hAnsi="Times New Roman" w:cs="Times New Roman"/>
          <w:b/>
          <w:bCs/>
          <w:sz w:val="24"/>
          <w:szCs w:val="24"/>
          <w:lang w:val="bg-BG"/>
        </w:rPr>
        <w:t xml:space="preserve"> </w:t>
      </w:r>
      <w:r w:rsidR="00FB2170" w:rsidRPr="00FC17F7">
        <w:rPr>
          <w:rFonts w:ascii="Times New Roman" w:eastAsia="Calibri" w:hAnsi="Times New Roman" w:cs="Times New Roman"/>
          <w:sz w:val="24"/>
          <w:szCs w:val="24"/>
          <w:lang w:val="bg-BG"/>
        </w:rPr>
        <w:t>преместваеми обекти и съоръжения се разполагат в имоти, попадащи в границите и охранителните зони</w:t>
      </w:r>
      <w:r w:rsidR="00EE2F21" w:rsidRPr="00FC17F7">
        <w:rPr>
          <w:rFonts w:ascii="Times New Roman" w:eastAsia="Calibri" w:hAnsi="Times New Roman" w:cs="Times New Roman"/>
          <w:sz w:val="24"/>
          <w:szCs w:val="24"/>
          <w:lang w:val="bg-BG"/>
        </w:rPr>
        <w:t xml:space="preserve"> на недвижими културни ценности;</w:t>
      </w:r>
    </w:p>
    <w:p w14:paraId="53FBB41F" w14:textId="6462E634" w:rsidR="0019274C" w:rsidRPr="00FC17F7" w:rsidRDefault="004D6502" w:rsidP="000F2BB4">
      <w:pPr>
        <w:pStyle w:val="ListParagraph"/>
        <w:numPr>
          <w:ilvl w:val="0"/>
          <w:numId w:val="25"/>
        </w:numPr>
        <w:spacing w:after="120"/>
        <w:ind w:left="1066" w:hanging="357"/>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lastRenderedPageBreak/>
        <w:t xml:space="preserve">Становища </w:t>
      </w:r>
      <w:r w:rsidR="0092139F" w:rsidRPr="00FC17F7">
        <w:rPr>
          <w:rFonts w:ascii="Times New Roman" w:eastAsia="Calibri" w:hAnsi="Times New Roman" w:cs="Times New Roman"/>
          <w:sz w:val="24"/>
          <w:szCs w:val="24"/>
          <w:lang w:val="bg-BG"/>
        </w:rPr>
        <w:t>на</w:t>
      </w:r>
      <w:r w:rsidRPr="00FC17F7">
        <w:rPr>
          <w:rFonts w:ascii="Times New Roman" w:hAnsi="Times New Roman" w:cs="Times New Roman"/>
          <w:sz w:val="24"/>
          <w:szCs w:val="24"/>
        </w:rPr>
        <w:t xml:space="preserve"> </w:t>
      </w:r>
      <w:r w:rsidRPr="00FC17F7">
        <w:rPr>
          <w:rFonts w:ascii="Times New Roman" w:eastAsia="Calibri" w:hAnsi="Times New Roman" w:cs="Times New Roman"/>
          <w:sz w:val="24"/>
          <w:szCs w:val="24"/>
          <w:lang w:val="bg-BG"/>
        </w:rPr>
        <w:t>специализираните контролни органи и експлоатационните дружества</w:t>
      </w:r>
      <w:r w:rsidRPr="00FC17F7">
        <w:rPr>
          <w:rFonts w:ascii="Times New Roman" w:hAnsi="Times New Roman" w:cs="Times New Roman"/>
          <w:sz w:val="24"/>
          <w:szCs w:val="24"/>
        </w:rPr>
        <w:t xml:space="preserve"> </w:t>
      </w:r>
      <w:r w:rsidRPr="00FC17F7">
        <w:rPr>
          <w:rFonts w:ascii="Times New Roman" w:eastAsia="Calibri" w:hAnsi="Times New Roman" w:cs="Times New Roman"/>
          <w:sz w:val="24"/>
          <w:szCs w:val="24"/>
          <w:lang w:val="bg-BG"/>
        </w:rPr>
        <w:t>в зависимост от функционалното предназначение на обектите и необходимостта от присъединяването им към мрежите и съоръженията на техническата инфраструктура.</w:t>
      </w:r>
    </w:p>
    <w:p w14:paraId="7A39F95A" w14:textId="133573C7" w:rsidR="00CB1D3A" w:rsidRPr="00FC17F7" w:rsidRDefault="00492497"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00D20770" w:rsidRPr="00FC17F7">
        <w:rPr>
          <w:rFonts w:ascii="Times New Roman" w:eastAsia="Calibri" w:hAnsi="Times New Roman" w:cs="Times New Roman"/>
          <w:sz w:val="24"/>
          <w:szCs w:val="24"/>
          <w:lang w:val="bg-BG"/>
        </w:rPr>
        <w:t>7</w:t>
      </w:r>
      <w:r w:rsidRPr="00FC17F7">
        <w:rPr>
          <w:rFonts w:ascii="Times New Roman" w:eastAsia="Calibri" w:hAnsi="Times New Roman" w:cs="Times New Roman"/>
          <w:sz w:val="24"/>
          <w:szCs w:val="24"/>
          <w:lang w:val="bg-BG"/>
        </w:rPr>
        <w:t>)</w:t>
      </w:r>
      <w:r w:rsidR="00FE09A7" w:rsidRPr="00FC17F7">
        <w:rPr>
          <w:rFonts w:ascii="Times New Roman" w:eastAsia="Calibri" w:hAnsi="Times New Roman" w:cs="Times New Roman"/>
          <w:sz w:val="24"/>
          <w:szCs w:val="24"/>
          <w:lang w:val="bg-BG"/>
        </w:rPr>
        <w:t xml:space="preserve"> </w:t>
      </w:r>
      <w:r w:rsidR="00FB2170" w:rsidRPr="00FC17F7">
        <w:rPr>
          <w:rFonts w:ascii="Times New Roman" w:eastAsia="Calibri" w:hAnsi="Times New Roman" w:cs="Times New Roman"/>
          <w:sz w:val="24"/>
          <w:szCs w:val="24"/>
          <w:lang w:val="bg-BG"/>
        </w:rPr>
        <w:t>С</w:t>
      </w:r>
      <w:r w:rsidRPr="00FC17F7">
        <w:rPr>
          <w:rFonts w:ascii="Times New Roman" w:eastAsia="Calibri" w:hAnsi="Times New Roman" w:cs="Times New Roman"/>
          <w:sz w:val="24"/>
          <w:szCs w:val="24"/>
          <w:lang w:val="bg-BG"/>
        </w:rPr>
        <w:t>хемите по ал. 1, т. 2</w:t>
      </w:r>
      <w:r w:rsidR="00FB2170" w:rsidRPr="00FC17F7">
        <w:rPr>
          <w:rFonts w:ascii="Times New Roman" w:eastAsia="Calibri" w:hAnsi="Times New Roman" w:cs="Times New Roman"/>
          <w:sz w:val="24"/>
          <w:szCs w:val="24"/>
          <w:lang w:val="bg-BG"/>
        </w:rPr>
        <w:t xml:space="preserve"> се внасят в Министерство</w:t>
      </w:r>
      <w:r w:rsidR="004F19AB" w:rsidRPr="00FC17F7">
        <w:rPr>
          <w:rFonts w:ascii="Times New Roman" w:eastAsia="Calibri" w:hAnsi="Times New Roman" w:cs="Times New Roman"/>
          <w:sz w:val="24"/>
          <w:szCs w:val="24"/>
          <w:lang w:val="bg-BG"/>
        </w:rPr>
        <w:t>то</w:t>
      </w:r>
      <w:r w:rsidR="00FB2170" w:rsidRPr="00FC17F7">
        <w:rPr>
          <w:rFonts w:ascii="Times New Roman" w:eastAsia="Calibri" w:hAnsi="Times New Roman" w:cs="Times New Roman"/>
          <w:sz w:val="24"/>
          <w:szCs w:val="24"/>
          <w:lang w:val="bg-BG"/>
        </w:rPr>
        <w:t xml:space="preserve"> на туризма</w:t>
      </w:r>
      <w:r w:rsidRPr="00FC17F7">
        <w:rPr>
          <w:rFonts w:ascii="Times New Roman" w:eastAsia="Calibri" w:hAnsi="Times New Roman" w:cs="Times New Roman"/>
          <w:sz w:val="24"/>
          <w:szCs w:val="24"/>
          <w:lang w:val="bg-BG"/>
        </w:rPr>
        <w:t xml:space="preserve"> от собственика на имота или лицето, сключило договор за наем и се придружават от:</w:t>
      </w:r>
    </w:p>
    <w:p w14:paraId="1D1FE7B6" w14:textId="77777777" w:rsidR="00FB2170" w:rsidRPr="00FC17F7" w:rsidRDefault="00FB2170" w:rsidP="000F2BB4">
      <w:pPr>
        <w:pStyle w:val="ListParagraph"/>
        <w:numPr>
          <w:ilvl w:val="0"/>
          <w:numId w:val="26"/>
        </w:numPr>
        <w:spacing w:after="120"/>
        <w:ind w:left="1134" w:hanging="425"/>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Решение на общинския съвет – за имотите общинска собственост;</w:t>
      </w:r>
    </w:p>
    <w:p w14:paraId="6C08E7E3" w14:textId="48EBC36D" w:rsidR="00BC0593" w:rsidRPr="00FC17F7" w:rsidRDefault="00FB2170" w:rsidP="000F2BB4">
      <w:pPr>
        <w:pStyle w:val="ListParagraph"/>
        <w:numPr>
          <w:ilvl w:val="0"/>
          <w:numId w:val="26"/>
        </w:numPr>
        <w:spacing w:after="120"/>
        <w:ind w:left="1134" w:hanging="425"/>
        <w:contextualSpacing w:val="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Становищ</w:t>
      </w:r>
      <w:r w:rsidR="0041232C" w:rsidRPr="00FC17F7">
        <w:rPr>
          <w:rFonts w:ascii="Times New Roman" w:eastAsia="Calibri" w:hAnsi="Times New Roman" w:cs="Times New Roman"/>
          <w:sz w:val="24"/>
          <w:szCs w:val="24"/>
          <w:lang w:val="bg-BG"/>
        </w:rPr>
        <w:t>е</w:t>
      </w:r>
      <w:r w:rsidRPr="00FC17F7">
        <w:rPr>
          <w:rFonts w:ascii="Times New Roman" w:eastAsia="Calibri" w:hAnsi="Times New Roman" w:cs="Times New Roman"/>
          <w:sz w:val="24"/>
          <w:szCs w:val="24"/>
          <w:lang w:val="bg-BG"/>
        </w:rPr>
        <w:t xml:space="preserve"> на </w:t>
      </w:r>
      <w:r w:rsidR="00181D45" w:rsidRPr="00FC17F7">
        <w:rPr>
          <w:rFonts w:ascii="Times New Roman" w:eastAsia="Calibri" w:hAnsi="Times New Roman" w:cs="Times New Roman"/>
          <w:sz w:val="24"/>
          <w:szCs w:val="24"/>
          <w:lang w:val="bg-BG"/>
        </w:rPr>
        <w:t>ведомството</w:t>
      </w:r>
      <w:r w:rsidR="00CD0CCE" w:rsidRPr="00FC17F7">
        <w:rPr>
          <w:rFonts w:ascii="Times New Roman" w:eastAsia="Calibri" w:hAnsi="Times New Roman" w:cs="Times New Roman"/>
          <w:sz w:val="24"/>
          <w:szCs w:val="24"/>
          <w:lang w:val="bg-BG"/>
        </w:rPr>
        <w:t>,</w:t>
      </w:r>
      <w:r w:rsidR="00181D45" w:rsidRPr="00FC17F7">
        <w:rPr>
          <w:rFonts w:ascii="Times New Roman" w:eastAsia="Calibri" w:hAnsi="Times New Roman" w:cs="Times New Roman"/>
          <w:sz w:val="24"/>
          <w:szCs w:val="24"/>
          <w:lang w:val="bg-BG"/>
        </w:rPr>
        <w:t xml:space="preserve"> на което е предоставено управлението </w:t>
      </w:r>
      <w:r w:rsidR="0041232C" w:rsidRPr="00FC17F7">
        <w:rPr>
          <w:rFonts w:ascii="Times New Roman" w:eastAsia="Calibri" w:hAnsi="Times New Roman" w:cs="Times New Roman"/>
          <w:sz w:val="24"/>
          <w:szCs w:val="24"/>
          <w:lang w:val="bg-BG"/>
        </w:rPr>
        <w:t>или</w:t>
      </w:r>
      <w:r w:rsidRPr="00FC17F7">
        <w:rPr>
          <w:rFonts w:ascii="Times New Roman" w:eastAsia="Calibri" w:hAnsi="Times New Roman" w:cs="Times New Roman"/>
          <w:sz w:val="24"/>
          <w:szCs w:val="24"/>
          <w:lang w:val="bg-BG"/>
        </w:rPr>
        <w:t xml:space="preserve"> на областния управител – за </w:t>
      </w:r>
      <w:r w:rsidR="0041232C" w:rsidRPr="00FC17F7">
        <w:rPr>
          <w:rFonts w:ascii="Times New Roman" w:eastAsia="Calibri" w:hAnsi="Times New Roman" w:cs="Times New Roman"/>
          <w:sz w:val="24"/>
          <w:szCs w:val="24"/>
          <w:lang w:val="bg-BG"/>
        </w:rPr>
        <w:t>имотите</w:t>
      </w:r>
      <w:r w:rsidR="00EE2F21" w:rsidRPr="00FC17F7">
        <w:rPr>
          <w:rFonts w:ascii="Times New Roman" w:eastAsia="Calibri" w:hAnsi="Times New Roman" w:cs="Times New Roman"/>
          <w:sz w:val="24"/>
          <w:szCs w:val="24"/>
          <w:lang w:val="bg-BG"/>
        </w:rPr>
        <w:t xml:space="preserve"> държавна собственост.</w:t>
      </w:r>
    </w:p>
    <w:p w14:paraId="2CB4E734" w14:textId="28489FC9" w:rsidR="00D12702" w:rsidRPr="00FC17F7" w:rsidRDefault="00D12702"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Pr="00FC17F7">
        <w:rPr>
          <w:rFonts w:ascii="Times New Roman" w:eastAsia="Calibri" w:hAnsi="Times New Roman" w:cs="Times New Roman"/>
          <w:sz w:val="24"/>
          <w:szCs w:val="24"/>
        </w:rPr>
        <w:t>8</w:t>
      </w:r>
      <w:r w:rsidRPr="00FC17F7">
        <w:rPr>
          <w:rFonts w:ascii="Times New Roman" w:eastAsia="Calibri" w:hAnsi="Times New Roman" w:cs="Times New Roman"/>
          <w:sz w:val="24"/>
          <w:szCs w:val="24"/>
          <w:lang w:val="bg-BG"/>
        </w:rPr>
        <w:t>) В случаите, в които подробна схема по ал. 1, т. 2 съответства на одобрена цялостна схема, не се изисква становище на компетентния орган по околна среда, становище, издадено при условията и по реда на Закона за културното наследство и становища на специализираните контролни органи и експлоатационните дружества.</w:t>
      </w:r>
    </w:p>
    <w:p w14:paraId="3316738F" w14:textId="77777777" w:rsidR="00D12702" w:rsidRPr="00FC17F7" w:rsidRDefault="00D12702"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w:t>
      </w:r>
      <w:r w:rsidRPr="00FC17F7">
        <w:rPr>
          <w:rFonts w:ascii="Times New Roman" w:eastAsia="Calibri" w:hAnsi="Times New Roman" w:cs="Times New Roman"/>
          <w:sz w:val="24"/>
          <w:szCs w:val="24"/>
        </w:rPr>
        <w:t>9</w:t>
      </w:r>
      <w:r w:rsidRPr="00FC17F7">
        <w:rPr>
          <w:rFonts w:ascii="Times New Roman" w:eastAsia="Calibri" w:hAnsi="Times New Roman" w:cs="Times New Roman"/>
          <w:sz w:val="24"/>
          <w:szCs w:val="24"/>
          <w:lang w:val="bg-BG"/>
        </w:rPr>
        <w:t>) В случаите, в които подробна схема по ал. 1, т. 2 не съответства на одобрена цялостна схема, министърът на туризма в 7-днвен срок от постъпване на подробната схема я внася в Миниситерството на околната среда и водите, Министерството на културата,</w:t>
      </w:r>
      <w:r w:rsidR="002B7B9E" w:rsidRPr="00FC17F7">
        <w:rPr>
          <w:rFonts w:ascii="Times New Roman" w:eastAsia="Calibri" w:hAnsi="Times New Roman" w:cs="Times New Roman"/>
          <w:sz w:val="24"/>
          <w:szCs w:val="24"/>
          <w:lang w:val="bg-BG"/>
        </w:rPr>
        <w:t xml:space="preserve"> за изразяване на становище, както и в Миниситерството на околната среда и водите за становище по допустимост спрямо режимите, произтичащи от нормативни и административни актове в сферата на околната среда,</w:t>
      </w:r>
      <w:r w:rsidRPr="00FC17F7">
        <w:rPr>
          <w:rFonts w:ascii="Times New Roman" w:eastAsia="Calibri" w:hAnsi="Times New Roman" w:cs="Times New Roman"/>
          <w:sz w:val="24"/>
          <w:szCs w:val="24"/>
          <w:lang w:val="bg-BG"/>
        </w:rPr>
        <w:t xml:space="preserve"> специализираните контролни органи и експлоатационните дружества за изразяване на становище. Изменението се отразява служебно в цялостната схема.</w:t>
      </w:r>
    </w:p>
    <w:p w14:paraId="7F5BFB3A" w14:textId="77777777" w:rsidR="00EC57DE" w:rsidRPr="00FC17F7" w:rsidRDefault="00EC57DE"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Чл. 17.</w:t>
      </w:r>
      <w:r w:rsidRPr="00FC17F7">
        <w:rPr>
          <w:rFonts w:ascii="Times New Roman" w:eastAsia="Calibri" w:hAnsi="Times New Roman" w:cs="Times New Roman"/>
          <w:sz w:val="24"/>
          <w:szCs w:val="24"/>
          <w:lang w:val="bg-BG"/>
        </w:rPr>
        <w:t xml:space="preserve"> (1) За разполагане на преместваеми обекти</w:t>
      </w:r>
      <w:r w:rsidR="006D3175" w:rsidRPr="00FC17F7">
        <w:rPr>
          <w:rFonts w:ascii="Times New Roman" w:eastAsia="Calibri" w:hAnsi="Times New Roman" w:cs="Times New Roman"/>
          <w:sz w:val="24"/>
          <w:szCs w:val="24"/>
          <w:lang w:val="bg-BG"/>
        </w:rPr>
        <w:t xml:space="preserve"> и съоръжения</w:t>
      </w:r>
      <w:r w:rsidRPr="00FC17F7">
        <w:rPr>
          <w:rFonts w:ascii="Times New Roman" w:eastAsia="Calibri" w:hAnsi="Times New Roman" w:cs="Times New Roman"/>
          <w:sz w:val="24"/>
          <w:szCs w:val="24"/>
          <w:lang w:val="bg-BG"/>
        </w:rPr>
        <w:t xml:space="preserve"> в имоти собственост на физически и юридически лица на територията на националните курорти се изработват подробни схеми съгласно изискванията на чл. 16, ал. </w:t>
      </w:r>
      <w:r w:rsidR="006D3175" w:rsidRPr="00FC17F7">
        <w:rPr>
          <w:rFonts w:ascii="Times New Roman" w:eastAsia="Calibri" w:hAnsi="Times New Roman" w:cs="Times New Roman"/>
          <w:sz w:val="24"/>
          <w:szCs w:val="24"/>
          <w:lang w:val="bg-BG"/>
        </w:rPr>
        <w:t>3</w:t>
      </w:r>
      <w:r w:rsidR="0096453E" w:rsidRPr="00FC17F7">
        <w:rPr>
          <w:rFonts w:ascii="Times New Roman" w:eastAsia="Calibri" w:hAnsi="Times New Roman" w:cs="Times New Roman"/>
          <w:sz w:val="24"/>
          <w:szCs w:val="24"/>
          <w:lang w:val="bg-BG"/>
        </w:rPr>
        <w:t xml:space="preserve"> по възлагане на собственика на имота.</w:t>
      </w:r>
    </w:p>
    <w:p w14:paraId="06C1EED0" w14:textId="77777777" w:rsidR="00A44C56" w:rsidRPr="00FC17F7" w:rsidRDefault="00EC57DE"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(2) Собственикът на имота или упълномощено от него лице внася схемата по ал. 1 в общината, на чиято територия попада националния курорт. </w:t>
      </w:r>
      <w:r w:rsidR="00A614D2" w:rsidRPr="00FC17F7">
        <w:rPr>
          <w:rFonts w:ascii="Times New Roman" w:eastAsia="Calibri" w:hAnsi="Times New Roman" w:cs="Times New Roman"/>
          <w:sz w:val="24"/>
          <w:szCs w:val="24"/>
          <w:lang w:val="bg-BG"/>
        </w:rPr>
        <w:t xml:space="preserve">След изразяване на писмено становище от общинската администрация, че предвижданията на подробната схема не противоречат на подробния устройствен план, </w:t>
      </w:r>
      <w:r w:rsidRPr="00FC17F7">
        <w:rPr>
          <w:rFonts w:ascii="Times New Roman" w:eastAsia="Calibri" w:hAnsi="Times New Roman" w:cs="Times New Roman"/>
          <w:sz w:val="24"/>
          <w:szCs w:val="24"/>
          <w:lang w:val="bg-BG"/>
        </w:rPr>
        <w:t>кметът на общината или упълномощено от него лице  внася схемата за одобряване в Министерството на туризма.</w:t>
      </w:r>
    </w:p>
    <w:p w14:paraId="58F35616" w14:textId="77777777" w:rsidR="00D12702" w:rsidRPr="00FC17F7" w:rsidRDefault="00D12702"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rPr>
        <w:t xml:space="preserve">(3) </w:t>
      </w:r>
      <w:r w:rsidRPr="00FC17F7">
        <w:rPr>
          <w:rFonts w:ascii="Times New Roman" w:eastAsia="Calibri" w:hAnsi="Times New Roman" w:cs="Times New Roman"/>
          <w:sz w:val="24"/>
          <w:szCs w:val="24"/>
          <w:lang w:val="bg-BG"/>
        </w:rPr>
        <w:t>За имоти, попадащи в защитени територии за опазване на културното наследство, схемите по ал. 1 се съгласуват при условията и по реда на Закона за културното наследство от собственика на имота преди внасянето им за разглеждане и одобряване.</w:t>
      </w:r>
    </w:p>
    <w:p w14:paraId="7EFA7E31" w14:textId="4753EE0D" w:rsidR="006D3175" w:rsidRPr="00FC17F7" w:rsidRDefault="00523DE9" w:rsidP="00FC17F7">
      <w:pPr>
        <w:spacing w:after="12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(4) Схемите по ал. 1 се съгласуват при необходимост, в зависимост от функционалното предназначение на обектите и необходимостта от присъединяването им към мрежите и съоръженията на техническата инфраструктура, със специализираните контролни органи и експлоатационните дружества от собственика на имота преди внасянето им за разглеждане и одобряване.</w:t>
      </w:r>
    </w:p>
    <w:p w14:paraId="6AC817A2"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lastRenderedPageBreak/>
        <w:t xml:space="preserve">Чл. </w:t>
      </w:r>
      <w:r w:rsidR="005D5F41" w:rsidRPr="000F2BB4">
        <w:rPr>
          <w:rFonts w:ascii="Times New Roman" w:eastAsia="Calibri" w:hAnsi="Times New Roman" w:cs="Times New Roman"/>
          <w:b/>
          <w:sz w:val="24"/>
          <w:szCs w:val="24"/>
          <w:lang w:val="bg-BG"/>
        </w:rPr>
        <w:t>18</w:t>
      </w:r>
      <w:r w:rsidR="006F2B8B"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Схемите по чл. </w:t>
      </w:r>
      <w:r w:rsidR="001B6D39" w:rsidRPr="00FC17F7">
        <w:rPr>
          <w:rFonts w:ascii="Times New Roman" w:eastAsia="Calibri" w:hAnsi="Times New Roman" w:cs="Times New Roman"/>
          <w:sz w:val="24"/>
          <w:szCs w:val="24"/>
          <w:lang w:val="bg-BG"/>
        </w:rPr>
        <w:t>15</w:t>
      </w:r>
      <w:r w:rsidR="00EC57DE" w:rsidRPr="00FC17F7">
        <w:rPr>
          <w:rFonts w:ascii="Times New Roman" w:eastAsia="Calibri" w:hAnsi="Times New Roman" w:cs="Times New Roman"/>
          <w:sz w:val="24"/>
          <w:szCs w:val="24"/>
          <w:lang w:val="bg-BG"/>
        </w:rPr>
        <w:t xml:space="preserve">, </w:t>
      </w:r>
      <w:r w:rsidRPr="00FC17F7">
        <w:rPr>
          <w:rFonts w:ascii="Times New Roman" w:eastAsia="Calibri" w:hAnsi="Times New Roman" w:cs="Times New Roman"/>
          <w:sz w:val="24"/>
          <w:szCs w:val="24"/>
          <w:lang w:val="bg-BG"/>
        </w:rPr>
        <w:t xml:space="preserve">чл. </w:t>
      </w:r>
      <w:r w:rsidR="001B6D39" w:rsidRPr="00FC17F7">
        <w:rPr>
          <w:rFonts w:ascii="Times New Roman" w:eastAsia="Calibri" w:hAnsi="Times New Roman" w:cs="Times New Roman"/>
          <w:sz w:val="24"/>
          <w:szCs w:val="24"/>
          <w:lang w:val="bg-BG"/>
        </w:rPr>
        <w:t>16</w:t>
      </w:r>
      <w:r w:rsidR="00EC57DE" w:rsidRPr="00FC17F7">
        <w:rPr>
          <w:rFonts w:ascii="Times New Roman" w:eastAsia="Calibri" w:hAnsi="Times New Roman" w:cs="Times New Roman"/>
          <w:sz w:val="24"/>
          <w:szCs w:val="24"/>
          <w:lang w:val="bg-BG"/>
        </w:rPr>
        <w:t xml:space="preserve"> и чл. 17</w:t>
      </w:r>
      <w:r w:rsidRPr="00FC17F7">
        <w:rPr>
          <w:rFonts w:ascii="Times New Roman" w:eastAsia="Calibri" w:hAnsi="Times New Roman" w:cs="Times New Roman"/>
          <w:sz w:val="24"/>
          <w:szCs w:val="24"/>
          <w:lang w:val="bg-BG"/>
        </w:rPr>
        <w:t xml:space="preserve"> се разглеждат от комисия, назначена със заповед на Министъра на туризма</w:t>
      </w:r>
      <w:r w:rsidR="00B76073" w:rsidRPr="00FC17F7">
        <w:rPr>
          <w:rFonts w:ascii="Times New Roman" w:eastAsia="Calibri" w:hAnsi="Times New Roman" w:cs="Times New Roman"/>
          <w:sz w:val="24"/>
          <w:szCs w:val="24"/>
          <w:lang w:val="bg-BG"/>
        </w:rPr>
        <w:t>.</w:t>
      </w:r>
    </w:p>
    <w:p w14:paraId="193F892E" w14:textId="77777777" w:rsidR="00716055"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 xml:space="preserve">Чл. </w:t>
      </w:r>
      <w:r w:rsidR="005D5F41" w:rsidRPr="000F2BB4">
        <w:rPr>
          <w:rFonts w:ascii="Times New Roman" w:eastAsia="Calibri" w:hAnsi="Times New Roman" w:cs="Times New Roman"/>
          <w:b/>
          <w:sz w:val="24"/>
          <w:szCs w:val="24"/>
          <w:lang w:val="bg-BG"/>
        </w:rPr>
        <w:t>19</w:t>
      </w:r>
      <w:r w:rsidR="006F2B8B"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Схемите се одобряват от министъра на туризма </w:t>
      </w:r>
      <w:r w:rsidR="00EC57DE" w:rsidRPr="00FC17F7">
        <w:rPr>
          <w:rFonts w:ascii="Times New Roman" w:eastAsia="Calibri" w:hAnsi="Times New Roman" w:cs="Times New Roman"/>
          <w:sz w:val="24"/>
          <w:szCs w:val="24"/>
          <w:lang w:val="bg-BG"/>
        </w:rPr>
        <w:t>в 14 дневен срок от положително решение на</w:t>
      </w:r>
      <w:r w:rsidRPr="00FC17F7">
        <w:rPr>
          <w:rFonts w:ascii="Times New Roman" w:eastAsia="Calibri" w:hAnsi="Times New Roman" w:cs="Times New Roman"/>
          <w:sz w:val="24"/>
          <w:szCs w:val="24"/>
          <w:lang w:val="bg-BG"/>
        </w:rPr>
        <w:t xml:space="preserve"> комисията по чл. </w:t>
      </w:r>
      <w:r w:rsidR="007B60C9" w:rsidRPr="00FC17F7">
        <w:rPr>
          <w:rFonts w:ascii="Times New Roman" w:eastAsia="Calibri" w:hAnsi="Times New Roman" w:cs="Times New Roman"/>
          <w:sz w:val="24"/>
          <w:szCs w:val="24"/>
          <w:lang w:val="bg-BG"/>
        </w:rPr>
        <w:t>18</w:t>
      </w:r>
      <w:r w:rsidRPr="00FC17F7">
        <w:rPr>
          <w:rFonts w:ascii="Times New Roman" w:eastAsia="Calibri" w:hAnsi="Times New Roman" w:cs="Times New Roman"/>
          <w:sz w:val="24"/>
          <w:szCs w:val="24"/>
          <w:lang w:val="bg-BG"/>
        </w:rPr>
        <w:t>.</w:t>
      </w:r>
    </w:p>
    <w:p w14:paraId="357E6FC5" w14:textId="77777777" w:rsidR="001F5BDF" w:rsidRPr="00FC17F7" w:rsidRDefault="00716055" w:rsidP="00FC17F7">
      <w:pPr>
        <w:spacing w:after="120"/>
        <w:ind w:firstLine="720"/>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 xml:space="preserve">Чл. </w:t>
      </w:r>
      <w:r w:rsidR="005D5F41" w:rsidRPr="000F2BB4">
        <w:rPr>
          <w:rFonts w:ascii="Times New Roman" w:eastAsia="Calibri" w:hAnsi="Times New Roman" w:cs="Times New Roman"/>
          <w:b/>
          <w:sz w:val="24"/>
          <w:szCs w:val="24"/>
          <w:lang w:val="bg-BG"/>
        </w:rPr>
        <w:t>20</w:t>
      </w:r>
      <w:r w:rsidR="00B4359D" w:rsidRPr="000F2BB4">
        <w:rPr>
          <w:rFonts w:ascii="Times New Roman" w:eastAsia="Calibri" w:hAnsi="Times New Roman" w:cs="Times New Roman"/>
          <w:b/>
          <w:sz w:val="24"/>
          <w:szCs w:val="24"/>
          <w:lang w:val="bg-BG"/>
        </w:rPr>
        <w:t>.</w:t>
      </w:r>
      <w:r w:rsidRPr="00FC17F7">
        <w:rPr>
          <w:rFonts w:ascii="Times New Roman" w:eastAsia="Calibri" w:hAnsi="Times New Roman" w:cs="Times New Roman"/>
          <w:sz w:val="24"/>
          <w:szCs w:val="24"/>
          <w:lang w:val="bg-BG"/>
        </w:rPr>
        <w:t xml:space="preserve"> Изменения в схемите за поставяне, изцяло или в отделни техни части, се правят по реда, предвиден за одобряването им</w:t>
      </w:r>
      <w:r w:rsidR="009578D8" w:rsidRPr="00FC17F7">
        <w:rPr>
          <w:rFonts w:ascii="Times New Roman" w:eastAsia="Calibri" w:hAnsi="Times New Roman" w:cs="Times New Roman"/>
          <w:sz w:val="24"/>
          <w:szCs w:val="24"/>
          <w:lang w:val="bg-BG"/>
        </w:rPr>
        <w:t>.</w:t>
      </w:r>
    </w:p>
    <w:p w14:paraId="4E92AC09" w14:textId="3C350248" w:rsidR="000B0E92" w:rsidRPr="00FC17F7" w:rsidRDefault="00716055" w:rsidP="00FC17F7">
      <w:pPr>
        <w:spacing w:after="120"/>
        <w:ind w:firstLine="709"/>
        <w:jc w:val="both"/>
        <w:rPr>
          <w:rFonts w:ascii="Times New Roman" w:eastAsia="Calibri" w:hAnsi="Times New Roman" w:cs="Times New Roman"/>
          <w:sz w:val="24"/>
          <w:szCs w:val="24"/>
          <w:lang w:val="bg-BG"/>
        </w:rPr>
      </w:pPr>
      <w:r w:rsidRPr="000F2BB4">
        <w:rPr>
          <w:rFonts w:ascii="Times New Roman" w:eastAsia="Calibri" w:hAnsi="Times New Roman" w:cs="Times New Roman"/>
          <w:b/>
          <w:sz w:val="24"/>
          <w:szCs w:val="24"/>
          <w:lang w:val="bg-BG"/>
        </w:rPr>
        <w:t xml:space="preserve">Чл. </w:t>
      </w:r>
      <w:r w:rsidR="005D5F41" w:rsidRPr="000F2BB4">
        <w:rPr>
          <w:rFonts w:ascii="Times New Roman" w:eastAsia="Calibri" w:hAnsi="Times New Roman" w:cs="Times New Roman"/>
          <w:b/>
          <w:sz w:val="24"/>
          <w:szCs w:val="24"/>
          <w:lang w:val="bg-BG"/>
        </w:rPr>
        <w:t>21</w:t>
      </w:r>
      <w:r w:rsidR="006F2B8B" w:rsidRPr="000F2BB4">
        <w:rPr>
          <w:rFonts w:ascii="Times New Roman" w:eastAsia="Calibri" w:hAnsi="Times New Roman" w:cs="Times New Roman"/>
          <w:b/>
          <w:sz w:val="24"/>
          <w:szCs w:val="24"/>
          <w:lang w:val="bg-BG"/>
        </w:rPr>
        <w:t>.</w:t>
      </w:r>
      <w:r w:rsidR="000B0E92" w:rsidRPr="00FC17F7">
        <w:rPr>
          <w:rFonts w:ascii="Times New Roman" w:eastAsia="Calibri" w:hAnsi="Times New Roman" w:cs="Times New Roman"/>
          <w:sz w:val="24"/>
          <w:szCs w:val="24"/>
          <w:lang w:val="bg-BG"/>
        </w:rPr>
        <w:t xml:space="preserve"> (1) </w:t>
      </w:r>
      <w:r w:rsidR="00607896" w:rsidRPr="00FC17F7">
        <w:rPr>
          <w:rFonts w:ascii="Times New Roman" w:eastAsia="Calibri" w:hAnsi="Times New Roman" w:cs="Times New Roman"/>
          <w:sz w:val="24"/>
          <w:szCs w:val="24"/>
          <w:lang w:val="bg-BG"/>
        </w:rPr>
        <w:t>Министерство</w:t>
      </w:r>
      <w:r w:rsidR="004F19AB" w:rsidRPr="00FC17F7">
        <w:rPr>
          <w:rFonts w:ascii="Times New Roman" w:eastAsia="Calibri" w:hAnsi="Times New Roman" w:cs="Times New Roman"/>
          <w:sz w:val="24"/>
          <w:szCs w:val="24"/>
          <w:lang w:val="bg-BG"/>
        </w:rPr>
        <w:t>то</w:t>
      </w:r>
      <w:r w:rsidR="00607896" w:rsidRPr="00FC17F7">
        <w:rPr>
          <w:rFonts w:ascii="Times New Roman" w:eastAsia="Calibri" w:hAnsi="Times New Roman" w:cs="Times New Roman"/>
          <w:sz w:val="24"/>
          <w:szCs w:val="24"/>
          <w:lang w:val="bg-BG"/>
        </w:rPr>
        <w:t xml:space="preserve"> на туризма, в </w:t>
      </w:r>
      <w:r w:rsidR="000B0E92" w:rsidRPr="00FC17F7">
        <w:rPr>
          <w:rFonts w:ascii="Times New Roman" w:eastAsia="Calibri" w:hAnsi="Times New Roman" w:cs="Times New Roman"/>
          <w:sz w:val="24"/>
          <w:szCs w:val="24"/>
          <w:lang w:val="bg-BG"/>
        </w:rPr>
        <w:t xml:space="preserve">3 дневен </w:t>
      </w:r>
      <w:r w:rsidR="00607896" w:rsidRPr="00FC17F7">
        <w:rPr>
          <w:rFonts w:ascii="Times New Roman" w:eastAsia="Calibri" w:hAnsi="Times New Roman" w:cs="Times New Roman"/>
          <w:sz w:val="24"/>
          <w:szCs w:val="24"/>
          <w:lang w:val="bg-BG"/>
        </w:rPr>
        <w:t xml:space="preserve">срок от одобряването на схемите за разполагане на преместваеми обекти по чл. 15, чл. 16 и чл. 17 </w:t>
      </w:r>
      <w:bookmarkStart w:id="6" w:name="_GoBack"/>
      <w:bookmarkEnd w:id="6"/>
      <w:r w:rsidR="00607896" w:rsidRPr="00FC17F7">
        <w:rPr>
          <w:rFonts w:ascii="Times New Roman" w:eastAsia="Calibri" w:hAnsi="Times New Roman" w:cs="Times New Roman"/>
          <w:sz w:val="24"/>
          <w:szCs w:val="24"/>
          <w:lang w:val="bg-BG"/>
        </w:rPr>
        <w:t>изпраща един оригинал на съот</w:t>
      </w:r>
      <w:r w:rsidR="009B7EB7">
        <w:rPr>
          <w:rFonts w:ascii="Times New Roman" w:eastAsia="Calibri" w:hAnsi="Times New Roman" w:cs="Times New Roman"/>
          <w:sz w:val="24"/>
          <w:szCs w:val="24"/>
          <w:lang w:val="bg-BG"/>
        </w:rPr>
        <w:t>в</w:t>
      </w:r>
      <w:r w:rsidR="00607896" w:rsidRPr="00FC17F7">
        <w:rPr>
          <w:rFonts w:ascii="Times New Roman" w:eastAsia="Calibri" w:hAnsi="Times New Roman" w:cs="Times New Roman"/>
          <w:sz w:val="24"/>
          <w:szCs w:val="24"/>
          <w:lang w:val="bg-BG"/>
        </w:rPr>
        <w:t>етната община.</w:t>
      </w:r>
      <w:r w:rsidR="00551F65" w:rsidRPr="00FC17F7">
        <w:rPr>
          <w:rFonts w:ascii="Times New Roman" w:eastAsia="Calibri" w:hAnsi="Times New Roman" w:cs="Times New Roman"/>
          <w:sz w:val="24"/>
          <w:szCs w:val="24"/>
          <w:lang w:val="bg-BG"/>
        </w:rPr>
        <w:t xml:space="preserve"> </w:t>
      </w:r>
    </w:p>
    <w:p w14:paraId="5AF03FD3" w14:textId="18AFD44D" w:rsidR="00716055" w:rsidRDefault="000B0E92" w:rsidP="0080734D">
      <w:pPr>
        <w:spacing w:after="120"/>
        <w:ind w:firstLine="709"/>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(2) </w:t>
      </w:r>
      <w:r w:rsidR="00607896" w:rsidRPr="00FC17F7">
        <w:rPr>
          <w:rFonts w:ascii="Times New Roman" w:eastAsia="Calibri" w:hAnsi="Times New Roman" w:cs="Times New Roman"/>
          <w:sz w:val="24"/>
          <w:szCs w:val="24"/>
          <w:lang w:val="bg-BG"/>
        </w:rPr>
        <w:t>В тридневен срок от получаването на схемата по ал. 1, съот</w:t>
      </w:r>
      <w:r w:rsidR="009B7EB7">
        <w:rPr>
          <w:rFonts w:ascii="Times New Roman" w:eastAsia="Calibri" w:hAnsi="Times New Roman" w:cs="Times New Roman"/>
          <w:sz w:val="24"/>
          <w:szCs w:val="24"/>
          <w:lang w:val="bg-BG"/>
        </w:rPr>
        <w:t>в</w:t>
      </w:r>
      <w:r w:rsidR="00607896" w:rsidRPr="00FC17F7">
        <w:rPr>
          <w:rFonts w:ascii="Times New Roman" w:eastAsia="Calibri" w:hAnsi="Times New Roman" w:cs="Times New Roman"/>
          <w:sz w:val="24"/>
          <w:szCs w:val="24"/>
          <w:lang w:val="bg-BG"/>
        </w:rPr>
        <w:t xml:space="preserve">етната община я публикува на интернет страницата </w:t>
      </w:r>
      <w:r w:rsidRPr="00FC17F7">
        <w:rPr>
          <w:rFonts w:ascii="Times New Roman" w:eastAsia="Calibri" w:hAnsi="Times New Roman" w:cs="Times New Roman"/>
          <w:sz w:val="24"/>
          <w:szCs w:val="24"/>
          <w:lang w:val="bg-BG"/>
        </w:rPr>
        <w:t>си</w:t>
      </w:r>
      <w:r w:rsidR="00607896" w:rsidRPr="00FC17F7">
        <w:rPr>
          <w:rFonts w:ascii="Times New Roman" w:eastAsia="Calibri" w:hAnsi="Times New Roman" w:cs="Times New Roman"/>
          <w:sz w:val="24"/>
          <w:szCs w:val="24"/>
          <w:lang w:val="bg-BG"/>
        </w:rPr>
        <w:t>.</w:t>
      </w:r>
    </w:p>
    <w:p w14:paraId="23930FC7" w14:textId="77777777" w:rsidR="0080734D" w:rsidRPr="00FC17F7" w:rsidRDefault="0080734D" w:rsidP="0080734D">
      <w:pPr>
        <w:spacing w:after="120"/>
        <w:ind w:firstLine="709"/>
        <w:jc w:val="both"/>
        <w:rPr>
          <w:rFonts w:ascii="Times New Roman" w:hAnsi="Times New Roman" w:cs="Times New Roman"/>
          <w:b/>
          <w:bCs/>
          <w:color w:val="000000"/>
          <w:sz w:val="24"/>
          <w:szCs w:val="24"/>
          <w:lang w:val="bg-BG"/>
        </w:rPr>
      </w:pPr>
    </w:p>
    <w:p w14:paraId="78A4ABEA" w14:textId="77777777" w:rsid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 xml:space="preserve">Глава </w:t>
      </w:r>
      <w:r w:rsidR="002F2E94" w:rsidRPr="00FC17F7">
        <w:rPr>
          <w:rFonts w:ascii="Times New Roman" w:hAnsi="Times New Roman" w:cs="Times New Roman"/>
          <w:b/>
          <w:bCs/>
          <w:color w:val="000000"/>
          <w:sz w:val="24"/>
          <w:szCs w:val="24"/>
          <w:lang w:val="bg-BG"/>
        </w:rPr>
        <w:t>пета</w:t>
      </w:r>
      <w:r w:rsidRPr="00FC17F7">
        <w:rPr>
          <w:rFonts w:ascii="Times New Roman" w:hAnsi="Times New Roman" w:cs="Times New Roman"/>
          <w:b/>
          <w:bCs/>
          <w:color w:val="000000"/>
          <w:sz w:val="24"/>
          <w:szCs w:val="24"/>
          <w:lang w:val="bg-BG"/>
        </w:rPr>
        <w:t>.</w:t>
      </w:r>
    </w:p>
    <w:p w14:paraId="4DCD5665" w14:textId="1D9F058D" w:rsidR="00716055" w:rsidRP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РЕД И УСЛОВИЯ ЗА ПОСТАВЯНЕ НА ПРЕМЕСТВАЕМИ ОБЕКТИ НА ТЕРИТОРИЯТА НА МОРСКИТЕ ПЛАЖОВЕ</w:t>
      </w:r>
    </w:p>
    <w:p w14:paraId="59784B3D" w14:textId="77777777" w:rsidR="00716055" w:rsidRPr="00FC17F7" w:rsidRDefault="00716055" w:rsidP="00DF3AE5">
      <w:pPr>
        <w:spacing w:after="0"/>
        <w:jc w:val="center"/>
        <w:rPr>
          <w:rFonts w:ascii="Times New Roman" w:hAnsi="Times New Roman" w:cs="Times New Roman"/>
          <w:b/>
          <w:bCs/>
          <w:color w:val="000000"/>
          <w:sz w:val="24"/>
          <w:szCs w:val="24"/>
          <w:lang w:val="bg-BG"/>
        </w:rPr>
      </w:pPr>
    </w:p>
    <w:p w14:paraId="76EB483C"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bCs/>
          <w:sz w:val="24"/>
          <w:szCs w:val="24"/>
          <w:shd w:val="clear" w:color="auto" w:fill="FEFEFE"/>
          <w:lang w:val="bg-BG" w:eastAsia="ar-SA"/>
        </w:rPr>
        <w:t xml:space="preserve">Чл. </w:t>
      </w:r>
      <w:r w:rsidR="005D5F41" w:rsidRPr="000F2BB4">
        <w:rPr>
          <w:rFonts w:ascii="Times New Roman" w:eastAsia="Times New Roman" w:hAnsi="Times New Roman" w:cs="Times New Roman"/>
          <w:b/>
          <w:bCs/>
          <w:sz w:val="24"/>
          <w:szCs w:val="24"/>
          <w:shd w:val="clear" w:color="auto" w:fill="FEFEFE"/>
          <w:lang w:val="bg-BG" w:eastAsia="ar-SA"/>
        </w:rPr>
        <w:t>22</w:t>
      </w:r>
      <w:r w:rsidRPr="000F2BB4">
        <w:rPr>
          <w:rFonts w:ascii="Times New Roman" w:eastAsia="Times New Roman" w:hAnsi="Times New Roman" w:cs="Times New Roman"/>
          <w:b/>
          <w:sz w:val="24"/>
          <w:szCs w:val="24"/>
          <w:shd w:val="clear" w:color="auto" w:fill="FEFEFE"/>
          <w:lang w:val="bg-BG" w:eastAsia="ar-SA"/>
        </w:rPr>
        <w:t>.</w:t>
      </w:r>
      <w:r w:rsidR="00291A6F" w:rsidRPr="00FC17F7">
        <w:rPr>
          <w:rFonts w:ascii="Times New Roman" w:eastAsia="Times New Roman" w:hAnsi="Times New Roman" w:cs="Times New Roman"/>
          <w:sz w:val="24"/>
          <w:szCs w:val="24"/>
          <w:shd w:val="clear" w:color="auto" w:fill="FEFEFE"/>
          <w:lang w:val="bg-BG" w:eastAsia="ar-SA"/>
        </w:rPr>
        <w:t xml:space="preserve"> (1) </w:t>
      </w:r>
      <w:r w:rsidR="00EE1647" w:rsidRPr="00FC17F7">
        <w:rPr>
          <w:rFonts w:ascii="Times New Roman" w:eastAsia="Times New Roman" w:hAnsi="Times New Roman" w:cs="Times New Roman"/>
          <w:sz w:val="24"/>
          <w:szCs w:val="24"/>
          <w:shd w:val="clear" w:color="auto" w:fill="FEFEFE"/>
          <w:lang w:val="bg-BG" w:eastAsia="ar-SA"/>
        </w:rPr>
        <w:t xml:space="preserve">Разрешение за поставяне </w:t>
      </w:r>
      <w:r w:rsidR="00F914BA" w:rsidRPr="00FC17F7">
        <w:rPr>
          <w:rFonts w:ascii="Times New Roman" w:eastAsia="Times New Roman" w:hAnsi="Times New Roman" w:cs="Times New Roman"/>
          <w:sz w:val="24"/>
          <w:szCs w:val="24"/>
          <w:shd w:val="clear" w:color="auto" w:fill="FEFEFE"/>
          <w:lang w:val="bg-BG" w:eastAsia="ar-SA"/>
        </w:rPr>
        <w:t>н</w:t>
      </w:r>
      <w:r w:rsidR="00EE1647" w:rsidRPr="00FC17F7">
        <w:rPr>
          <w:rFonts w:ascii="Times New Roman" w:eastAsia="Times New Roman" w:hAnsi="Times New Roman" w:cs="Times New Roman"/>
          <w:sz w:val="24"/>
          <w:szCs w:val="24"/>
          <w:shd w:val="clear" w:color="auto" w:fill="FEFEFE"/>
          <w:lang w:val="bg-BG" w:eastAsia="ar-SA"/>
        </w:rPr>
        <w:t xml:space="preserve">а преместваем обект на територията на морските плажове се издава </w:t>
      </w:r>
      <w:r w:rsidR="00820C19" w:rsidRPr="00FC17F7">
        <w:rPr>
          <w:rFonts w:ascii="Times New Roman" w:eastAsia="Times New Roman" w:hAnsi="Times New Roman" w:cs="Times New Roman"/>
          <w:sz w:val="24"/>
          <w:szCs w:val="24"/>
          <w:shd w:val="clear" w:color="auto" w:fill="FEFEFE"/>
          <w:lang w:val="bg-BG" w:eastAsia="ar-SA"/>
        </w:rPr>
        <w:t xml:space="preserve">от главния архитект на съответната община </w:t>
      </w:r>
      <w:r w:rsidR="00144339" w:rsidRPr="00FC17F7">
        <w:rPr>
          <w:rFonts w:ascii="Times New Roman" w:eastAsia="Times New Roman" w:hAnsi="Times New Roman" w:cs="Times New Roman"/>
          <w:sz w:val="24"/>
          <w:szCs w:val="24"/>
          <w:shd w:val="clear" w:color="auto" w:fill="FEFEFE"/>
          <w:lang w:val="bg-BG" w:eastAsia="ar-SA"/>
        </w:rPr>
        <w:t xml:space="preserve">въз основа на одобрена схема по чл. 15 и </w:t>
      </w:r>
      <w:r w:rsidR="00EE1647" w:rsidRPr="00FC17F7">
        <w:rPr>
          <w:rFonts w:ascii="Times New Roman" w:eastAsia="Times New Roman" w:hAnsi="Times New Roman" w:cs="Times New Roman"/>
          <w:sz w:val="24"/>
          <w:szCs w:val="24"/>
          <w:shd w:val="clear" w:color="auto" w:fill="FEFEFE"/>
          <w:lang w:val="bg-BG" w:eastAsia="ar-SA"/>
        </w:rPr>
        <w:t xml:space="preserve">след подаване на заявление </w:t>
      </w:r>
      <w:r w:rsidR="000536ED" w:rsidRPr="00FC17F7">
        <w:rPr>
          <w:rFonts w:ascii="Times New Roman" w:eastAsia="Times New Roman" w:hAnsi="Times New Roman" w:cs="Times New Roman"/>
          <w:sz w:val="24"/>
          <w:szCs w:val="24"/>
          <w:shd w:val="clear" w:color="auto" w:fill="FEFEFE"/>
          <w:lang w:val="bg-BG" w:eastAsia="ar-SA"/>
        </w:rPr>
        <w:t>от концесионера/наемателя на морския плаж</w:t>
      </w:r>
      <w:r w:rsidR="006B7026" w:rsidRPr="00FC17F7">
        <w:rPr>
          <w:rFonts w:ascii="Times New Roman" w:eastAsia="Times New Roman" w:hAnsi="Times New Roman" w:cs="Times New Roman"/>
          <w:sz w:val="24"/>
          <w:szCs w:val="24"/>
          <w:shd w:val="clear" w:color="auto" w:fill="FEFEFE"/>
          <w:lang w:val="bg-BG" w:eastAsia="ar-SA"/>
        </w:rPr>
        <w:t xml:space="preserve">. </w:t>
      </w:r>
    </w:p>
    <w:p w14:paraId="3B3F2746"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w:t>
      </w:r>
      <w:r w:rsidR="009C0A83" w:rsidRPr="00FC17F7">
        <w:rPr>
          <w:rFonts w:ascii="Times New Roman" w:eastAsia="Times New Roman" w:hAnsi="Times New Roman" w:cs="Times New Roman"/>
          <w:sz w:val="24"/>
          <w:szCs w:val="24"/>
          <w:shd w:val="clear" w:color="auto" w:fill="FEFEFE"/>
          <w:lang w:val="bg-BG" w:eastAsia="ar-SA"/>
        </w:rPr>
        <w:t>2</w:t>
      </w:r>
      <w:r w:rsidRPr="00FC17F7">
        <w:rPr>
          <w:rFonts w:ascii="Times New Roman" w:eastAsia="Times New Roman" w:hAnsi="Times New Roman" w:cs="Times New Roman"/>
          <w:sz w:val="24"/>
          <w:szCs w:val="24"/>
          <w:shd w:val="clear" w:color="auto" w:fill="FEFEFE"/>
          <w:lang w:val="bg-BG" w:eastAsia="ar-SA"/>
        </w:rPr>
        <w:t>) Към заявлението се прилагат следните документи:</w:t>
      </w:r>
    </w:p>
    <w:p w14:paraId="00D27D7A" w14:textId="77777777" w:rsidR="00675A10" w:rsidRPr="00FC17F7" w:rsidRDefault="00675A10" w:rsidP="000F2BB4">
      <w:pPr>
        <w:pStyle w:val="ListParagraph"/>
        <w:numPr>
          <w:ilvl w:val="0"/>
          <w:numId w:val="16"/>
        </w:numPr>
        <w:spacing w:after="120"/>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копие на концесионен договор или на договор </w:t>
      </w:r>
      <w:r w:rsidR="000A580D" w:rsidRPr="00FC17F7">
        <w:rPr>
          <w:rFonts w:ascii="Times New Roman" w:eastAsia="Times New Roman" w:hAnsi="Times New Roman" w:cs="Times New Roman"/>
          <w:sz w:val="24"/>
          <w:szCs w:val="24"/>
          <w:shd w:val="clear" w:color="auto" w:fill="FEFEFE"/>
          <w:lang w:val="bg-BG" w:eastAsia="ar-SA"/>
        </w:rPr>
        <w:t xml:space="preserve">за отдаване под </w:t>
      </w:r>
      <w:r w:rsidRPr="00FC17F7">
        <w:rPr>
          <w:rFonts w:ascii="Times New Roman" w:eastAsia="Times New Roman" w:hAnsi="Times New Roman" w:cs="Times New Roman"/>
          <w:sz w:val="24"/>
          <w:szCs w:val="24"/>
          <w:shd w:val="clear" w:color="auto" w:fill="FEFEFE"/>
          <w:lang w:val="bg-BG" w:eastAsia="ar-SA"/>
        </w:rPr>
        <w:t xml:space="preserve">наем и/или номер и дата на партида на концесията </w:t>
      </w:r>
      <w:r w:rsidR="004971D5" w:rsidRPr="00FC17F7">
        <w:rPr>
          <w:rFonts w:ascii="Times New Roman" w:eastAsia="Times New Roman" w:hAnsi="Times New Roman" w:cs="Times New Roman"/>
          <w:sz w:val="24"/>
          <w:szCs w:val="24"/>
          <w:shd w:val="clear" w:color="auto" w:fill="FEFEFE"/>
          <w:lang w:val="bg-BG" w:eastAsia="ar-SA"/>
        </w:rPr>
        <w:t>от</w:t>
      </w:r>
      <w:r w:rsidRPr="00FC17F7">
        <w:rPr>
          <w:rFonts w:ascii="Times New Roman" w:eastAsia="Times New Roman" w:hAnsi="Times New Roman" w:cs="Times New Roman"/>
          <w:sz w:val="24"/>
          <w:szCs w:val="24"/>
          <w:shd w:val="clear" w:color="auto" w:fill="FEFEFE"/>
          <w:lang w:val="bg-BG" w:eastAsia="ar-SA"/>
        </w:rPr>
        <w:t xml:space="preserve"> Националния концесионен регистър или номер и дата на договора за отдаване под наем на съответния плаж;</w:t>
      </w:r>
    </w:p>
    <w:p w14:paraId="26246B04" w14:textId="77777777" w:rsidR="00675A10" w:rsidRPr="00FC17F7" w:rsidRDefault="00675A10" w:rsidP="000F2BB4">
      <w:pPr>
        <w:pStyle w:val="ListParagraph"/>
        <w:numPr>
          <w:ilvl w:val="0"/>
          <w:numId w:val="16"/>
        </w:numPr>
        <w:spacing w:after="120"/>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проектна документация, съдържаща част Архитектурна и част Конструктивна, изработени от проектант с валидна проектантска правоспособност; при необходимост и части Електро, ВиК и ОВ, изработени от проектант с валидна проектантска правоспособност; в случаите, в които се разполагат преместваеми обекти с унифициран дизайн се представят сертификати на неговия производител и/или декларации за експлоатационните му характеристики;</w:t>
      </w:r>
    </w:p>
    <w:p w14:paraId="5E2A4D0C" w14:textId="77777777" w:rsidR="00675A10" w:rsidRPr="00FC17F7" w:rsidRDefault="00675A10" w:rsidP="000F2BB4">
      <w:pPr>
        <w:pStyle w:val="ListParagraph"/>
        <w:numPr>
          <w:ilvl w:val="0"/>
          <w:numId w:val="16"/>
        </w:numPr>
        <w:tabs>
          <w:tab w:val="left" w:pos="851"/>
        </w:tabs>
        <w:spacing w:after="120"/>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съгласувателни писма и документи на специализирани </w:t>
      </w:r>
      <w:r w:rsidR="00551F65" w:rsidRPr="00FC17F7">
        <w:rPr>
          <w:rFonts w:ascii="Times New Roman" w:eastAsia="Times New Roman" w:hAnsi="Times New Roman" w:cs="Times New Roman"/>
          <w:sz w:val="24"/>
          <w:szCs w:val="24"/>
          <w:shd w:val="clear" w:color="auto" w:fill="FEFEFE"/>
          <w:lang w:val="bg-BG" w:eastAsia="ar-SA"/>
        </w:rPr>
        <w:t>контролни органи</w:t>
      </w:r>
      <w:r w:rsidRPr="00FC17F7">
        <w:rPr>
          <w:rFonts w:ascii="Times New Roman" w:eastAsia="Times New Roman" w:hAnsi="Times New Roman" w:cs="Times New Roman"/>
          <w:sz w:val="24"/>
          <w:szCs w:val="24"/>
          <w:shd w:val="clear" w:color="auto" w:fill="FEFEFE"/>
          <w:lang w:val="bg-BG" w:eastAsia="ar-SA"/>
        </w:rPr>
        <w:t>, когато това е необходимо с оглед предназначението и функционирането на обекта;</w:t>
      </w:r>
    </w:p>
    <w:p w14:paraId="17DAAD7A" w14:textId="77777777" w:rsidR="00990BBB" w:rsidRPr="00FC17F7" w:rsidRDefault="00CD2DE7" w:rsidP="000F2BB4">
      <w:pPr>
        <w:pStyle w:val="ListParagraph"/>
        <w:numPr>
          <w:ilvl w:val="0"/>
          <w:numId w:val="16"/>
        </w:numPr>
        <w:tabs>
          <w:tab w:val="left" w:pos="851"/>
        </w:tabs>
        <w:spacing w:after="120"/>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документи с предоставени изходни данни и условия за присъединяване от </w:t>
      </w:r>
      <w:r w:rsidR="00891661" w:rsidRPr="00FC17F7">
        <w:rPr>
          <w:rFonts w:ascii="Times New Roman" w:eastAsia="Times New Roman" w:hAnsi="Times New Roman" w:cs="Times New Roman"/>
          <w:sz w:val="24"/>
          <w:szCs w:val="24"/>
          <w:shd w:val="clear" w:color="auto" w:fill="FEFEFE"/>
          <w:lang w:val="bg-BG" w:eastAsia="ar-SA"/>
        </w:rPr>
        <w:t xml:space="preserve">съответните </w:t>
      </w:r>
      <w:r w:rsidRPr="00FC17F7">
        <w:rPr>
          <w:rFonts w:ascii="Times New Roman" w:eastAsia="Times New Roman" w:hAnsi="Times New Roman" w:cs="Times New Roman"/>
          <w:sz w:val="24"/>
          <w:szCs w:val="24"/>
          <w:shd w:val="clear" w:color="auto" w:fill="FEFEFE"/>
          <w:lang w:val="bg-BG" w:eastAsia="ar-SA"/>
        </w:rPr>
        <w:t>експлоатационни</w:t>
      </w:r>
      <w:r w:rsidR="00891661" w:rsidRPr="00FC17F7">
        <w:rPr>
          <w:rFonts w:ascii="Times New Roman" w:eastAsia="Times New Roman" w:hAnsi="Times New Roman" w:cs="Times New Roman"/>
          <w:sz w:val="24"/>
          <w:szCs w:val="24"/>
          <w:shd w:val="clear" w:color="auto" w:fill="FEFEFE"/>
          <w:lang w:val="bg-BG" w:eastAsia="ar-SA"/>
        </w:rPr>
        <w:t xml:space="preserve"> </w:t>
      </w:r>
      <w:r w:rsidRPr="00FC17F7">
        <w:rPr>
          <w:rFonts w:ascii="Times New Roman" w:eastAsia="Times New Roman" w:hAnsi="Times New Roman" w:cs="Times New Roman"/>
          <w:sz w:val="24"/>
          <w:szCs w:val="24"/>
          <w:shd w:val="clear" w:color="auto" w:fill="FEFEFE"/>
          <w:lang w:val="bg-BG" w:eastAsia="ar-SA"/>
        </w:rPr>
        <w:t>дружества към мрежите на техническата инфраструктура;</w:t>
      </w:r>
      <w:r w:rsidR="00A4534D" w:rsidRPr="00FC17F7">
        <w:rPr>
          <w:rFonts w:ascii="Times New Roman" w:eastAsia="Times New Roman" w:hAnsi="Times New Roman" w:cs="Times New Roman"/>
          <w:sz w:val="24"/>
          <w:szCs w:val="24"/>
          <w:shd w:val="clear" w:color="auto" w:fill="FEFEFE"/>
          <w:lang w:val="bg-BG" w:eastAsia="ar-SA"/>
        </w:rPr>
        <w:t xml:space="preserve"> </w:t>
      </w:r>
    </w:p>
    <w:p w14:paraId="3B3DD087" w14:textId="77777777" w:rsidR="00675A10" w:rsidRPr="00FC17F7" w:rsidRDefault="00675A10" w:rsidP="000F2BB4">
      <w:pPr>
        <w:pStyle w:val="ListParagraph"/>
        <w:numPr>
          <w:ilvl w:val="0"/>
          <w:numId w:val="16"/>
        </w:numPr>
        <w:tabs>
          <w:tab w:val="left" w:pos="851"/>
        </w:tabs>
        <w:spacing w:after="120"/>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документ за платена такса.</w:t>
      </w:r>
      <w:r w:rsidR="004E4EE4" w:rsidRPr="00FC17F7">
        <w:rPr>
          <w:rFonts w:ascii="Times New Roman" w:eastAsia="Times New Roman" w:hAnsi="Times New Roman" w:cs="Times New Roman"/>
          <w:sz w:val="24"/>
          <w:szCs w:val="24"/>
          <w:shd w:val="clear" w:color="auto" w:fill="FEFEFE"/>
          <w:lang w:val="bg-BG" w:eastAsia="ar-SA"/>
        </w:rPr>
        <w:t xml:space="preserve"> </w:t>
      </w:r>
    </w:p>
    <w:p w14:paraId="4D758F27"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lastRenderedPageBreak/>
        <w:t xml:space="preserve">Чл. </w:t>
      </w:r>
      <w:r w:rsidR="005D5F41" w:rsidRPr="000F2BB4">
        <w:rPr>
          <w:rFonts w:ascii="Times New Roman" w:eastAsia="Times New Roman" w:hAnsi="Times New Roman" w:cs="Times New Roman"/>
          <w:b/>
          <w:sz w:val="24"/>
          <w:szCs w:val="24"/>
          <w:shd w:val="clear" w:color="auto" w:fill="FEFEFE"/>
          <w:lang w:val="bg-BG" w:eastAsia="ar-SA"/>
        </w:rPr>
        <w:t>23</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Обектите </w:t>
      </w:r>
      <w:r w:rsidR="00DF1028" w:rsidRPr="00FC17F7">
        <w:rPr>
          <w:rFonts w:ascii="Times New Roman" w:eastAsia="Times New Roman" w:hAnsi="Times New Roman" w:cs="Times New Roman"/>
          <w:sz w:val="24"/>
          <w:szCs w:val="24"/>
          <w:shd w:val="clear" w:color="auto" w:fill="FEFEFE"/>
          <w:lang w:val="bg-BG" w:eastAsia="ar-SA"/>
        </w:rPr>
        <w:t xml:space="preserve">на територията на морските плажове </w:t>
      </w:r>
      <w:r w:rsidRPr="00FC17F7">
        <w:rPr>
          <w:rFonts w:ascii="Times New Roman" w:eastAsia="Times New Roman" w:hAnsi="Times New Roman" w:cs="Times New Roman"/>
          <w:sz w:val="24"/>
          <w:szCs w:val="24"/>
          <w:shd w:val="clear" w:color="auto" w:fill="FEFEFE"/>
          <w:lang w:val="bg-BG" w:eastAsia="ar-SA"/>
        </w:rPr>
        <w:t>се свързват със съществуващите мрежи и съоръжения на техническата инфраструктура с временни връзки, когато това е необходимо за нормалното им функциониране.</w:t>
      </w:r>
    </w:p>
    <w:p w14:paraId="3201A947"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24</w:t>
      </w:r>
      <w:r w:rsidRPr="000F2BB4">
        <w:rPr>
          <w:rFonts w:ascii="Times New Roman" w:eastAsia="Times New Roman" w:hAnsi="Times New Roman" w:cs="Times New Roman"/>
          <w:b/>
          <w:sz w:val="24"/>
          <w:szCs w:val="24"/>
          <w:shd w:val="clear" w:color="auto" w:fill="FEFEFE"/>
          <w:lang w:val="bg-BG" w:eastAsia="ar-SA"/>
        </w:rPr>
        <w:t>.</w:t>
      </w:r>
      <w:r w:rsidR="00B622C6" w:rsidRPr="00FC17F7">
        <w:rPr>
          <w:rFonts w:ascii="Times New Roman" w:eastAsia="Times New Roman" w:hAnsi="Times New Roman" w:cs="Times New Roman"/>
          <w:sz w:val="24"/>
          <w:szCs w:val="24"/>
          <w:shd w:val="clear" w:color="auto" w:fill="FEFEFE"/>
          <w:lang w:val="bg-BG" w:eastAsia="ar-SA"/>
        </w:rPr>
        <w:t xml:space="preserve"> </w:t>
      </w:r>
      <w:r w:rsidR="001B097E" w:rsidRPr="00FC17F7">
        <w:rPr>
          <w:rFonts w:ascii="Times New Roman" w:eastAsia="Times New Roman" w:hAnsi="Times New Roman" w:cs="Times New Roman"/>
          <w:sz w:val="24"/>
          <w:szCs w:val="24"/>
          <w:shd w:val="clear" w:color="auto" w:fill="FEFEFE"/>
          <w:lang w:val="bg-BG" w:eastAsia="ar-SA"/>
        </w:rPr>
        <w:t xml:space="preserve">(1) </w:t>
      </w:r>
      <w:r w:rsidR="003541C3" w:rsidRPr="00FC17F7">
        <w:rPr>
          <w:rFonts w:ascii="Times New Roman" w:eastAsia="Times New Roman" w:hAnsi="Times New Roman" w:cs="Times New Roman"/>
          <w:sz w:val="24"/>
          <w:szCs w:val="24"/>
          <w:shd w:val="clear" w:color="auto" w:fill="FEFEFE"/>
          <w:lang w:val="bg-BG" w:eastAsia="ar-SA"/>
        </w:rPr>
        <w:t xml:space="preserve">Главният архитект на съответната община разрешава или отказва издаването на разрешението по </w:t>
      </w:r>
      <w:r w:rsidR="00A55C0B" w:rsidRPr="00FC17F7">
        <w:rPr>
          <w:rFonts w:ascii="Times New Roman" w:eastAsia="Times New Roman" w:hAnsi="Times New Roman" w:cs="Times New Roman"/>
          <w:sz w:val="24"/>
          <w:szCs w:val="24"/>
          <w:shd w:val="clear" w:color="auto" w:fill="FEFEFE"/>
          <w:lang w:val="bg-BG" w:eastAsia="ar-SA"/>
        </w:rPr>
        <w:t xml:space="preserve">чл. </w:t>
      </w:r>
      <w:r w:rsidR="007B60C9" w:rsidRPr="00FC17F7">
        <w:rPr>
          <w:rFonts w:ascii="Times New Roman" w:eastAsia="Times New Roman" w:hAnsi="Times New Roman" w:cs="Times New Roman"/>
          <w:sz w:val="24"/>
          <w:szCs w:val="24"/>
          <w:shd w:val="clear" w:color="auto" w:fill="FEFEFE"/>
          <w:lang w:val="bg-BG" w:eastAsia="ar-SA"/>
        </w:rPr>
        <w:t>22</w:t>
      </w:r>
      <w:r w:rsidR="00A55C0B" w:rsidRPr="00FC17F7">
        <w:rPr>
          <w:rFonts w:ascii="Times New Roman" w:eastAsia="Times New Roman" w:hAnsi="Times New Roman" w:cs="Times New Roman"/>
          <w:sz w:val="24"/>
          <w:szCs w:val="24"/>
          <w:shd w:val="clear" w:color="auto" w:fill="FEFEFE"/>
          <w:lang w:val="bg-BG" w:eastAsia="ar-SA"/>
        </w:rPr>
        <w:t xml:space="preserve">, </w:t>
      </w:r>
      <w:r w:rsidR="003541C3" w:rsidRPr="00FC17F7">
        <w:rPr>
          <w:rFonts w:ascii="Times New Roman" w:eastAsia="Times New Roman" w:hAnsi="Times New Roman" w:cs="Times New Roman"/>
          <w:sz w:val="24"/>
          <w:szCs w:val="24"/>
          <w:shd w:val="clear" w:color="auto" w:fill="FEFEFE"/>
          <w:lang w:val="bg-BG" w:eastAsia="ar-SA"/>
        </w:rPr>
        <w:t xml:space="preserve">ал. </w:t>
      </w:r>
      <w:r w:rsidR="00A55C0B" w:rsidRPr="00FC17F7">
        <w:rPr>
          <w:rFonts w:ascii="Times New Roman" w:eastAsia="Times New Roman" w:hAnsi="Times New Roman" w:cs="Times New Roman"/>
          <w:sz w:val="24"/>
          <w:szCs w:val="24"/>
          <w:shd w:val="clear" w:color="auto" w:fill="FEFEFE"/>
          <w:lang w:val="bg-BG" w:eastAsia="ar-SA"/>
        </w:rPr>
        <w:t xml:space="preserve">1 </w:t>
      </w:r>
      <w:r w:rsidR="003541C3" w:rsidRPr="00FC17F7">
        <w:rPr>
          <w:rFonts w:ascii="Times New Roman" w:eastAsia="Times New Roman" w:hAnsi="Times New Roman" w:cs="Times New Roman"/>
          <w:sz w:val="24"/>
          <w:szCs w:val="24"/>
          <w:shd w:val="clear" w:color="auto" w:fill="FEFEFE"/>
          <w:lang w:val="bg-BG" w:eastAsia="ar-SA"/>
        </w:rPr>
        <w:t>в 30-дневен срок от постъпване на искането.</w:t>
      </w:r>
    </w:p>
    <w:p w14:paraId="04C7E808" w14:textId="77777777" w:rsidR="004C3994" w:rsidRPr="00FC17F7" w:rsidRDefault="00CF6C19" w:rsidP="00FC17F7">
      <w:pPr>
        <w:spacing w:after="120"/>
        <w:ind w:firstLine="709"/>
        <w:jc w:val="both"/>
        <w:rPr>
          <w:rFonts w:ascii="Times New Roman" w:eastAsia="Times New Roman" w:hAnsi="Times New Roman" w:cs="Times New Roman"/>
          <w:sz w:val="24"/>
          <w:szCs w:val="24"/>
          <w:shd w:val="clear" w:color="auto" w:fill="FEFEFE"/>
          <w:lang w:val="bg-BG" w:eastAsia="ar-SA"/>
        </w:rPr>
      </w:pPr>
      <w:bookmarkStart w:id="7" w:name="_Hlk196832789"/>
      <w:r w:rsidRPr="00FC17F7">
        <w:rPr>
          <w:rFonts w:ascii="Times New Roman" w:eastAsia="Times New Roman" w:hAnsi="Times New Roman" w:cs="Times New Roman"/>
          <w:sz w:val="24"/>
          <w:szCs w:val="24"/>
          <w:shd w:val="clear" w:color="auto" w:fill="FEFEFE"/>
          <w:lang w:val="bg-BG" w:eastAsia="ar-SA"/>
        </w:rPr>
        <w:t>(2</w:t>
      </w:r>
      <w:r w:rsidR="004C3994" w:rsidRPr="00FC17F7">
        <w:rPr>
          <w:rFonts w:ascii="Times New Roman" w:eastAsia="Times New Roman" w:hAnsi="Times New Roman" w:cs="Times New Roman"/>
          <w:sz w:val="24"/>
          <w:szCs w:val="24"/>
          <w:shd w:val="clear" w:color="auto" w:fill="FEFEFE"/>
          <w:lang w:val="bg-BG" w:eastAsia="ar-SA"/>
        </w:rPr>
        <w:t xml:space="preserve">) </w:t>
      </w:r>
      <w:r w:rsidR="00222B42" w:rsidRPr="00FC17F7">
        <w:rPr>
          <w:rFonts w:ascii="Times New Roman" w:eastAsia="Times New Roman" w:hAnsi="Times New Roman" w:cs="Times New Roman"/>
          <w:sz w:val="24"/>
          <w:szCs w:val="24"/>
          <w:shd w:val="clear" w:color="auto" w:fill="FEFEFE"/>
          <w:lang w:val="bg-BG" w:eastAsia="ar-SA"/>
        </w:rPr>
        <w:t>Главният архитект</w:t>
      </w:r>
      <w:r w:rsidR="004C3994" w:rsidRPr="00FC17F7">
        <w:rPr>
          <w:rFonts w:ascii="Times New Roman" w:eastAsia="Times New Roman" w:hAnsi="Times New Roman" w:cs="Times New Roman"/>
          <w:sz w:val="24"/>
          <w:szCs w:val="24"/>
          <w:shd w:val="clear" w:color="auto" w:fill="FEFEFE"/>
          <w:lang w:val="bg-BG" w:eastAsia="ar-SA"/>
        </w:rPr>
        <w:t xml:space="preserve"> може само еднократно да изисква отстраняване на нередовности или представяне на допълнителни документи</w:t>
      </w:r>
      <w:r w:rsidR="0095225C" w:rsidRPr="00FC17F7">
        <w:rPr>
          <w:rFonts w:ascii="Times New Roman" w:eastAsia="Times New Roman" w:hAnsi="Times New Roman" w:cs="Times New Roman"/>
          <w:sz w:val="24"/>
          <w:szCs w:val="24"/>
          <w:shd w:val="clear" w:color="auto" w:fill="FEFEFE"/>
          <w:lang w:val="bg-BG" w:eastAsia="ar-SA"/>
        </w:rPr>
        <w:t xml:space="preserve">, </w:t>
      </w:r>
      <w:bookmarkStart w:id="8" w:name="_Hlk196832810"/>
      <w:bookmarkEnd w:id="7"/>
      <w:r w:rsidR="004C3994" w:rsidRPr="00FC17F7">
        <w:rPr>
          <w:rFonts w:ascii="Times New Roman" w:eastAsia="Times New Roman" w:hAnsi="Times New Roman" w:cs="Times New Roman"/>
          <w:sz w:val="24"/>
          <w:szCs w:val="24"/>
          <w:shd w:val="clear" w:color="auto" w:fill="FEFEFE"/>
          <w:lang w:val="bg-BG" w:eastAsia="ar-SA"/>
        </w:rPr>
        <w:t xml:space="preserve">за което уведомява писмено заявителя и му предоставя </w:t>
      </w:r>
      <w:r w:rsidR="000239B6" w:rsidRPr="00FC17F7">
        <w:rPr>
          <w:rFonts w:ascii="Times New Roman" w:eastAsia="Times New Roman" w:hAnsi="Times New Roman" w:cs="Times New Roman"/>
          <w:sz w:val="24"/>
          <w:szCs w:val="24"/>
          <w:shd w:val="clear" w:color="auto" w:fill="FEFEFE"/>
          <w:lang w:val="bg-BG" w:eastAsia="ar-SA"/>
        </w:rPr>
        <w:t xml:space="preserve">14 </w:t>
      </w:r>
      <w:r w:rsidR="004B14B8" w:rsidRPr="00FC17F7">
        <w:rPr>
          <w:rFonts w:ascii="Times New Roman" w:eastAsia="Times New Roman" w:hAnsi="Times New Roman" w:cs="Times New Roman"/>
          <w:sz w:val="24"/>
          <w:szCs w:val="24"/>
          <w:shd w:val="clear" w:color="auto" w:fill="FEFEFE"/>
          <w:lang w:val="bg-BG" w:eastAsia="ar-SA"/>
        </w:rPr>
        <w:t xml:space="preserve">дневен </w:t>
      </w:r>
      <w:r w:rsidR="004C3994" w:rsidRPr="00FC17F7">
        <w:rPr>
          <w:rFonts w:ascii="Times New Roman" w:eastAsia="Times New Roman" w:hAnsi="Times New Roman" w:cs="Times New Roman"/>
          <w:sz w:val="24"/>
          <w:szCs w:val="24"/>
          <w:shd w:val="clear" w:color="auto" w:fill="FEFEFE"/>
          <w:lang w:val="bg-BG" w:eastAsia="ar-SA"/>
        </w:rPr>
        <w:t>срок за отстраняване на нередовностите или за представяне на допълнителните документи.</w:t>
      </w:r>
      <w:bookmarkEnd w:id="8"/>
    </w:p>
    <w:p w14:paraId="041D2937" w14:textId="77777777" w:rsidR="004C3994" w:rsidRPr="00FC17F7" w:rsidRDefault="004C3994"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w:t>
      </w:r>
      <w:r w:rsidR="00CF6C19" w:rsidRPr="00FC17F7">
        <w:rPr>
          <w:rFonts w:ascii="Times New Roman" w:eastAsia="Times New Roman" w:hAnsi="Times New Roman" w:cs="Times New Roman"/>
          <w:sz w:val="24"/>
          <w:szCs w:val="24"/>
          <w:shd w:val="clear" w:color="auto" w:fill="FEFEFE"/>
          <w:lang w:val="bg-BG" w:eastAsia="ar-SA"/>
        </w:rPr>
        <w:t>3</w:t>
      </w:r>
      <w:r w:rsidRPr="00FC17F7">
        <w:rPr>
          <w:rFonts w:ascii="Times New Roman" w:eastAsia="Times New Roman" w:hAnsi="Times New Roman" w:cs="Times New Roman"/>
          <w:sz w:val="24"/>
          <w:szCs w:val="24"/>
          <w:shd w:val="clear" w:color="auto" w:fill="FEFEFE"/>
          <w:lang w:val="bg-BG" w:eastAsia="ar-SA"/>
        </w:rPr>
        <w:t xml:space="preserve">) </w:t>
      </w:r>
      <w:r w:rsidR="000337C7" w:rsidRPr="00FC17F7">
        <w:rPr>
          <w:rFonts w:ascii="Times New Roman" w:eastAsia="Times New Roman" w:hAnsi="Times New Roman" w:cs="Times New Roman"/>
          <w:sz w:val="24"/>
          <w:szCs w:val="24"/>
          <w:shd w:val="clear" w:color="auto" w:fill="FEFEFE"/>
          <w:lang w:val="bg-BG" w:eastAsia="ar-SA"/>
        </w:rPr>
        <w:t>В случаите по ал. 2 с</w:t>
      </w:r>
      <w:r w:rsidRPr="00FC17F7">
        <w:rPr>
          <w:rFonts w:ascii="Times New Roman" w:eastAsia="Times New Roman" w:hAnsi="Times New Roman" w:cs="Times New Roman"/>
          <w:sz w:val="24"/>
          <w:szCs w:val="24"/>
          <w:shd w:val="clear" w:color="auto" w:fill="FEFEFE"/>
          <w:lang w:val="bg-BG" w:eastAsia="ar-SA"/>
        </w:rPr>
        <w:t xml:space="preserve">рокът за произнасяне на </w:t>
      </w:r>
      <w:r w:rsidR="001B097E" w:rsidRPr="00FC17F7">
        <w:rPr>
          <w:rFonts w:ascii="Times New Roman" w:eastAsia="Times New Roman" w:hAnsi="Times New Roman" w:cs="Times New Roman"/>
          <w:sz w:val="24"/>
          <w:szCs w:val="24"/>
          <w:shd w:val="clear" w:color="auto" w:fill="FEFEFE"/>
          <w:lang w:val="bg-BG" w:eastAsia="ar-SA"/>
        </w:rPr>
        <w:t>главния архитект</w:t>
      </w:r>
      <w:r w:rsidRPr="00FC17F7">
        <w:rPr>
          <w:rFonts w:ascii="Times New Roman" w:eastAsia="Times New Roman" w:hAnsi="Times New Roman" w:cs="Times New Roman"/>
          <w:sz w:val="24"/>
          <w:szCs w:val="24"/>
          <w:shd w:val="clear" w:color="auto" w:fill="FEFEFE"/>
          <w:lang w:val="bg-BG" w:eastAsia="ar-SA"/>
        </w:rPr>
        <w:t xml:space="preserve"> започва да тече от датата на отстраняване на нередовностите или представяне на допълнителните документи. Когато нередов</w:t>
      </w:r>
      <w:r w:rsidR="00CF6C19" w:rsidRPr="00FC17F7">
        <w:rPr>
          <w:rFonts w:ascii="Times New Roman" w:eastAsia="Times New Roman" w:hAnsi="Times New Roman" w:cs="Times New Roman"/>
          <w:sz w:val="24"/>
          <w:szCs w:val="24"/>
          <w:shd w:val="clear" w:color="auto" w:fill="FEFEFE"/>
          <w:lang w:val="bg-BG" w:eastAsia="ar-SA"/>
        </w:rPr>
        <w:t>ностите или непълнотите по ал. 2</w:t>
      </w:r>
      <w:r w:rsidRPr="00FC17F7">
        <w:rPr>
          <w:rFonts w:ascii="Times New Roman" w:eastAsia="Times New Roman" w:hAnsi="Times New Roman" w:cs="Times New Roman"/>
          <w:sz w:val="24"/>
          <w:szCs w:val="24"/>
          <w:shd w:val="clear" w:color="auto" w:fill="FEFEFE"/>
          <w:lang w:val="bg-BG" w:eastAsia="ar-SA"/>
        </w:rPr>
        <w:t xml:space="preserve"> не са отстранени в срок, производството</w:t>
      </w:r>
      <w:r w:rsidR="00CF6C19" w:rsidRPr="00FC17F7">
        <w:rPr>
          <w:rFonts w:ascii="Times New Roman" w:eastAsia="Times New Roman" w:hAnsi="Times New Roman" w:cs="Times New Roman"/>
          <w:sz w:val="24"/>
          <w:szCs w:val="24"/>
          <w:shd w:val="clear" w:color="auto" w:fill="FEFEFE"/>
          <w:lang w:val="bg-BG" w:eastAsia="ar-SA"/>
        </w:rPr>
        <w:t xml:space="preserve"> се прекратява</w:t>
      </w:r>
      <w:r w:rsidRPr="00FC17F7">
        <w:rPr>
          <w:rFonts w:ascii="Times New Roman" w:eastAsia="Times New Roman" w:hAnsi="Times New Roman" w:cs="Times New Roman"/>
          <w:sz w:val="24"/>
          <w:szCs w:val="24"/>
          <w:shd w:val="clear" w:color="auto" w:fill="FEFEFE"/>
          <w:lang w:val="bg-BG" w:eastAsia="ar-SA"/>
        </w:rPr>
        <w:t>.</w:t>
      </w:r>
    </w:p>
    <w:p w14:paraId="6DC2E032"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25</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w:t>
      </w:r>
      <w:r w:rsidR="008E7FB6" w:rsidRPr="00FC17F7">
        <w:rPr>
          <w:rFonts w:ascii="Times New Roman" w:eastAsia="Times New Roman" w:hAnsi="Times New Roman" w:cs="Times New Roman"/>
          <w:sz w:val="24"/>
          <w:szCs w:val="24"/>
          <w:shd w:val="clear" w:color="auto" w:fill="FEFEFE"/>
          <w:lang w:val="bg-BG" w:eastAsia="ar-SA"/>
        </w:rPr>
        <w:t xml:space="preserve">Отказ да се одобри проектната документация </w:t>
      </w:r>
      <w:r w:rsidR="006D19DC" w:rsidRPr="00FC17F7">
        <w:rPr>
          <w:rFonts w:ascii="Times New Roman" w:eastAsia="Times New Roman" w:hAnsi="Times New Roman" w:cs="Times New Roman"/>
          <w:sz w:val="24"/>
          <w:szCs w:val="24"/>
          <w:shd w:val="clear" w:color="auto" w:fill="FEFEFE"/>
          <w:lang w:val="bg-BG" w:eastAsia="ar-SA"/>
        </w:rPr>
        <w:t>и да се издаде разрешение за поставяне</w:t>
      </w:r>
      <w:r w:rsidR="007E56A2" w:rsidRPr="00FC17F7">
        <w:rPr>
          <w:rFonts w:ascii="Times New Roman" w:eastAsia="Times New Roman" w:hAnsi="Times New Roman" w:cs="Times New Roman"/>
          <w:sz w:val="24"/>
          <w:szCs w:val="24"/>
          <w:shd w:val="clear" w:color="auto" w:fill="FEFEFE"/>
          <w:lang w:val="bg-BG" w:eastAsia="ar-SA"/>
        </w:rPr>
        <w:t xml:space="preserve"> на преместваем обект </w:t>
      </w:r>
      <w:r w:rsidR="007E56A2" w:rsidRPr="00FC17F7">
        <w:rPr>
          <w:rFonts w:ascii="Times New Roman" w:eastAsia="Times New Roman" w:hAnsi="Times New Roman" w:cs="Times New Roman"/>
          <w:bCs/>
          <w:sz w:val="24"/>
          <w:szCs w:val="24"/>
          <w:shd w:val="clear" w:color="auto" w:fill="FEFEFE"/>
          <w:lang w:val="bg-BG" w:eastAsia="ar-SA"/>
        </w:rPr>
        <w:t>на</w:t>
      </w:r>
      <w:r w:rsidR="0004036D" w:rsidRPr="00FC17F7">
        <w:rPr>
          <w:rFonts w:ascii="Times New Roman" w:eastAsia="Times New Roman" w:hAnsi="Times New Roman" w:cs="Times New Roman"/>
          <w:bCs/>
          <w:sz w:val="24"/>
          <w:szCs w:val="24"/>
          <w:shd w:val="clear" w:color="auto" w:fill="FEFEFE"/>
          <w:lang w:val="bg-BG" w:eastAsia="ar-SA"/>
        </w:rPr>
        <w:t xml:space="preserve"> територията на</w:t>
      </w:r>
      <w:r w:rsidR="007E56A2" w:rsidRPr="00FC17F7">
        <w:rPr>
          <w:rFonts w:ascii="Times New Roman" w:eastAsia="Times New Roman" w:hAnsi="Times New Roman" w:cs="Times New Roman"/>
          <w:bCs/>
          <w:sz w:val="24"/>
          <w:szCs w:val="24"/>
          <w:shd w:val="clear" w:color="auto" w:fill="FEFEFE"/>
          <w:lang w:val="bg-BG" w:eastAsia="ar-SA"/>
        </w:rPr>
        <w:t xml:space="preserve"> морските плажове</w:t>
      </w:r>
      <w:r w:rsidR="006D19DC" w:rsidRPr="00FC17F7">
        <w:rPr>
          <w:rFonts w:ascii="Times New Roman" w:eastAsia="Times New Roman" w:hAnsi="Times New Roman" w:cs="Times New Roman"/>
          <w:sz w:val="24"/>
          <w:szCs w:val="24"/>
          <w:shd w:val="clear" w:color="auto" w:fill="FEFEFE"/>
          <w:lang w:val="bg-BG" w:eastAsia="ar-SA"/>
        </w:rPr>
        <w:t xml:space="preserve"> </w:t>
      </w:r>
      <w:r w:rsidR="008E7FB6" w:rsidRPr="00FC17F7">
        <w:rPr>
          <w:rFonts w:ascii="Times New Roman" w:eastAsia="Times New Roman" w:hAnsi="Times New Roman" w:cs="Times New Roman"/>
          <w:sz w:val="24"/>
          <w:szCs w:val="24"/>
          <w:shd w:val="clear" w:color="auto" w:fill="FEFEFE"/>
          <w:lang w:val="bg-BG" w:eastAsia="ar-SA"/>
        </w:rPr>
        <w:t>се прави само по законосъобразност, като се посочват конкретните мотиви за това</w:t>
      </w:r>
      <w:r w:rsidRPr="00FC17F7">
        <w:rPr>
          <w:rFonts w:ascii="Times New Roman" w:eastAsia="Times New Roman" w:hAnsi="Times New Roman" w:cs="Times New Roman"/>
          <w:sz w:val="24"/>
          <w:szCs w:val="24"/>
          <w:shd w:val="clear" w:color="auto" w:fill="FEFEFE"/>
          <w:lang w:val="bg-BG" w:eastAsia="ar-SA"/>
        </w:rPr>
        <w:t>.</w:t>
      </w:r>
    </w:p>
    <w:p w14:paraId="681FC75C"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bCs/>
          <w:sz w:val="24"/>
          <w:szCs w:val="24"/>
          <w:shd w:val="clear" w:color="auto" w:fill="FEFEFE"/>
          <w:lang w:val="bg-BG" w:eastAsia="ar-SA"/>
        </w:rPr>
        <w:t xml:space="preserve">Чл. </w:t>
      </w:r>
      <w:r w:rsidR="005D5F41" w:rsidRPr="000F2BB4">
        <w:rPr>
          <w:rFonts w:ascii="Times New Roman" w:eastAsia="Times New Roman" w:hAnsi="Times New Roman" w:cs="Times New Roman"/>
          <w:b/>
          <w:bCs/>
          <w:sz w:val="24"/>
          <w:szCs w:val="24"/>
          <w:shd w:val="clear" w:color="auto" w:fill="FEFEFE"/>
          <w:lang w:val="bg-BG" w:eastAsia="ar-SA"/>
        </w:rPr>
        <w:t>26</w:t>
      </w:r>
      <w:r w:rsidRPr="000F2BB4">
        <w:rPr>
          <w:rFonts w:ascii="Times New Roman" w:eastAsia="Times New Roman" w:hAnsi="Times New Roman" w:cs="Times New Roman"/>
          <w:b/>
          <w:bCs/>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Разрешенията за поставяне на преместваеми обекти </w:t>
      </w:r>
      <w:r w:rsidR="00E32902" w:rsidRPr="00FC17F7">
        <w:rPr>
          <w:rFonts w:ascii="Times New Roman" w:eastAsia="Times New Roman" w:hAnsi="Times New Roman" w:cs="Times New Roman"/>
          <w:bCs/>
          <w:sz w:val="24"/>
          <w:szCs w:val="24"/>
          <w:shd w:val="clear" w:color="auto" w:fill="FEFEFE"/>
          <w:lang w:val="bg-BG" w:eastAsia="ar-SA"/>
        </w:rPr>
        <w:t xml:space="preserve">и съоръжения на </w:t>
      </w:r>
      <w:r w:rsidR="0004036D" w:rsidRPr="00FC17F7">
        <w:rPr>
          <w:rFonts w:ascii="Times New Roman" w:eastAsia="Times New Roman" w:hAnsi="Times New Roman" w:cs="Times New Roman"/>
          <w:bCs/>
          <w:sz w:val="24"/>
          <w:szCs w:val="24"/>
          <w:shd w:val="clear" w:color="auto" w:fill="FEFEFE"/>
          <w:lang w:val="bg-BG" w:eastAsia="ar-SA"/>
        </w:rPr>
        <w:t xml:space="preserve">територията на </w:t>
      </w:r>
      <w:r w:rsidR="00E32902" w:rsidRPr="00FC17F7">
        <w:rPr>
          <w:rFonts w:ascii="Times New Roman" w:eastAsia="Times New Roman" w:hAnsi="Times New Roman" w:cs="Times New Roman"/>
          <w:bCs/>
          <w:sz w:val="24"/>
          <w:szCs w:val="24"/>
          <w:shd w:val="clear" w:color="auto" w:fill="FEFEFE"/>
          <w:lang w:val="bg-BG" w:eastAsia="ar-SA"/>
        </w:rPr>
        <w:t>морските плажове</w:t>
      </w:r>
      <w:r w:rsidR="00E32902" w:rsidRPr="00FC17F7">
        <w:rPr>
          <w:rFonts w:ascii="Times New Roman" w:eastAsia="Times New Roman" w:hAnsi="Times New Roman" w:cs="Times New Roman"/>
          <w:sz w:val="24"/>
          <w:szCs w:val="24"/>
          <w:shd w:val="clear" w:color="auto" w:fill="FEFEFE"/>
          <w:lang w:val="bg-BG" w:eastAsia="ar-SA"/>
        </w:rPr>
        <w:t xml:space="preserve"> </w:t>
      </w:r>
      <w:r w:rsidRPr="00FC17F7">
        <w:rPr>
          <w:rFonts w:ascii="Times New Roman" w:eastAsia="Times New Roman" w:hAnsi="Times New Roman" w:cs="Times New Roman"/>
          <w:sz w:val="24"/>
          <w:szCs w:val="24"/>
          <w:shd w:val="clear" w:color="auto" w:fill="FEFEFE"/>
          <w:lang w:val="bg-BG" w:eastAsia="ar-SA"/>
        </w:rPr>
        <w:t xml:space="preserve">се издават </w:t>
      </w:r>
      <w:r w:rsidR="00EB5DA7" w:rsidRPr="00FC17F7">
        <w:rPr>
          <w:rFonts w:ascii="Times New Roman" w:eastAsia="Times New Roman" w:hAnsi="Times New Roman" w:cs="Times New Roman"/>
          <w:sz w:val="24"/>
          <w:szCs w:val="24"/>
          <w:shd w:val="clear" w:color="auto" w:fill="FEFEFE"/>
          <w:lang w:val="bg-BG" w:eastAsia="ar-SA"/>
        </w:rPr>
        <w:t xml:space="preserve">на </w:t>
      </w:r>
      <w:r w:rsidR="00823AF7" w:rsidRPr="00FC17F7">
        <w:rPr>
          <w:rFonts w:ascii="Times New Roman" w:eastAsia="Times New Roman" w:hAnsi="Times New Roman" w:cs="Times New Roman"/>
          <w:sz w:val="24"/>
          <w:szCs w:val="24"/>
          <w:shd w:val="clear" w:color="auto" w:fill="FEFEFE"/>
          <w:lang w:val="bg-BG" w:eastAsia="ar-SA"/>
        </w:rPr>
        <w:t>името на концесионера/наемателя</w:t>
      </w:r>
      <w:r w:rsidR="006B7026" w:rsidRPr="00FC17F7">
        <w:rPr>
          <w:rFonts w:ascii="Times New Roman" w:eastAsia="Times New Roman" w:hAnsi="Times New Roman" w:cs="Times New Roman"/>
          <w:sz w:val="24"/>
          <w:szCs w:val="24"/>
          <w:shd w:val="clear" w:color="auto" w:fill="FEFEFE"/>
          <w:lang w:val="bg-BG" w:eastAsia="ar-SA"/>
        </w:rPr>
        <w:t>.</w:t>
      </w:r>
      <w:r w:rsidR="00823AF7" w:rsidRPr="00FC17F7">
        <w:rPr>
          <w:rFonts w:ascii="Times New Roman" w:eastAsia="Times New Roman" w:hAnsi="Times New Roman" w:cs="Times New Roman"/>
          <w:sz w:val="24"/>
          <w:szCs w:val="24"/>
          <w:shd w:val="clear" w:color="auto" w:fill="FEFEFE"/>
          <w:lang w:val="bg-BG" w:eastAsia="ar-SA"/>
        </w:rPr>
        <w:t xml:space="preserve"> </w:t>
      </w:r>
    </w:p>
    <w:p w14:paraId="26301586" w14:textId="77777777" w:rsidR="00675A10" w:rsidRPr="00FC17F7" w:rsidRDefault="00675A10" w:rsidP="00FC17F7">
      <w:pPr>
        <w:spacing w:after="120"/>
        <w:ind w:firstLine="709"/>
        <w:jc w:val="both"/>
        <w:rPr>
          <w:rFonts w:ascii="Times New Roman" w:eastAsia="Times New Roman" w:hAnsi="Times New Roman" w:cs="Times New Roman"/>
          <w:bCs/>
          <w:sz w:val="24"/>
          <w:szCs w:val="24"/>
          <w:shd w:val="clear" w:color="auto" w:fill="FEFEFE"/>
          <w:lang w:val="bg-BG" w:eastAsia="ar-SA"/>
        </w:rPr>
      </w:pPr>
      <w:bookmarkStart w:id="9" w:name="_Hlk196833034"/>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27</w:t>
      </w:r>
      <w:r w:rsidRPr="000F2BB4">
        <w:rPr>
          <w:rFonts w:ascii="Times New Roman" w:eastAsia="Times New Roman" w:hAnsi="Times New Roman" w:cs="Times New Roman"/>
          <w:b/>
          <w:sz w:val="24"/>
          <w:szCs w:val="24"/>
          <w:shd w:val="clear" w:color="auto" w:fill="FEFEFE"/>
          <w:lang w:val="bg-BG" w:eastAsia="ar-SA"/>
        </w:rPr>
        <w:t>.</w:t>
      </w:r>
      <w:r w:rsidR="005640AE" w:rsidRPr="00FC17F7">
        <w:rPr>
          <w:rFonts w:ascii="Times New Roman" w:eastAsia="Times New Roman" w:hAnsi="Times New Roman" w:cs="Times New Roman"/>
          <w:sz w:val="24"/>
          <w:szCs w:val="24"/>
          <w:shd w:val="clear" w:color="auto" w:fill="FEFEFE"/>
          <w:lang w:val="bg-BG" w:eastAsia="ar-SA"/>
        </w:rPr>
        <w:t xml:space="preserve"> </w:t>
      </w:r>
      <w:r w:rsidR="00E32902" w:rsidRPr="00FC17F7">
        <w:rPr>
          <w:rFonts w:ascii="Times New Roman" w:eastAsia="Times New Roman" w:hAnsi="Times New Roman" w:cs="Times New Roman"/>
          <w:bCs/>
          <w:sz w:val="24"/>
          <w:szCs w:val="24"/>
          <w:shd w:val="clear" w:color="auto" w:fill="FEFEFE"/>
          <w:lang w:val="bg-BG" w:eastAsia="ar-SA"/>
        </w:rPr>
        <w:t xml:space="preserve">Разрешенията </w:t>
      </w:r>
      <w:r w:rsidRPr="00FC17F7">
        <w:rPr>
          <w:rFonts w:ascii="Times New Roman" w:eastAsia="Times New Roman" w:hAnsi="Times New Roman" w:cs="Times New Roman"/>
          <w:bCs/>
          <w:sz w:val="24"/>
          <w:szCs w:val="24"/>
          <w:shd w:val="clear" w:color="auto" w:fill="FEFEFE"/>
          <w:lang w:val="bg-BG" w:eastAsia="ar-SA"/>
        </w:rPr>
        <w:t>за поставяне на преместваем</w:t>
      </w:r>
      <w:r w:rsidR="00E32902" w:rsidRPr="00FC17F7">
        <w:rPr>
          <w:rFonts w:ascii="Times New Roman" w:eastAsia="Times New Roman" w:hAnsi="Times New Roman" w:cs="Times New Roman"/>
          <w:bCs/>
          <w:sz w:val="24"/>
          <w:szCs w:val="24"/>
          <w:shd w:val="clear" w:color="auto" w:fill="FEFEFE"/>
          <w:lang w:val="bg-BG" w:eastAsia="ar-SA"/>
        </w:rPr>
        <w:t>и</w:t>
      </w:r>
      <w:r w:rsidRPr="00FC17F7">
        <w:rPr>
          <w:rFonts w:ascii="Times New Roman" w:eastAsia="Times New Roman" w:hAnsi="Times New Roman" w:cs="Times New Roman"/>
          <w:bCs/>
          <w:sz w:val="24"/>
          <w:szCs w:val="24"/>
          <w:shd w:val="clear" w:color="auto" w:fill="FEFEFE"/>
          <w:lang w:val="bg-BG" w:eastAsia="ar-SA"/>
        </w:rPr>
        <w:t xml:space="preserve"> обект</w:t>
      </w:r>
      <w:r w:rsidR="00E32902" w:rsidRPr="00FC17F7">
        <w:rPr>
          <w:rFonts w:ascii="Times New Roman" w:eastAsia="Times New Roman" w:hAnsi="Times New Roman" w:cs="Times New Roman"/>
          <w:bCs/>
          <w:sz w:val="24"/>
          <w:szCs w:val="24"/>
          <w:shd w:val="clear" w:color="auto" w:fill="FEFEFE"/>
          <w:lang w:val="bg-BG" w:eastAsia="ar-SA"/>
        </w:rPr>
        <w:t>и</w:t>
      </w:r>
      <w:r w:rsidRPr="00FC17F7">
        <w:rPr>
          <w:rFonts w:ascii="Times New Roman" w:eastAsia="Times New Roman" w:hAnsi="Times New Roman" w:cs="Times New Roman"/>
          <w:bCs/>
          <w:sz w:val="24"/>
          <w:szCs w:val="24"/>
          <w:shd w:val="clear" w:color="auto" w:fill="FEFEFE"/>
          <w:lang w:val="bg-BG" w:eastAsia="ar-SA"/>
        </w:rPr>
        <w:t xml:space="preserve"> </w:t>
      </w:r>
      <w:r w:rsidR="00E32902" w:rsidRPr="00FC17F7">
        <w:rPr>
          <w:rFonts w:ascii="Times New Roman" w:eastAsia="Times New Roman" w:hAnsi="Times New Roman" w:cs="Times New Roman"/>
          <w:bCs/>
          <w:sz w:val="24"/>
          <w:szCs w:val="24"/>
          <w:shd w:val="clear" w:color="auto" w:fill="FEFEFE"/>
          <w:lang w:val="bg-BG" w:eastAsia="ar-SA"/>
        </w:rPr>
        <w:t xml:space="preserve">и съоръжения на </w:t>
      </w:r>
      <w:r w:rsidR="0004036D" w:rsidRPr="00FC17F7">
        <w:rPr>
          <w:rFonts w:ascii="Times New Roman" w:eastAsia="Times New Roman" w:hAnsi="Times New Roman" w:cs="Times New Roman"/>
          <w:bCs/>
          <w:sz w:val="24"/>
          <w:szCs w:val="24"/>
          <w:shd w:val="clear" w:color="auto" w:fill="FEFEFE"/>
          <w:lang w:val="bg-BG" w:eastAsia="ar-SA"/>
        </w:rPr>
        <w:t xml:space="preserve">територията на </w:t>
      </w:r>
      <w:r w:rsidR="00E32902" w:rsidRPr="00FC17F7">
        <w:rPr>
          <w:rFonts w:ascii="Times New Roman" w:eastAsia="Times New Roman" w:hAnsi="Times New Roman" w:cs="Times New Roman"/>
          <w:bCs/>
          <w:sz w:val="24"/>
          <w:szCs w:val="24"/>
          <w:shd w:val="clear" w:color="auto" w:fill="FEFEFE"/>
          <w:lang w:val="bg-BG" w:eastAsia="ar-SA"/>
        </w:rPr>
        <w:t xml:space="preserve">морските плажове </w:t>
      </w:r>
      <w:r w:rsidRPr="00FC17F7">
        <w:rPr>
          <w:rFonts w:ascii="Times New Roman" w:eastAsia="Times New Roman" w:hAnsi="Times New Roman" w:cs="Times New Roman"/>
          <w:bCs/>
          <w:sz w:val="24"/>
          <w:szCs w:val="24"/>
          <w:shd w:val="clear" w:color="auto" w:fill="FEFEFE"/>
          <w:lang w:val="bg-BG" w:eastAsia="ar-SA"/>
        </w:rPr>
        <w:t>се издава</w:t>
      </w:r>
      <w:r w:rsidR="00E32902" w:rsidRPr="00FC17F7">
        <w:rPr>
          <w:rFonts w:ascii="Times New Roman" w:eastAsia="Times New Roman" w:hAnsi="Times New Roman" w:cs="Times New Roman"/>
          <w:bCs/>
          <w:sz w:val="24"/>
          <w:szCs w:val="24"/>
          <w:shd w:val="clear" w:color="auto" w:fill="FEFEFE"/>
          <w:lang w:val="bg-BG" w:eastAsia="ar-SA"/>
        </w:rPr>
        <w:t>т</w:t>
      </w:r>
      <w:r w:rsidRPr="00FC17F7">
        <w:rPr>
          <w:rFonts w:ascii="Times New Roman" w:eastAsia="Times New Roman" w:hAnsi="Times New Roman" w:cs="Times New Roman"/>
          <w:bCs/>
          <w:sz w:val="24"/>
          <w:szCs w:val="24"/>
          <w:shd w:val="clear" w:color="auto" w:fill="FEFEFE"/>
          <w:lang w:val="bg-BG" w:eastAsia="ar-SA"/>
        </w:rPr>
        <w:t xml:space="preserve"> </w:t>
      </w:r>
      <w:r w:rsidR="00E32902" w:rsidRPr="00FC17F7">
        <w:rPr>
          <w:rFonts w:ascii="Times New Roman" w:eastAsia="Times New Roman" w:hAnsi="Times New Roman" w:cs="Times New Roman"/>
          <w:bCs/>
          <w:sz w:val="24"/>
          <w:szCs w:val="24"/>
          <w:shd w:val="clear" w:color="auto" w:fill="FEFEFE"/>
          <w:lang w:val="bg-BG" w:eastAsia="ar-SA"/>
        </w:rPr>
        <w:t>еднократно за срока на концесията или наема и са валидни до изтичане срока на концесията, съответно наема, или до промяна на схемата по чл.</w:t>
      </w:r>
      <w:r w:rsidR="00D750D6" w:rsidRPr="00FC17F7">
        <w:rPr>
          <w:rFonts w:ascii="Times New Roman" w:eastAsia="Times New Roman" w:hAnsi="Times New Roman" w:cs="Times New Roman"/>
          <w:bCs/>
          <w:sz w:val="24"/>
          <w:szCs w:val="24"/>
          <w:shd w:val="clear" w:color="auto" w:fill="FEFEFE"/>
          <w:lang w:val="bg-BG" w:eastAsia="ar-SA"/>
        </w:rPr>
        <w:t xml:space="preserve"> </w:t>
      </w:r>
      <w:r w:rsidR="00E32902" w:rsidRPr="00FC17F7">
        <w:rPr>
          <w:rFonts w:ascii="Times New Roman" w:eastAsia="Times New Roman" w:hAnsi="Times New Roman" w:cs="Times New Roman"/>
          <w:bCs/>
          <w:sz w:val="24"/>
          <w:szCs w:val="24"/>
          <w:shd w:val="clear" w:color="auto" w:fill="FEFEFE"/>
          <w:lang w:val="bg-BG" w:eastAsia="ar-SA"/>
        </w:rPr>
        <w:t>15</w:t>
      </w:r>
      <w:r w:rsidR="00D750D6" w:rsidRPr="00FC17F7">
        <w:rPr>
          <w:rFonts w:ascii="Times New Roman" w:eastAsia="Times New Roman" w:hAnsi="Times New Roman" w:cs="Times New Roman"/>
          <w:b/>
          <w:color w:val="000000" w:themeColor="text1"/>
          <w:sz w:val="24"/>
          <w:szCs w:val="24"/>
          <w:shd w:val="clear" w:color="auto" w:fill="FEFEFE"/>
          <w:lang w:val="bg-BG" w:eastAsia="ar-SA"/>
        </w:rPr>
        <w:t xml:space="preserve">, </w:t>
      </w:r>
      <w:bookmarkStart w:id="10" w:name="_Hlk196833014"/>
      <w:r w:rsidR="00D750D6" w:rsidRPr="00FC17F7">
        <w:rPr>
          <w:rFonts w:ascii="Times New Roman" w:eastAsia="Times New Roman" w:hAnsi="Times New Roman" w:cs="Times New Roman"/>
          <w:bCs/>
          <w:color w:val="000000" w:themeColor="text1"/>
          <w:sz w:val="24"/>
          <w:szCs w:val="24"/>
          <w:shd w:val="clear" w:color="auto" w:fill="FEFEFE"/>
          <w:lang w:val="bg-BG" w:eastAsia="ar-SA"/>
        </w:rPr>
        <w:t>ако промяната в схемата засяга обекта</w:t>
      </w:r>
      <w:r w:rsidR="00D241F3" w:rsidRPr="00FC17F7">
        <w:rPr>
          <w:rFonts w:ascii="Times New Roman" w:eastAsia="Times New Roman" w:hAnsi="Times New Roman" w:cs="Times New Roman"/>
          <w:bCs/>
          <w:color w:val="000000" w:themeColor="text1"/>
          <w:sz w:val="24"/>
          <w:szCs w:val="24"/>
          <w:shd w:val="clear" w:color="auto" w:fill="FEFEFE"/>
          <w:lang w:val="bg-BG" w:eastAsia="ar-SA"/>
        </w:rPr>
        <w:t>,</w:t>
      </w:r>
      <w:r w:rsidR="00D750D6" w:rsidRPr="00FC17F7">
        <w:rPr>
          <w:rFonts w:ascii="Times New Roman" w:eastAsia="Times New Roman" w:hAnsi="Times New Roman" w:cs="Times New Roman"/>
          <w:bCs/>
          <w:color w:val="000000" w:themeColor="text1"/>
          <w:sz w:val="24"/>
          <w:szCs w:val="24"/>
          <w:shd w:val="clear" w:color="auto" w:fill="FEFEFE"/>
          <w:lang w:val="bg-BG" w:eastAsia="ar-SA"/>
        </w:rPr>
        <w:t xml:space="preserve"> за който е издадено</w:t>
      </w:r>
      <w:bookmarkEnd w:id="10"/>
      <w:r w:rsidR="00D750D6" w:rsidRPr="00FC17F7">
        <w:rPr>
          <w:rFonts w:ascii="Times New Roman" w:eastAsia="Times New Roman" w:hAnsi="Times New Roman" w:cs="Times New Roman"/>
          <w:bCs/>
          <w:color w:val="000000" w:themeColor="text1"/>
          <w:sz w:val="24"/>
          <w:szCs w:val="24"/>
          <w:shd w:val="clear" w:color="auto" w:fill="FEFEFE"/>
          <w:lang w:val="bg-BG" w:eastAsia="ar-SA"/>
        </w:rPr>
        <w:t xml:space="preserve"> </w:t>
      </w:r>
      <w:bookmarkEnd w:id="9"/>
      <w:r w:rsidR="00D750D6" w:rsidRPr="00FC17F7">
        <w:rPr>
          <w:rFonts w:ascii="Times New Roman" w:eastAsia="Times New Roman" w:hAnsi="Times New Roman" w:cs="Times New Roman"/>
          <w:bCs/>
          <w:color w:val="000000" w:themeColor="text1"/>
          <w:sz w:val="24"/>
          <w:szCs w:val="24"/>
          <w:shd w:val="clear" w:color="auto" w:fill="FEFEFE"/>
          <w:lang w:val="bg-BG" w:eastAsia="ar-SA"/>
        </w:rPr>
        <w:t>разрешението</w:t>
      </w:r>
      <w:r w:rsidR="00D750D6" w:rsidRPr="00FC17F7">
        <w:rPr>
          <w:rFonts w:ascii="Times New Roman" w:eastAsia="Times New Roman" w:hAnsi="Times New Roman" w:cs="Times New Roman"/>
          <w:bCs/>
          <w:sz w:val="24"/>
          <w:szCs w:val="24"/>
          <w:shd w:val="clear" w:color="auto" w:fill="FEFEFE"/>
          <w:lang w:val="bg-BG" w:eastAsia="ar-SA"/>
        </w:rPr>
        <w:t>.</w:t>
      </w:r>
      <w:r w:rsidR="00E32902" w:rsidRPr="00FC17F7">
        <w:rPr>
          <w:rFonts w:ascii="Times New Roman" w:eastAsia="Times New Roman" w:hAnsi="Times New Roman" w:cs="Times New Roman"/>
          <w:bCs/>
          <w:color w:val="000000" w:themeColor="text1"/>
          <w:sz w:val="24"/>
          <w:szCs w:val="24"/>
          <w:shd w:val="clear" w:color="auto" w:fill="FEFEFE"/>
          <w:lang w:val="bg-BG" w:eastAsia="ar-SA"/>
        </w:rPr>
        <w:t xml:space="preserve"> </w:t>
      </w:r>
    </w:p>
    <w:p w14:paraId="1DB68E3F"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28</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Промяна във вида, предназначението и местоположението на разрешени преместваеми обекти </w:t>
      </w:r>
      <w:r w:rsidR="0004036D" w:rsidRPr="00FC17F7">
        <w:rPr>
          <w:rFonts w:ascii="Times New Roman" w:eastAsia="Times New Roman" w:hAnsi="Times New Roman" w:cs="Times New Roman"/>
          <w:sz w:val="24"/>
          <w:szCs w:val="24"/>
          <w:shd w:val="clear" w:color="auto" w:fill="FEFEFE"/>
          <w:lang w:val="bg-BG" w:eastAsia="ar-SA"/>
        </w:rPr>
        <w:t xml:space="preserve">на територията на морските плажове </w:t>
      </w:r>
      <w:r w:rsidRPr="00FC17F7">
        <w:rPr>
          <w:rFonts w:ascii="Times New Roman" w:eastAsia="Times New Roman" w:hAnsi="Times New Roman" w:cs="Times New Roman"/>
          <w:sz w:val="24"/>
          <w:szCs w:val="24"/>
          <w:shd w:val="clear" w:color="auto" w:fill="FEFEFE"/>
          <w:lang w:val="bg-BG" w:eastAsia="ar-SA"/>
        </w:rPr>
        <w:t>може да се извърши с ново разрешение, издадено по реда на тази наредба.</w:t>
      </w:r>
    </w:p>
    <w:p w14:paraId="7F7BD52F" w14:textId="77777777" w:rsidR="00675A10" w:rsidRPr="00FC17F7" w:rsidRDefault="00675A10" w:rsidP="00FC17F7">
      <w:pPr>
        <w:spacing w:after="120"/>
        <w:ind w:firstLine="709"/>
        <w:jc w:val="both"/>
        <w:rPr>
          <w:rFonts w:ascii="Times New Roman" w:eastAsia="Times New Roman" w:hAnsi="Times New Roman" w:cs="Times New Roman"/>
          <w:sz w:val="24"/>
          <w:szCs w:val="24"/>
          <w:highlight w:val="yellow"/>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29</w:t>
      </w:r>
      <w:r w:rsidR="00926861" w:rsidRPr="000F2BB4">
        <w:rPr>
          <w:rFonts w:ascii="Times New Roman" w:eastAsia="Times New Roman" w:hAnsi="Times New Roman" w:cs="Times New Roman"/>
          <w:b/>
          <w:sz w:val="24"/>
          <w:szCs w:val="24"/>
          <w:shd w:val="clear" w:color="auto" w:fill="FEFEFE"/>
          <w:lang w:val="bg-BG" w:eastAsia="ar-SA"/>
        </w:rPr>
        <w:t>.</w:t>
      </w:r>
      <w:r w:rsidR="00926861" w:rsidRPr="00FC17F7">
        <w:rPr>
          <w:rFonts w:ascii="Times New Roman" w:eastAsia="Times New Roman" w:hAnsi="Times New Roman" w:cs="Times New Roman"/>
          <w:sz w:val="24"/>
          <w:szCs w:val="24"/>
          <w:shd w:val="clear" w:color="auto" w:fill="FEFEFE"/>
          <w:lang w:val="bg-BG" w:eastAsia="ar-SA"/>
        </w:rPr>
        <w:t xml:space="preserve"> </w:t>
      </w:r>
      <w:r w:rsidR="003E0BEA" w:rsidRPr="00FC17F7">
        <w:rPr>
          <w:rFonts w:ascii="Times New Roman" w:eastAsia="Times New Roman" w:hAnsi="Times New Roman" w:cs="Times New Roman"/>
          <w:sz w:val="24"/>
          <w:szCs w:val="24"/>
          <w:shd w:val="clear" w:color="auto" w:fill="FEFEFE"/>
          <w:lang w:val="bg-BG" w:eastAsia="ar-SA"/>
        </w:rPr>
        <w:t>За издаден</w:t>
      </w:r>
      <w:r w:rsidR="000239B6" w:rsidRPr="00FC17F7">
        <w:rPr>
          <w:rFonts w:ascii="Times New Roman" w:eastAsia="Times New Roman" w:hAnsi="Times New Roman" w:cs="Times New Roman"/>
          <w:sz w:val="24"/>
          <w:szCs w:val="24"/>
          <w:shd w:val="clear" w:color="auto" w:fill="FEFEFE"/>
          <w:lang w:val="bg-BG" w:eastAsia="ar-SA"/>
        </w:rPr>
        <w:t>ото</w:t>
      </w:r>
      <w:r w:rsidR="003E0BEA" w:rsidRPr="00FC17F7">
        <w:rPr>
          <w:rFonts w:ascii="Times New Roman" w:eastAsia="Times New Roman" w:hAnsi="Times New Roman" w:cs="Times New Roman"/>
          <w:sz w:val="24"/>
          <w:szCs w:val="24"/>
          <w:shd w:val="clear" w:color="auto" w:fill="FEFEFE"/>
          <w:lang w:val="bg-BG" w:eastAsia="ar-SA"/>
        </w:rPr>
        <w:t xml:space="preserve"> разрешени</w:t>
      </w:r>
      <w:r w:rsidR="000239B6" w:rsidRPr="00FC17F7">
        <w:rPr>
          <w:rFonts w:ascii="Times New Roman" w:eastAsia="Times New Roman" w:hAnsi="Times New Roman" w:cs="Times New Roman"/>
          <w:sz w:val="24"/>
          <w:szCs w:val="24"/>
          <w:shd w:val="clear" w:color="auto" w:fill="FEFEFE"/>
          <w:lang w:val="bg-BG" w:eastAsia="ar-SA"/>
        </w:rPr>
        <w:t>е</w:t>
      </w:r>
      <w:r w:rsidR="003E0BEA" w:rsidRPr="00FC17F7">
        <w:rPr>
          <w:rFonts w:ascii="Times New Roman" w:eastAsia="Times New Roman" w:hAnsi="Times New Roman" w:cs="Times New Roman"/>
          <w:sz w:val="24"/>
          <w:szCs w:val="24"/>
          <w:shd w:val="clear" w:color="auto" w:fill="FEFEFE"/>
          <w:lang w:val="bg-BG" w:eastAsia="ar-SA"/>
        </w:rPr>
        <w:t xml:space="preserve"> за поставяне или отказ за издаване на разрешение за поставяне</w:t>
      </w:r>
      <w:r w:rsidR="0004036D" w:rsidRPr="00FC17F7">
        <w:rPr>
          <w:rFonts w:ascii="Times New Roman" w:eastAsia="Times New Roman" w:hAnsi="Times New Roman" w:cs="Times New Roman"/>
          <w:sz w:val="24"/>
          <w:szCs w:val="24"/>
          <w:shd w:val="clear" w:color="auto" w:fill="FEFEFE"/>
          <w:lang w:val="bg-BG" w:eastAsia="ar-SA"/>
        </w:rPr>
        <w:t xml:space="preserve"> на преместваем обект на морските плажове</w:t>
      </w:r>
      <w:r w:rsidR="003E0BEA" w:rsidRPr="00FC17F7">
        <w:rPr>
          <w:rFonts w:ascii="Times New Roman" w:eastAsia="Times New Roman" w:hAnsi="Times New Roman" w:cs="Times New Roman"/>
          <w:sz w:val="24"/>
          <w:szCs w:val="24"/>
          <w:shd w:val="clear" w:color="auto" w:fill="FEFEFE"/>
          <w:lang w:val="bg-BG" w:eastAsia="ar-SA"/>
        </w:rPr>
        <w:t xml:space="preserve"> се съобщава на заинтересованите лица по реда на </w:t>
      </w:r>
      <w:bookmarkStart w:id="11" w:name="_Hlk196833291"/>
      <w:r w:rsidR="00D241F3" w:rsidRPr="00FC17F7">
        <w:rPr>
          <w:rFonts w:ascii="Times New Roman" w:eastAsia="Times New Roman" w:hAnsi="Times New Roman" w:cs="Times New Roman"/>
          <w:color w:val="000000" w:themeColor="text1"/>
          <w:sz w:val="24"/>
          <w:szCs w:val="24"/>
          <w:shd w:val="clear" w:color="auto" w:fill="FEFEFE"/>
          <w:lang w:val="bg-BG" w:eastAsia="ar-SA"/>
        </w:rPr>
        <w:t>Административно-процесуалния кодекс</w:t>
      </w:r>
      <w:bookmarkEnd w:id="11"/>
      <w:r w:rsidR="00CF567F" w:rsidRPr="00FC17F7">
        <w:rPr>
          <w:rFonts w:ascii="Times New Roman" w:eastAsia="Times New Roman" w:hAnsi="Times New Roman" w:cs="Times New Roman"/>
          <w:b/>
          <w:bCs/>
          <w:color w:val="7030A0"/>
          <w:sz w:val="24"/>
          <w:szCs w:val="24"/>
          <w:shd w:val="clear" w:color="auto" w:fill="FEFEFE"/>
          <w:lang w:val="bg-BG" w:eastAsia="ar-SA"/>
        </w:rPr>
        <w:t xml:space="preserve"> </w:t>
      </w:r>
      <w:r w:rsidR="00CF567F" w:rsidRPr="00FC17F7">
        <w:rPr>
          <w:rFonts w:ascii="Times New Roman" w:eastAsia="Times New Roman" w:hAnsi="Times New Roman" w:cs="Times New Roman"/>
          <w:color w:val="000000" w:themeColor="text1"/>
          <w:sz w:val="24"/>
          <w:szCs w:val="24"/>
          <w:shd w:val="clear" w:color="auto" w:fill="FEFEFE"/>
          <w:lang w:val="bg-BG" w:eastAsia="ar-SA"/>
        </w:rPr>
        <w:t>(АПК)</w:t>
      </w:r>
      <w:r w:rsidR="003E0BEA" w:rsidRPr="00FC17F7">
        <w:rPr>
          <w:rFonts w:ascii="Times New Roman" w:eastAsia="Times New Roman" w:hAnsi="Times New Roman" w:cs="Times New Roman"/>
          <w:color w:val="000000" w:themeColor="text1"/>
          <w:sz w:val="24"/>
          <w:szCs w:val="24"/>
          <w:shd w:val="clear" w:color="auto" w:fill="FEFEFE"/>
          <w:lang w:val="bg-BG" w:eastAsia="ar-SA"/>
        </w:rPr>
        <w:t>.</w:t>
      </w:r>
    </w:p>
    <w:p w14:paraId="4CAE6528"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30</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Разрешенията за поставяне </w:t>
      </w:r>
      <w:r w:rsidR="0004036D" w:rsidRPr="00FC17F7">
        <w:rPr>
          <w:rFonts w:ascii="Times New Roman" w:eastAsia="Times New Roman" w:hAnsi="Times New Roman" w:cs="Times New Roman"/>
          <w:sz w:val="24"/>
          <w:szCs w:val="24"/>
          <w:shd w:val="clear" w:color="auto" w:fill="FEFEFE"/>
          <w:lang w:val="bg-BG" w:eastAsia="ar-SA"/>
        </w:rPr>
        <w:t xml:space="preserve">на преместваеми обекти на територията на морските плажове </w:t>
      </w:r>
      <w:r w:rsidRPr="00FC17F7">
        <w:rPr>
          <w:rFonts w:ascii="Times New Roman" w:eastAsia="Times New Roman" w:hAnsi="Times New Roman" w:cs="Times New Roman"/>
          <w:sz w:val="24"/>
          <w:szCs w:val="24"/>
          <w:shd w:val="clear" w:color="auto" w:fill="FEFEFE"/>
          <w:lang w:val="bg-BG" w:eastAsia="ar-SA"/>
        </w:rPr>
        <w:t>се публикуват в Единния публичен регистър по устройство на територията по чл. 5а от Закона за устройство на територията</w:t>
      </w:r>
      <w:r w:rsidR="00EC3124" w:rsidRPr="00FC17F7">
        <w:rPr>
          <w:rFonts w:ascii="Times New Roman" w:eastAsia="Times New Roman" w:hAnsi="Times New Roman" w:cs="Times New Roman"/>
          <w:sz w:val="24"/>
          <w:szCs w:val="24"/>
          <w:shd w:val="clear" w:color="auto" w:fill="FEFEFE"/>
          <w:lang w:val="bg-BG" w:eastAsia="ar-SA"/>
        </w:rPr>
        <w:t xml:space="preserve">, в </w:t>
      </w:r>
      <w:r w:rsidR="00A55C0B" w:rsidRPr="00FC17F7">
        <w:rPr>
          <w:rFonts w:ascii="Times New Roman" w:eastAsia="Times New Roman" w:hAnsi="Times New Roman" w:cs="Times New Roman"/>
          <w:sz w:val="24"/>
          <w:szCs w:val="24"/>
          <w:shd w:val="clear" w:color="auto" w:fill="FEFEFE"/>
          <w:lang w:val="bg-BG" w:eastAsia="ar-SA"/>
        </w:rPr>
        <w:t xml:space="preserve">7 дневен </w:t>
      </w:r>
      <w:r w:rsidR="00EC3124" w:rsidRPr="00FC17F7">
        <w:rPr>
          <w:rFonts w:ascii="Times New Roman" w:eastAsia="Times New Roman" w:hAnsi="Times New Roman" w:cs="Times New Roman"/>
          <w:sz w:val="24"/>
          <w:szCs w:val="24"/>
          <w:shd w:val="clear" w:color="auto" w:fill="FEFEFE"/>
          <w:lang w:val="bg-BG" w:eastAsia="ar-SA"/>
        </w:rPr>
        <w:t>срок от издаването им</w:t>
      </w:r>
      <w:r w:rsidRPr="00FC17F7">
        <w:rPr>
          <w:rFonts w:ascii="Times New Roman" w:eastAsia="Times New Roman" w:hAnsi="Times New Roman" w:cs="Times New Roman"/>
          <w:sz w:val="24"/>
          <w:szCs w:val="24"/>
          <w:shd w:val="clear" w:color="auto" w:fill="FEFEFE"/>
          <w:lang w:val="bg-BG" w:eastAsia="ar-SA"/>
        </w:rPr>
        <w:t>.</w:t>
      </w:r>
    </w:p>
    <w:p w14:paraId="596B9DC0" w14:textId="77777777" w:rsidR="00675A10" w:rsidRPr="00FC17F7" w:rsidRDefault="00675A10" w:rsidP="00FC17F7">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31</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Лицата, </w:t>
      </w:r>
      <w:r w:rsidR="00EC3124" w:rsidRPr="00FC17F7">
        <w:rPr>
          <w:rFonts w:ascii="Times New Roman" w:eastAsia="Times New Roman" w:hAnsi="Times New Roman" w:cs="Times New Roman"/>
          <w:sz w:val="24"/>
          <w:szCs w:val="24"/>
          <w:shd w:val="clear" w:color="auto" w:fill="FEFEFE"/>
          <w:lang w:val="bg-BG" w:eastAsia="ar-SA"/>
        </w:rPr>
        <w:t xml:space="preserve">на които е издадено </w:t>
      </w:r>
      <w:r w:rsidRPr="00FC17F7">
        <w:rPr>
          <w:rFonts w:ascii="Times New Roman" w:eastAsia="Times New Roman" w:hAnsi="Times New Roman" w:cs="Times New Roman"/>
          <w:sz w:val="24"/>
          <w:szCs w:val="24"/>
          <w:shd w:val="clear" w:color="auto" w:fill="FEFEFE"/>
          <w:lang w:val="bg-BG" w:eastAsia="ar-SA"/>
        </w:rPr>
        <w:t xml:space="preserve">разрешение за поставяне на преместваем обект </w:t>
      </w:r>
      <w:r w:rsidR="0004036D" w:rsidRPr="00FC17F7">
        <w:rPr>
          <w:rFonts w:ascii="Times New Roman" w:eastAsia="Times New Roman" w:hAnsi="Times New Roman" w:cs="Times New Roman"/>
          <w:sz w:val="24"/>
          <w:szCs w:val="24"/>
          <w:shd w:val="clear" w:color="auto" w:fill="FEFEFE"/>
          <w:lang w:val="bg-BG" w:eastAsia="ar-SA"/>
        </w:rPr>
        <w:t>на територията на морските плажове</w:t>
      </w:r>
      <w:r w:rsidRPr="00FC17F7">
        <w:rPr>
          <w:rFonts w:ascii="Times New Roman" w:eastAsia="Times New Roman" w:hAnsi="Times New Roman" w:cs="Times New Roman"/>
          <w:sz w:val="24"/>
          <w:szCs w:val="24"/>
          <w:shd w:val="clear" w:color="auto" w:fill="FEFEFE"/>
          <w:lang w:val="bg-BG" w:eastAsia="ar-SA"/>
        </w:rPr>
        <w:t>, са длъжни да не променят предназначението му, да поддържат в добър вид обекта и пространството около него, да осигурят безопасни условия за неговата експлоатация и да го демонтират и премахнат след изтичане на срока на разрешението за поставяне</w:t>
      </w:r>
      <w:r w:rsidR="0004036D" w:rsidRPr="00FC17F7">
        <w:rPr>
          <w:rFonts w:ascii="Times New Roman" w:eastAsia="Times New Roman" w:hAnsi="Times New Roman" w:cs="Times New Roman"/>
          <w:sz w:val="24"/>
          <w:szCs w:val="24"/>
          <w:shd w:val="clear" w:color="auto" w:fill="FEFEFE"/>
          <w:lang w:val="bg-BG" w:eastAsia="ar-SA"/>
        </w:rPr>
        <w:t xml:space="preserve">, като възстановят терена </w:t>
      </w:r>
      <w:r w:rsidR="0004036D" w:rsidRPr="00FC17F7">
        <w:rPr>
          <w:rFonts w:ascii="Times New Roman" w:eastAsia="Calibri" w:hAnsi="Times New Roman" w:cs="Times New Roman"/>
          <w:sz w:val="24"/>
          <w:szCs w:val="24"/>
          <w:lang w:val="bg-BG"/>
        </w:rPr>
        <w:t>във вида му преди поставянето</w:t>
      </w:r>
      <w:r w:rsidR="00A55C0B" w:rsidRPr="00FC17F7">
        <w:rPr>
          <w:rFonts w:ascii="Times New Roman" w:eastAsia="Calibri" w:hAnsi="Times New Roman" w:cs="Times New Roman"/>
          <w:sz w:val="24"/>
          <w:szCs w:val="24"/>
          <w:lang w:val="bg-BG"/>
        </w:rPr>
        <w:t>.</w:t>
      </w:r>
    </w:p>
    <w:p w14:paraId="108FB003" w14:textId="77777777" w:rsidR="00680A96" w:rsidRPr="00FC17F7" w:rsidRDefault="00680A96" w:rsidP="00716055">
      <w:pPr>
        <w:jc w:val="center"/>
        <w:rPr>
          <w:rFonts w:ascii="Times New Roman" w:hAnsi="Times New Roman" w:cs="Times New Roman"/>
          <w:b/>
          <w:bCs/>
          <w:color w:val="000000"/>
          <w:sz w:val="24"/>
          <w:szCs w:val="24"/>
          <w:lang w:val="bg-BG"/>
        </w:rPr>
      </w:pPr>
    </w:p>
    <w:p w14:paraId="22E7373F" w14:textId="77777777" w:rsid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lastRenderedPageBreak/>
        <w:t xml:space="preserve">Глава </w:t>
      </w:r>
      <w:r w:rsidR="002F2E94" w:rsidRPr="00FC17F7">
        <w:rPr>
          <w:rFonts w:ascii="Times New Roman" w:hAnsi="Times New Roman" w:cs="Times New Roman"/>
          <w:b/>
          <w:bCs/>
          <w:color w:val="000000"/>
          <w:sz w:val="24"/>
          <w:szCs w:val="24"/>
          <w:lang w:val="bg-BG"/>
        </w:rPr>
        <w:t>шеста</w:t>
      </w:r>
      <w:r w:rsidRPr="00FC17F7">
        <w:rPr>
          <w:rFonts w:ascii="Times New Roman" w:hAnsi="Times New Roman" w:cs="Times New Roman"/>
          <w:b/>
          <w:bCs/>
          <w:color w:val="000000"/>
          <w:sz w:val="24"/>
          <w:szCs w:val="24"/>
          <w:lang w:val="bg-BG"/>
        </w:rPr>
        <w:t>.</w:t>
      </w:r>
    </w:p>
    <w:p w14:paraId="73600DB9" w14:textId="1F127A36" w:rsidR="00716055" w:rsidRPr="00FC17F7" w:rsidRDefault="00716055" w:rsidP="00FC17F7">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РЕД И УСЛОВИЯ ЗА ПОСТАВЯНЕ НА ПРЕМЕСТВАЕМИ ОБЕКТИ НА ТЕРИТОРИЯТА НА</w:t>
      </w:r>
      <w:r w:rsidRPr="00FC17F7">
        <w:rPr>
          <w:rFonts w:ascii="Times New Roman" w:hAnsi="Times New Roman" w:cs="Times New Roman"/>
          <w:sz w:val="24"/>
          <w:szCs w:val="24"/>
          <w:lang w:val="bg-BG"/>
        </w:rPr>
        <w:t xml:space="preserve"> </w:t>
      </w:r>
      <w:r w:rsidRPr="00FC17F7">
        <w:rPr>
          <w:rFonts w:ascii="Times New Roman" w:hAnsi="Times New Roman" w:cs="Times New Roman"/>
          <w:b/>
          <w:bCs/>
          <w:color w:val="000000"/>
          <w:sz w:val="24"/>
          <w:szCs w:val="24"/>
          <w:lang w:val="bg-BG"/>
        </w:rPr>
        <w:t>НАЦИОНАЛНИТЕ КУРОРТИ ИЗВЪН ТЕРИТОРИЯТА НА МОРСКИТЕ ПЛАЖОВЕ</w:t>
      </w:r>
    </w:p>
    <w:p w14:paraId="46FB599C" w14:textId="77777777" w:rsidR="00DF3AE5" w:rsidRPr="00FC17F7" w:rsidRDefault="00DF3AE5" w:rsidP="00DF3AE5">
      <w:pPr>
        <w:spacing w:after="0"/>
        <w:jc w:val="center"/>
        <w:rPr>
          <w:rFonts w:ascii="Times New Roman" w:hAnsi="Times New Roman" w:cs="Times New Roman"/>
          <w:b/>
          <w:bCs/>
          <w:color w:val="000000"/>
          <w:sz w:val="24"/>
          <w:szCs w:val="24"/>
          <w:lang w:val="bg-BG"/>
        </w:rPr>
      </w:pPr>
    </w:p>
    <w:p w14:paraId="33A982A0" w14:textId="77777777" w:rsidR="008F4392" w:rsidRPr="00FC17F7" w:rsidRDefault="008F4392"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bCs/>
          <w:sz w:val="24"/>
          <w:szCs w:val="24"/>
          <w:shd w:val="clear" w:color="auto" w:fill="FEFEFE"/>
          <w:lang w:val="bg-BG" w:eastAsia="ar-SA"/>
        </w:rPr>
        <w:t xml:space="preserve">Чл. </w:t>
      </w:r>
      <w:r w:rsidR="005D5F41" w:rsidRPr="000F2BB4">
        <w:rPr>
          <w:rFonts w:ascii="Times New Roman" w:eastAsia="Times New Roman" w:hAnsi="Times New Roman" w:cs="Times New Roman"/>
          <w:b/>
          <w:bCs/>
          <w:sz w:val="24"/>
          <w:szCs w:val="24"/>
          <w:shd w:val="clear" w:color="auto" w:fill="FEFEFE"/>
          <w:lang w:val="bg-BG" w:eastAsia="ar-SA"/>
        </w:rPr>
        <w:t>32</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(1) </w:t>
      </w:r>
      <w:r w:rsidR="002C07B4" w:rsidRPr="00FC17F7">
        <w:rPr>
          <w:rFonts w:ascii="Times New Roman" w:eastAsia="Times New Roman" w:hAnsi="Times New Roman" w:cs="Times New Roman"/>
          <w:sz w:val="24"/>
          <w:szCs w:val="24"/>
          <w:shd w:val="clear" w:color="auto" w:fill="FEFEFE"/>
          <w:lang w:val="bg-BG" w:eastAsia="ar-SA"/>
        </w:rPr>
        <w:t xml:space="preserve">Разрешение за поставяне на преместваем обект на територията на националните курорти извън територията на морските плажове се издава от главния архитект на съответната община </w:t>
      </w:r>
      <w:r w:rsidR="00144339" w:rsidRPr="00FC17F7">
        <w:rPr>
          <w:rFonts w:ascii="Times New Roman" w:eastAsia="Times New Roman" w:hAnsi="Times New Roman" w:cs="Times New Roman"/>
          <w:sz w:val="24"/>
          <w:szCs w:val="24"/>
          <w:shd w:val="clear" w:color="auto" w:fill="FEFEFE"/>
          <w:lang w:val="bg-BG" w:eastAsia="ar-SA"/>
        </w:rPr>
        <w:t xml:space="preserve">въз основа на одобрена схема по чл. 16, ал. 1, т. 2 и </w:t>
      </w:r>
      <w:r w:rsidR="002C07B4" w:rsidRPr="00FC17F7">
        <w:rPr>
          <w:rFonts w:ascii="Times New Roman" w:eastAsia="Times New Roman" w:hAnsi="Times New Roman" w:cs="Times New Roman"/>
          <w:sz w:val="24"/>
          <w:szCs w:val="24"/>
          <w:shd w:val="clear" w:color="auto" w:fill="FEFEFE"/>
          <w:lang w:val="bg-BG" w:eastAsia="ar-SA"/>
        </w:rPr>
        <w:t xml:space="preserve">след подаване </w:t>
      </w:r>
      <w:r w:rsidR="00A55C0B" w:rsidRPr="00FC17F7">
        <w:rPr>
          <w:rFonts w:ascii="Times New Roman" w:eastAsia="Times New Roman" w:hAnsi="Times New Roman" w:cs="Times New Roman"/>
          <w:sz w:val="24"/>
          <w:szCs w:val="24"/>
          <w:shd w:val="clear" w:color="auto" w:fill="FEFEFE"/>
          <w:lang w:val="bg-BG" w:eastAsia="ar-SA"/>
        </w:rPr>
        <w:t xml:space="preserve">на заявление </w:t>
      </w:r>
      <w:r w:rsidR="00EC3124" w:rsidRPr="00FC17F7">
        <w:rPr>
          <w:rFonts w:ascii="Times New Roman" w:eastAsia="Times New Roman" w:hAnsi="Times New Roman" w:cs="Times New Roman"/>
          <w:sz w:val="24"/>
          <w:szCs w:val="24"/>
          <w:shd w:val="clear" w:color="auto" w:fill="FEFEFE"/>
          <w:lang w:val="bg-BG" w:eastAsia="ar-SA"/>
        </w:rPr>
        <w:t xml:space="preserve">от </w:t>
      </w:r>
      <w:r w:rsidR="0022137D" w:rsidRPr="00FC17F7">
        <w:rPr>
          <w:rFonts w:ascii="Times New Roman" w:eastAsia="Times New Roman" w:hAnsi="Times New Roman" w:cs="Times New Roman"/>
          <w:sz w:val="24"/>
          <w:szCs w:val="24"/>
          <w:shd w:val="clear" w:color="auto" w:fill="FEFEFE"/>
          <w:lang w:val="bg-BG" w:eastAsia="ar-SA"/>
        </w:rPr>
        <w:t xml:space="preserve">лицата по чл. 16, ал. 6 – </w:t>
      </w:r>
      <w:r w:rsidR="00EC3124" w:rsidRPr="00FC17F7">
        <w:rPr>
          <w:rFonts w:ascii="Times New Roman" w:eastAsia="Times New Roman" w:hAnsi="Times New Roman" w:cs="Times New Roman"/>
          <w:sz w:val="24"/>
          <w:szCs w:val="24"/>
          <w:shd w:val="clear" w:color="auto" w:fill="FEFEFE"/>
          <w:lang w:val="bg-BG" w:eastAsia="ar-SA"/>
        </w:rPr>
        <w:t>за имоти държавна и общинска собственост и</w:t>
      </w:r>
      <w:r w:rsidR="0022137D" w:rsidRPr="00FC17F7">
        <w:rPr>
          <w:rFonts w:ascii="Times New Roman" w:eastAsia="Times New Roman" w:hAnsi="Times New Roman" w:cs="Times New Roman"/>
          <w:sz w:val="24"/>
          <w:szCs w:val="24"/>
          <w:shd w:val="clear" w:color="auto" w:fill="FEFEFE"/>
          <w:lang w:val="bg-BG" w:eastAsia="ar-SA"/>
        </w:rPr>
        <w:t>ли чл. 17, ал. 1</w:t>
      </w:r>
      <w:r w:rsidR="00EC3124" w:rsidRPr="00FC17F7">
        <w:rPr>
          <w:rFonts w:ascii="Times New Roman" w:eastAsia="Times New Roman" w:hAnsi="Times New Roman" w:cs="Times New Roman"/>
          <w:sz w:val="24"/>
          <w:szCs w:val="24"/>
          <w:shd w:val="clear" w:color="auto" w:fill="FEFEFE"/>
          <w:lang w:val="bg-BG" w:eastAsia="ar-SA"/>
        </w:rPr>
        <w:t xml:space="preserve"> </w:t>
      </w:r>
      <w:r w:rsidR="0022137D" w:rsidRPr="00FC17F7">
        <w:rPr>
          <w:rFonts w:ascii="Times New Roman" w:eastAsia="Times New Roman" w:hAnsi="Times New Roman" w:cs="Times New Roman"/>
          <w:sz w:val="24"/>
          <w:szCs w:val="24"/>
          <w:shd w:val="clear" w:color="auto" w:fill="FEFEFE"/>
          <w:lang w:val="bg-BG" w:eastAsia="ar-SA"/>
        </w:rPr>
        <w:t xml:space="preserve">– </w:t>
      </w:r>
      <w:r w:rsidR="00EC3124" w:rsidRPr="00FC17F7">
        <w:rPr>
          <w:rFonts w:ascii="Times New Roman" w:eastAsia="Times New Roman" w:hAnsi="Times New Roman" w:cs="Times New Roman"/>
          <w:sz w:val="24"/>
          <w:szCs w:val="24"/>
          <w:shd w:val="clear" w:color="auto" w:fill="FEFEFE"/>
          <w:lang w:val="bg-BG" w:eastAsia="ar-SA"/>
        </w:rPr>
        <w:t>за имоти собственост на физически и юридически лица</w:t>
      </w:r>
      <w:r w:rsidR="00B6585E" w:rsidRPr="00FC17F7">
        <w:rPr>
          <w:rFonts w:ascii="Times New Roman" w:eastAsia="Times New Roman" w:hAnsi="Times New Roman" w:cs="Times New Roman"/>
          <w:sz w:val="24"/>
          <w:szCs w:val="24"/>
          <w:shd w:val="clear" w:color="auto" w:fill="FEFEFE"/>
          <w:lang w:val="bg-BG" w:eastAsia="ar-SA"/>
        </w:rPr>
        <w:t>.</w:t>
      </w:r>
    </w:p>
    <w:p w14:paraId="0904FC82" w14:textId="61BF2CC0" w:rsidR="008F4392" w:rsidRPr="00FC17F7" w:rsidRDefault="002A4E40"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w:t>
      </w:r>
      <w:r w:rsidR="00654972" w:rsidRPr="00FC17F7">
        <w:rPr>
          <w:rFonts w:ascii="Times New Roman" w:eastAsia="Times New Roman" w:hAnsi="Times New Roman" w:cs="Times New Roman"/>
          <w:sz w:val="24"/>
          <w:szCs w:val="24"/>
          <w:shd w:val="clear" w:color="auto" w:fill="FEFEFE"/>
          <w:lang w:val="bg-BG" w:eastAsia="ar-SA"/>
        </w:rPr>
        <w:t>2</w:t>
      </w:r>
      <w:r w:rsidRPr="00FC17F7">
        <w:rPr>
          <w:rFonts w:ascii="Times New Roman" w:eastAsia="Times New Roman" w:hAnsi="Times New Roman" w:cs="Times New Roman"/>
          <w:sz w:val="24"/>
          <w:szCs w:val="24"/>
          <w:shd w:val="clear" w:color="auto" w:fill="FEFEFE"/>
          <w:lang w:val="bg-BG" w:eastAsia="ar-SA"/>
        </w:rPr>
        <w:t xml:space="preserve">) </w:t>
      </w:r>
      <w:r w:rsidR="008F4392" w:rsidRPr="00FC17F7">
        <w:rPr>
          <w:rFonts w:ascii="Times New Roman" w:eastAsia="Times New Roman" w:hAnsi="Times New Roman" w:cs="Times New Roman"/>
          <w:sz w:val="24"/>
          <w:szCs w:val="24"/>
          <w:shd w:val="clear" w:color="auto" w:fill="FEFEFE"/>
          <w:lang w:val="bg-BG" w:eastAsia="ar-SA"/>
        </w:rPr>
        <w:t>Към заявлението се прилагат следните документи:</w:t>
      </w:r>
    </w:p>
    <w:p w14:paraId="1F57CC8A" w14:textId="77777777" w:rsidR="00E200D2" w:rsidRPr="00FC17F7" w:rsidRDefault="00CA09C0" w:rsidP="000F2BB4">
      <w:pPr>
        <w:pStyle w:val="ListParagraph"/>
        <w:numPr>
          <w:ilvl w:val="0"/>
          <w:numId w:val="18"/>
        </w:numPr>
        <w:spacing w:before="120" w:after="120" w:line="240" w:lineRule="auto"/>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документ за собственост</w:t>
      </w:r>
      <w:r w:rsidR="00481774" w:rsidRPr="00FC17F7">
        <w:rPr>
          <w:rFonts w:ascii="Times New Roman" w:eastAsia="Times New Roman" w:hAnsi="Times New Roman" w:cs="Times New Roman"/>
          <w:sz w:val="24"/>
          <w:szCs w:val="24"/>
          <w:shd w:val="clear" w:color="auto" w:fill="FEFEFE"/>
          <w:lang w:val="bg-BG" w:eastAsia="ar-SA"/>
        </w:rPr>
        <w:t xml:space="preserve"> </w:t>
      </w:r>
      <w:r w:rsidR="00C928D1" w:rsidRPr="00FC17F7">
        <w:rPr>
          <w:rFonts w:ascii="Times New Roman" w:eastAsia="Times New Roman" w:hAnsi="Times New Roman" w:cs="Times New Roman"/>
          <w:sz w:val="24"/>
          <w:szCs w:val="24"/>
          <w:shd w:val="clear" w:color="auto" w:fill="FEFEFE"/>
          <w:lang w:val="bg-BG" w:eastAsia="ar-SA"/>
        </w:rPr>
        <w:t xml:space="preserve">на имота, в който се поставя </w:t>
      </w:r>
      <w:r w:rsidR="0041125D" w:rsidRPr="00FC17F7">
        <w:rPr>
          <w:rFonts w:ascii="Times New Roman" w:eastAsia="Times New Roman" w:hAnsi="Times New Roman" w:cs="Times New Roman"/>
          <w:sz w:val="24"/>
          <w:szCs w:val="24"/>
          <w:shd w:val="clear" w:color="auto" w:fill="FEFEFE"/>
          <w:lang w:val="bg-BG" w:eastAsia="ar-SA"/>
        </w:rPr>
        <w:t>преместваемия</w:t>
      </w:r>
      <w:r w:rsidR="00C928D1" w:rsidRPr="00FC17F7">
        <w:rPr>
          <w:rFonts w:ascii="Times New Roman" w:eastAsia="Times New Roman" w:hAnsi="Times New Roman" w:cs="Times New Roman"/>
          <w:sz w:val="24"/>
          <w:szCs w:val="24"/>
          <w:shd w:val="clear" w:color="auto" w:fill="FEFEFE"/>
          <w:lang w:val="bg-BG" w:eastAsia="ar-SA"/>
        </w:rPr>
        <w:t xml:space="preserve"> обект, случай че той не е държавна или общинска собственост</w:t>
      </w:r>
      <w:r w:rsidR="00E200D2" w:rsidRPr="00FC17F7">
        <w:rPr>
          <w:rFonts w:ascii="Times New Roman" w:eastAsia="Times New Roman" w:hAnsi="Times New Roman" w:cs="Times New Roman"/>
          <w:sz w:val="24"/>
          <w:szCs w:val="24"/>
          <w:shd w:val="clear" w:color="auto" w:fill="FEFEFE"/>
          <w:lang w:val="bg-BG" w:eastAsia="ar-SA"/>
        </w:rPr>
        <w:t>;</w:t>
      </w:r>
    </w:p>
    <w:p w14:paraId="064E7E49" w14:textId="77777777" w:rsidR="00EC54F5" w:rsidRPr="00FC17F7" w:rsidRDefault="00EC54F5" w:rsidP="000F2BB4">
      <w:pPr>
        <w:pStyle w:val="ListParagraph"/>
        <w:numPr>
          <w:ilvl w:val="0"/>
          <w:numId w:val="18"/>
        </w:numPr>
        <w:spacing w:before="120" w:after="120" w:line="240" w:lineRule="auto"/>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нотариално заверено пълномощно в случай, че заявлението се подава от лице</w:t>
      </w:r>
      <w:r w:rsidR="00B670A9" w:rsidRPr="00FC17F7">
        <w:rPr>
          <w:rFonts w:ascii="Times New Roman" w:eastAsia="Times New Roman" w:hAnsi="Times New Roman" w:cs="Times New Roman"/>
          <w:sz w:val="24"/>
          <w:szCs w:val="24"/>
          <w:shd w:val="clear" w:color="auto" w:fill="FEFEFE"/>
          <w:lang w:val="bg-BG" w:eastAsia="ar-SA"/>
        </w:rPr>
        <w:t>, което</w:t>
      </w:r>
      <w:r w:rsidRPr="00FC17F7">
        <w:rPr>
          <w:rFonts w:ascii="Times New Roman" w:eastAsia="Times New Roman" w:hAnsi="Times New Roman" w:cs="Times New Roman"/>
          <w:sz w:val="24"/>
          <w:szCs w:val="24"/>
          <w:shd w:val="clear" w:color="auto" w:fill="FEFEFE"/>
          <w:lang w:val="bg-BG" w:eastAsia="ar-SA"/>
        </w:rPr>
        <w:t xml:space="preserve"> </w:t>
      </w:r>
      <w:r w:rsidR="00B670A9" w:rsidRPr="00FC17F7">
        <w:rPr>
          <w:rFonts w:ascii="Times New Roman" w:eastAsia="Times New Roman" w:hAnsi="Times New Roman" w:cs="Times New Roman"/>
          <w:sz w:val="24"/>
          <w:szCs w:val="24"/>
          <w:shd w:val="clear" w:color="auto" w:fill="FEFEFE"/>
          <w:lang w:val="bg-BG" w:eastAsia="ar-SA"/>
        </w:rPr>
        <w:t>не е</w:t>
      </w:r>
      <w:r w:rsidRPr="00FC17F7">
        <w:rPr>
          <w:rFonts w:ascii="Times New Roman" w:eastAsia="Times New Roman" w:hAnsi="Times New Roman" w:cs="Times New Roman"/>
          <w:sz w:val="24"/>
          <w:szCs w:val="24"/>
          <w:shd w:val="clear" w:color="auto" w:fill="FEFEFE"/>
          <w:lang w:val="bg-BG" w:eastAsia="ar-SA"/>
        </w:rPr>
        <w:t xml:space="preserve"> собственик на имота;</w:t>
      </w:r>
    </w:p>
    <w:p w14:paraId="0C4F7A2F" w14:textId="77777777" w:rsidR="00CA0439" w:rsidRPr="00FC17F7" w:rsidRDefault="00CA0439" w:rsidP="000F2BB4">
      <w:pPr>
        <w:pStyle w:val="ListParagraph"/>
        <w:numPr>
          <w:ilvl w:val="0"/>
          <w:numId w:val="18"/>
        </w:numPr>
        <w:spacing w:before="120" w:after="120" w:line="240" w:lineRule="auto"/>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писмено съгласие с нотариална заверка на подписите</w:t>
      </w:r>
      <w:r w:rsidR="00D859DA" w:rsidRPr="00FC17F7">
        <w:rPr>
          <w:rFonts w:ascii="Times New Roman" w:eastAsia="Times New Roman" w:hAnsi="Times New Roman" w:cs="Times New Roman"/>
          <w:sz w:val="24"/>
          <w:szCs w:val="24"/>
          <w:shd w:val="clear" w:color="auto" w:fill="FEFEFE"/>
          <w:lang w:val="bg-BG" w:eastAsia="ar-SA"/>
        </w:rPr>
        <w:t xml:space="preserve"> на останалите собственици на имота, в случай че </w:t>
      </w:r>
      <w:r w:rsidR="00A97320" w:rsidRPr="00FC17F7">
        <w:rPr>
          <w:rFonts w:ascii="Times New Roman" w:eastAsia="Times New Roman" w:hAnsi="Times New Roman" w:cs="Times New Roman"/>
          <w:sz w:val="24"/>
          <w:szCs w:val="24"/>
          <w:shd w:val="clear" w:color="auto" w:fill="FEFEFE"/>
          <w:lang w:val="bg-BG" w:eastAsia="ar-SA"/>
        </w:rPr>
        <w:t>имота е съсобствен</w:t>
      </w:r>
      <w:r w:rsidR="00D859DA" w:rsidRPr="00FC17F7">
        <w:rPr>
          <w:rFonts w:ascii="Times New Roman" w:eastAsia="Times New Roman" w:hAnsi="Times New Roman" w:cs="Times New Roman"/>
          <w:sz w:val="24"/>
          <w:szCs w:val="24"/>
          <w:shd w:val="clear" w:color="auto" w:fill="FEFEFE"/>
          <w:lang w:val="bg-BG" w:eastAsia="ar-SA"/>
        </w:rPr>
        <w:t>;</w:t>
      </w:r>
    </w:p>
    <w:p w14:paraId="600F115F" w14:textId="77777777" w:rsidR="00D859DA" w:rsidRPr="00FC17F7" w:rsidRDefault="00D859DA" w:rsidP="000F2BB4">
      <w:pPr>
        <w:pStyle w:val="ListParagraph"/>
        <w:numPr>
          <w:ilvl w:val="0"/>
          <w:numId w:val="18"/>
        </w:numPr>
        <w:spacing w:before="120" w:after="120" w:line="240" w:lineRule="auto"/>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писмено </w:t>
      </w:r>
      <w:r w:rsidR="003F76B4" w:rsidRPr="00FC17F7">
        <w:rPr>
          <w:rFonts w:ascii="Times New Roman" w:eastAsia="Times New Roman" w:hAnsi="Times New Roman" w:cs="Times New Roman"/>
          <w:sz w:val="24"/>
          <w:szCs w:val="24"/>
          <w:shd w:val="clear" w:color="auto" w:fill="FEFEFE"/>
          <w:lang w:val="bg-BG" w:eastAsia="ar-SA"/>
        </w:rPr>
        <w:t>нотариално</w:t>
      </w:r>
      <w:r w:rsidRPr="00FC17F7">
        <w:rPr>
          <w:rFonts w:ascii="Times New Roman" w:eastAsia="Times New Roman" w:hAnsi="Times New Roman" w:cs="Times New Roman"/>
          <w:sz w:val="24"/>
          <w:szCs w:val="24"/>
          <w:shd w:val="clear" w:color="auto" w:fill="FEFEFE"/>
          <w:lang w:val="bg-BG" w:eastAsia="ar-SA"/>
        </w:rPr>
        <w:t xml:space="preserve"> заверено съгласие от собственици на съседните имоти</w:t>
      </w:r>
      <w:r w:rsidR="003F76B4" w:rsidRPr="00FC17F7">
        <w:rPr>
          <w:rFonts w:ascii="Times New Roman" w:eastAsia="Times New Roman" w:hAnsi="Times New Roman" w:cs="Times New Roman"/>
          <w:sz w:val="24"/>
          <w:szCs w:val="24"/>
          <w:shd w:val="clear" w:color="auto" w:fill="FEFEFE"/>
          <w:lang w:val="bg-BG" w:eastAsia="ar-SA"/>
        </w:rPr>
        <w:t xml:space="preserve">, в случай, че преместваемият обект се разполага на </w:t>
      </w:r>
      <w:r w:rsidR="00E4656D" w:rsidRPr="00FC17F7">
        <w:rPr>
          <w:rFonts w:ascii="Times New Roman" w:eastAsia="Times New Roman" w:hAnsi="Times New Roman" w:cs="Times New Roman"/>
          <w:sz w:val="24"/>
          <w:szCs w:val="24"/>
          <w:shd w:val="clear" w:color="auto" w:fill="FEFEFE"/>
          <w:lang w:val="bg-BG" w:eastAsia="ar-SA"/>
        </w:rPr>
        <w:t>вътрешна</w:t>
      </w:r>
      <w:r w:rsidR="003F76B4" w:rsidRPr="00FC17F7">
        <w:rPr>
          <w:rFonts w:ascii="Times New Roman" w:eastAsia="Times New Roman" w:hAnsi="Times New Roman" w:cs="Times New Roman"/>
          <w:sz w:val="24"/>
          <w:szCs w:val="24"/>
          <w:shd w:val="clear" w:color="auto" w:fill="FEFEFE"/>
          <w:lang w:val="bg-BG" w:eastAsia="ar-SA"/>
        </w:rPr>
        <w:t xml:space="preserve"> регулационна </w:t>
      </w:r>
      <w:r w:rsidR="00E4656D" w:rsidRPr="00FC17F7">
        <w:rPr>
          <w:rFonts w:ascii="Times New Roman" w:eastAsia="Times New Roman" w:hAnsi="Times New Roman" w:cs="Times New Roman"/>
          <w:sz w:val="24"/>
          <w:szCs w:val="24"/>
          <w:shd w:val="clear" w:color="auto" w:fill="FEFEFE"/>
          <w:lang w:val="bg-BG" w:eastAsia="ar-SA"/>
        </w:rPr>
        <w:t>линия</w:t>
      </w:r>
      <w:r w:rsidR="003F76B4" w:rsidRPr="00FC17F7">
        <w:rPr>
          <w:rFonts w:ascii="Times New Roman" w:eastAsia="Times New Roman" w:hAnsi="Times New Roman" w:cs="Times New Roman"/>
          <w:sz w:val="24"/>
          <w:szCs w:val="24"/>
          <w:shd w:val="clear" w:color="auto" w:fill="FEFEFE"/>
          <w:lang w:val="bg-BG" w:eastAsia="ar-SA"/>
        </w:rPr>
        <w:t xml:space="preserve"> </w:t>
      </w:r>
      <w:r w:rsidR="00E4656D" w:rsidRPr="00FC17F7">
        <w:rPr>
          <w:rFonts w:ascii="Times New Roman" w:eastAsia="Times New Roman" w:hAnsi="Times New Roman" w:cs="Times New Roman"/>
          <w:sz w:val="24"/>
          <w:szCs w:val="24"/>
          <w:shd w:val="clear" w:color="auto" w:fill="FEFEFE"/>
          <w:lang w:val="bg-BG" w:eastAsia="ar-SA"/>
        </w:rPr>
        <w:t xml:space="preserve">с чужд имот </w:t>
      </w:r>
      <w:r w:rsidR="003F76B4" w:rsidRPr="00FC17F7">
        <w:rPr>
          <w:rFonts w:ascii="Times New Roman" w:eastAsia="Times New Roman" w:hAnsi="Times New Roman" w:cs="Times New Roman"/>
          <w:sz w:val="24"/>
          <w:szCs w:val="24"/>
          <w:shd w:val="clear" w:color="auto" w:fill="FEFEFE"/>
          <w:lang w:val="bg-BG" w:eastAsia="ar-SA"/>
        </w:rPr>
        <w:t xml:space="preserve">или </w:t>
      </w:r>
      <w:r w:rsidR="00122CEC" w:rsidRPr="00FC17F7">
        <w:rPr>
          <w:rFonts w:ascii="Times New Roman" w:eastAsia="Times New Roman" w:hAnsi="Times New Roman" w:cs="Times New Roman"/>
          <w:sz w:val="24"/>
          <w:szCs w:val="24"/>
          <w:shd w:val="clear" w:color="auto" w:fill="FEFEFE"/>
          <w:lang w:val="bg-BG" w:eastAsia="ar-SA"/>
        </w:rPr>
        <w:t>на</w:t>
      </w:r>
      <w:r w:rsidR="003F76B4" w:rsidRPr="00FC17F7">
        <w:rPr>
          <w:rFonts w:ascii="Times New Roman" w:eastAsia="Times New Roman" w:hAnsi="Times New Roman" w:cs="Times New Roman"/>
          <w:sz w:val="24"/>
          <w:szCs w:val="24"/>
          <w:shd w:val="clear" w:color="auto" w:fill="FEFEFE"/>
          <w:lang w:val="bg-BG" w:eastAsia="ar-SA"/>
        </w:rPr>
        <w:t xml:space="preserve"> намалени отстояния от същата по смисъла на </w:t>
      </w:r>
      <w:r w:rsidR="007408C1" w:rsidRPr="00FC17F7">
        <w:rPr>
          <w:rFonts w:ascii="Times New Roman" w:eastAsia="Times New Roman" w:hAnsi="Times New Roman" w:cs="Times New Roman"/>
          <w:sz w:val="24"/>
          <w:szCs w:val="24"/>
          <w:shd w:val="clear" w:color="auto" w:fill="FEFEFE"/>
          <w:lang w:val="bg-BG" w:eastAsia="ar-SA"/>
        </w:rPr>
        <w:t>Закона за устройство на територията</w:t>
      </w:r>
      <w:r w:rsidR="003F76B4" w:rsidRPr="00FC17F7">
        <w:rPr>
          <w:rFonts w:ascii="Times New Roman" w:eastAsia="Times New Roman" w:hAnsi="Times New Roman" w:cs="Times New Roman"/>
          <w:sz w:val="24"/>
          <w:szCs w:val="24"/>
          <w:shd w:val="clear" w:color="auto" w:fill="FEFEFE"/>
          <w:lang w:val="bg-BG" w:eastAsia="ar-SA"/>
        </w:rPr>
        <w:t>;</w:t>
      </w:r>
    </w:p>
    <w:p w14:paraId="3D1A6179" w14:textId="77777777" w:rsidR="00EF3C61" w:rsidRPr="00FC17F7" w:rsidRDefault="004971F8" w:rsidP="000F2BB4">
      <w:pPr>
        <w:pStyle w:val="ListParagraph"/>
        <w:numPr>
          <w:ilvl w:val="0"/>
          <w:numId w:val="18"/>
        </w:numPr>
        <w:tabs>
          <w:tab w:val="left" w:pos="851"/>
        </w:tabs>
        <w:spacing w:before="120" w:after="120" w:line="240" w:lineRule="auto"/>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нотариално заверено </w:t>
      </w:r>
      <w:r w:rsidR="00EF3C61" w:rsidRPr="00FC17F7">
        <w:rPr>
          <w:rFonts w:ascii="Times New Roman" w:eastAsia="Times New Roman" w:hAnsi="Times New Roman" w:cs="Times New Roman"/>
          <w:sz w:val="24"/>
          <w:szCs w:val="24"/>
          <w:shd w:val="clear" w:color="auto" w:fill="FEFEFE"/>
          <w:lang w:val="bg-BG" w:eastAsia="ar-SA"/>
        </w:rPr>
        <w:t>писмено съгласие от собственика на поземления имот или писмен договор за наем на заетата от преместваемия обект площ</w:t>
      </w:r>
      <w:r w:rsidR="00656F57" w:rsidRPr="00FC17F7">
        <w:rPr>
          <w:rFonts w:ascii="Times New Roman" w:eastAsia="Times New Roman" w:hAnsi="Times New Roman" w:cs="Times New Roman"/>
          <w:sz w:val="24"/>
          <w:szCs w:val="24"/>
          <w:shd w:val="clear" w:color="auto" w:fill="FEFEFE"/>
          <w:lang w:val="bg-BG" w:eastAsia="ar-SA"/>
        </w:rPr>
        <w:t xml:space="preserve"> в чужд поземлен имот частна собственост;</w:t>
      </w:r>
    </w:p>
    <w:p w14:paraId="381A3161" w14:textId="77777777" w:rsidR="00E200D2" w:rsidRPr="00FC17F7" w:rsidRDefault="00A95BE3" w:rsidP="000F2BB4">
      <w:pPr>
        <w:pStyle w:val="ListParagraph"/>
        <w:numPr>
          <w:ilvl w:val="0"/>
          <w:numId w:val="18"/>
        </w:numPr>
        <w:tabs>
          <w:tab w:val="left" w:pos="851"/>
        </w:tabs>
        <w:spacing w:before="120" w:after="120" w:line="240" w:lineRule="auto"/>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документите </w:t>
      </w:r>
      <w:r w:rsidR="008C6431" w:rsidRPr="00FC17F7">
        <w:rPr>
          <w:rFonts w:ascii="Times New Roman" w:eastAsia="Times New Roman" w:hAnsi="Times New Roman" w:cs="Times New Roman"/>
          <w:sz w:val="24"/>
          <w:szCs w:val="24"/>
          <w:shd w:val="clear" w:color="auto" w:fill="FEFEFE"/>
          <w:lang w:val="bg-BG" w:eastAsia="ar-SA"/>
        </w:rPr>
        <w:t>по</w:t>
      </w:r>
      <w:r w:rsidRPr="00FC17F7">
        <w:rPr>
          <w:rFonts w:ascii="Times New Roman" w:eastAsia="Times New Roman" w:hAnsi="Times New Roman" w:cs="Times New Roman"/>
          <w:sz w:val="24"/>
          <w:szCs w:val="24"/>
          <w:shd w:val="clear" w:color="auto" w:fill="FEFEFE"/>
          <w:lang w:val="bg-BG" w:eastAsia="ar-SA"/>
        </w:rPr>
        <w:t xml:space="preserve"> чл. </w:t>
      </w:r>
      <w:r w:rsidR="00793FF9" w:rsidRPr="00FC17F7">
        <w:rPr>
          <w:rFonts w:ascii="Times New Roman" w:eastAsia="Times New Roman" w:hAnsi="Times New Roman" w:cs="Times New Roman"/>
          <w:sz w:val="24"/>
          <w:szCs w:val="24"/>
          <w:shd w:val="clear" w:color="auto" w:fill="FEFEFE"/>
          <w:lang w:val="bg-BG" w:eastAsia="ar-SA"/>
        </w:rPr>
        <w:t>22</w:t>
      </w:r>
      <w:r w:rsidRPr="00FC17F7">
        <w:rPr>
          <w:rFonts w:ascii="Times New Roman" w:eastAsia="Times New Roman" w:hAnsi="Times New Roman" w:cs="Times New Roman"/>
          <w:sz w:val="24"/>
          <w:szCs w:val="24"/>
          <w:shd w:val="clear" w:color="auto" w:fill="FEFEFE"/>
          <w:lang w:val="bg-BG" w:eastAsia="ar-SA"/>
        </w:rPr>
        <w:t xml:space="preserve">, ал. 2, т. </w:t>
      </w:r>
      <w:r w:rsidR="00F52CDF" w:rsidRPr="00FC17F7">
        <w:rPr>
          <w:rFonts w:ascii="Times New Roman" w:eastAsia="Times New Roman" w:hAnsi="Times New Roman" w:cs="Times New Roman"/>
          <w:sz w:val="24"/>
          <w:szCs w:val="24"/>
          <w:shd w:val="clear" w:color="auto" w:fill="FEFEFE"/>
          <w:lang w:val="bg-BG" w:eastAsia="ar-SA"/>
        </w:rPr>
        <w:t>2</w:t>
      </w:r>
      <w:r w:rsidRPr="00FC17F7">
        <w:rPr>
          <w:rFonts w:ascii="Times New Roman" w:eastAsia="Times New Roman" w:hAnsi="Times New Roman" w:cs="Times New Roman"/>
          <w:sz w:val="24"/>
          <w:szCs w:val="24"/>
          <w:shd w:val="clear" w:color="auto" w:fill="FEFEFE"/>
          <w:lang w:val="bg-BG" w:eastAsia="ar-SA"/>
        </w:rPr>
        <w:t>-</w:t>
      </w:r>
      <w:r w:rsidR="008D0EC1" w:rsidRPr="00FC17F7">
        <w:rPr>
          <w:rFonts w:ascii="Times New Roman" w:eastAsia="Times New Roman" w:hAnsi="Times New Roman" w:cs="Times New Roman"/>
          <w:sz w:val="24"/>
          <w:szCs w:val="24"/>
          <w:shd w:val="clear" w:color="auto" w:fill="FEFEFE"/>
          <w:lang w:val="bg-BG" w:eastAsia="ar-SA"/>
        </w:rPr>
        <w:t>4</w:t>
      </w:r>
      <w:r w:rsidR="00E200D2" w:rsidRPr="00FC17F7">
        <w:rPr>
          <w:rFonts w:ascii="Times New Roman" w:eastAsia="Times New Roman" w:hAnsi="Times New Roman" w:cs="Times New Roman"/>
          <w:sz w:val="24"/>
          <w:szCs w:val="24"/>
          <w:shd w:val="clear" w:color="auto" w:fill="FEFEFE"/>
          <w:lang w:val="bg-BG" w:eastAsia="ar-SA"/>
        </w:rPr>
        <w:t>;</w:t>
      </w:r>
    </w:p>
    <w:p w14:paraId="5FE52895" w14:textId="77777777" w:rsidR="00E200D2" w:rsidRPr="00FC17F7" w:rsidRDefault="00E200D2" w:rsidP="000F2BB4">
      <w:pPr>
        <w:pStyle w:val="ListParagraph"/>
        <w:numPr>
          <w:ilvl w:val="0"/>
          <w:numId w:val="18"/>
        </w:numPr>
        <w:tabs>
          <w:tab w:val="left" w:pos="851"/>
        </w:tabs>
        <w:spacing w:before="120" w:after="120" w:line="240" w:lineRule="auto"/>
        <w:ind w:left="1066" w:hanging="357"/>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документ за платена такса</w:t>
      </w:r>
      <w:r w:rsidR="003C3F15" w:rsidRPr="00FC17F7">
        <w:rPr>
          <w:rFonts w:ascii="Times New Roman" w:eastAsia="Times New Roman" w:hAnsi="Times New Roman" w:cs="Times New Roman"/>
          <w:sz w:val="24"/>
          <w:szCs w:val="24"/>
          <w:shd w:val="clear" w:color="auto" w:fill="FEFEFE"/>
          <w:lang w:val="bg-BG" w:eastAsia="ar-SA"/>
        </w:rPr>
        <w:t>.</w:t>
      </w:r>
      <w:r w:rsidR="004E4EE4" w:rsidRPr="00FC17F7">
        <w:rPr>
          <w:rFonts w:ascii="Times New Roman" w:eastAsia="Times New Roman" w:hAnsi="Times New Roman" w:cs="Times New Roman"/>
          <w:sz w:val="24"/>
          <w:szCs w:val="24"/>
          <w:shd w:val="clear" w:color="auto" w:fill="FEFEFE"/>
          <w:lang w:val="bg-BG" w:eastAsia="ar-SA"/>
        </w:rPr>
        <w:t xml:space="preserve"> </w:t>
      </w:r>
    </w:p>
    <w:p w14:paraId="7552CDDE" w14:textId="77777777" w:rsidR="004D6D87" w:rsidRPr="00FC17F7" w:rsidRDefault="004D6D87"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33</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w:t>
      </w:r>
      <w:r w:rsidR="00387995" w:rsidRPr="00FC17F7">
        <w:rPr>
          <w:rFonts w:ascii="Times New Roman" w:eastAsia="Times New Roman" w:hAnsi="Times New Roman" w:cs="Times New Roman"/>
          <w:sz w:val="24"/>
          <w:szCs w:val="24"/>
          <w:shd w:val="clear" w:color="auto" w:fill="FEFEFE"/>
          <w:lang w:val="bg-BG" w:eastAsia="ar-SA"/>
        </w:rPr>
        <w:t>Преместваемите о</w:t>
      </w:r>
      <w:r w:rsidRPr="00FC17F7">
        <w:rPr>
          <w:rFonts w:ascii="Times New Roman" w:eastAsia="Times New Roman" w:hAnsi="Times New Roman" w:cs="Times New Roman"/>
          <w:sz w:val="24"/>
          <w:szCs w:val="24"/>
          <w:shd w:val="clear" w:color="auto" w:fill="FEFEFE"/>
          <w:lang w:val="bg-BG" w:eastAsia="ar-SA"/>
        </w:rPr>
        <w:t xml:space="preserve">бекти </w:t>
      </w:r>
      <w:r w:rsidR="00F52CDF" w:rsidRPr="00FC17F7">
        <w:rPr>
          <w:rFonts w:ascii="Times New Roman" w:eastAsia="Times New Roman" w:hAnsi="Times New Roman" w:cs="Times New Roman"/>
          <w:sz w:val="24"/>
          <w:szCs w:val="24"/>
          <w:shd w:val="clear" w:color="auto" w:fill="FEFEFE"/>
          <w:lang w:val="bg-BG" w:eastAsia="ar-SA"/>
        </w:rPr>
        <w:t xml:space="preserve">и съоръжения </w:t>
      </w:r>
      <w:r w:rsidR="00DF1028" w:rsidRPr="00FC17F7">
        <w:rPr>
          <w:rFonts w:ascii="Times New Roman" w:eastAsia="Times New Roman" w:hAnsi="Times New Roman" w:cs="Times New Roman"/>
          <w:sz w:val="24"/>
          <w:szCs w:val="24"/>
          <w:shd w:val="clear" w:color="auto" w:fill="FEFEFE"/>
          <w:lang w:val="bg-BG" w:eastAsia="ar-SA"/>
        </w:rPr>
        <w:t xml:space="preserve">на територията на националните курорти извън територията на морските плажове </w:t>
      </w:r>
      <w:r w:rsidRPr="00FC17F7">
        <w:rPr>
          <w:rFonts w:ascii="Times New Roman" w:eastAsia="Times New Roman" w:hAnsi="Times New Roman" w:cs="Times New Roman"/>
          <w:sz w:val="24"/>
          <w:szCs w:val="24"/>
          <w:shd w:val="clear" w:color="auto" w:fill="FEFEFE"/>
          <w:lang w:val="bg-BG" w:eastAsia="ar-SA"/>
        </w:rPr>
        <w:t>се свързват със съществуващите мрежи и съоръжения на техническата инфраструктура с временни връзки, когато това е необходимо за нормалното им функциониране.</w:t>
      </w:r>
      <w:r w:rsidR="00387995" w:rsidRPr="00FC17F7">
        <w:rPr>
          <w:rFonts w:ascii="Times New Roman" w:eastAsia="Times New Roman" w:hAnsi="Times New Roman" w:cs="Times New Roman"/>
          <w:sz w:val="24"/>
          <w:szCs w:val="24"/>
          <w:shd w:val="clear" w:color="auto" w:fill="FEFEFE"/>
          <w:lang w:val="bg-BG" w:eastAsia="ar-SA"/>
        </w:rPr>
        <w:t xml:space="preserve"> </w:t>
      </w:r>
    </w:p>
    <w:p w14:paraId="04B0B384" w14:textId="77777777" w:rsidR="000D3439" w:rsidRPr="00FC17F7" w:rsidRDefault="000D3439"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34</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(1) </w:t>
      </w:r>
      <w:r w:rsidR="00A55C0B" w:rsidRPr="00FC17F7">
        <w:rPr>
          <w:rFonts w:ascii="Times New Roman" w:eastAsia="Times New Roman" w:hAnsi="Times New Roman" w:cs="Times New Roman"/>
          <w:sz w:val="24"/>
          <w:szCs w:val="24"/>
          <w:shd w:val="clear" w:color="auto" w:fill="FEFEFE"/>
          <w:lang w:val="bg-BG" w:eastAsia="ar-SA"/>
        </w:rPr>
        <w:t xml:space="preserve">Главният архитект на съответната община разрешава или отказва издаването на разрешението по чл. </w:t>
      </w:r>
      <w:r w:rsidR="00793FF9" w:rsidRPr="00FC17F7">
        <w:rPr>
          <w:rFonts w:ascii="Times New Roman" w:eastAsia="Times New Roman" w:hAnsi="Times New Roman" w:cs="Times New Roman"/>
          <w:sz w:val="24"/>
          <w:szCs w:val="24"/>
          <w:shd w:val="clear" w:color="auto" w:fill="FEFEFE"/>
          <w:lang w:val="bg-BG" w:eastAsia="ar-SA"/>
        </w:rPr>
        <w:t>32</w:t>
      </w:r>
      <w:r w:rsidR="00A55C0B" w:rsidRPr="00FC17F7">
        <w:rPr>
          <w:rFonts w:ascii="Times New Roman" w:eastAsia="Times New Roman" w:hAnsi="Times New Roman" w:cs="Times New Roman"/>
          <w:sz w:val="24"/>
          <w:szCs w:val="24"/>
          <w:shd w:val="clear" w:color="auto" w:fill="FEFEFE"/>
          <w:lang w:val="bg-BG" w:eastAsia="ar-SA"/>
        </w:rPr>
        <w:t>, ал. 1 в 30-дневен срок от постъпване на искането.</w:t>
      </w:r>
    </w:p>
    <w:p w14:paraId="09E377CB" w14:textId="77777777" w:rsidR="000D3439" w:rsidRPr="00FC17F7" w:rsidRDefault="000D3439"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(2) Главният архитект може само еднократно да изисква отстраняване на нередовности или представяне на допълнителни документи, за което уведомява писмено заявителя и му предоставя </w:t>
      </w:r>
      <w:r w:rsidR="00F52CDF" w:rsidRPr="00FC17F7">
        <w:rPr>
          <w:rFonts w:ascii="Times New Roman" w:eastAsia="Times New Roman" w:hAnsi="Times New Roman" w:cs="Times New Roman"/>
          <w:sz w:val="24"/>
          <w:szCs w:val="24"/>
          <w:shd w:val="clear" w:color="auto" w:fill="FEFEFE"/>
          <w:lang w:val="bg-BG" w:eastAsia="ar-SA"/>
        </w:rPr>
        <w:t xml:space="preserve">14 дневен </w:t>
      </w:r>
      <w:r w:rsidRPr="00FC17F7">
        <w:rPr>
          <w:rFonts w:ascii="Times New Roman" w:eastAsia="Times New Roman" w:hAnsi="Times New Roman" w:cs="Times New Roman"/>
          <w:sz w:val="24"/>
          <w:szCs w:val="24"/>
          <w:shd w:val="clear" w:color="auto" w:fill="FEFEFE"/>
          <w:lang w:val="bg-BG" w:eastAsia="ar-SA"/>
        </w:rPr>
        <w:t>срок за отстраняване на нередовностите или за представяне на допълнителните документи.</w:t>
      </w:r>
    </w:p>
    <w:p w14:paraId="767759FE" w14:textId="77777777" w:rsidR="000D3439" w:rsidRPr="00FC17F7" w:rsidRDefault="000D3439"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(3) В случаите по ал. 2 срокът за произнасяне на главния архитект започва да тече от датата на отстраняване на нередовностите или представяне на допълнителните документи. </w:t>
      </w:r>
      <w:r w:rsidRPr="00FC17F7">
        <w:rPr>
          <w:rFonts w:ascii="Times New Roman" w:eastAsia="Times New Roman" w:hAnsi="Times New Roman" w:cs="Times New Roman"/>
          <w:sz w:val="24"/>
          <w:szCs w:val="24"/>
          <w:shd w:val="clear" w:color="auto" w:fill="FEFEFE"/>
          <w:lang w:val="bg-BG" w:eastAsia="ar-SA"/>
        </w:rPr>
        <w:lastRenderedPageBreak/>
        <w:t>Когато нередовностите или непълнотите по ал. 2 не са отстранени в срок, производството се прекратява.</w:t>
      </w:r>
    </w:p>
    <w:p w14:paraId="5BC46EC4" w14:textId="77777777" w:rsidR="000D3439" w:rsidRPr="00FC17F7" w:rsidRDefault="000D3439"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35</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Отказ да се одобри проектната документация и да се издаде разрешение за поставяне </w:t>
      </w:r>
      <w:r w:rsidR="0004036D" w:rsidRPr="00FC17F7">
        <w:rPr>
          <w:rFonts w:ascii="Times New Roman" w:eastAsia="Times New Roman" w:hAnsi="Times New Roman" w:cs="Times New Roman"/>
          <w:sz w:val="24"/>
          <w:szCs w:val="24"/>
          <w:shd w:val="clear" w:color="auto" w:fill="FEFEFE"/>
          <w:lang w:val="bg-BG" w:eastAsia="ar-SA"/>
        </w:rPr>
        <w:t xml:space="preserve">на територията на националните курорти извън територията на морските плажове </w:t>
      </w:r>
      <w:r w:rsidRPr="00FC17F7">
        <w:rPr>
          <w:rFonts w:ascii="Times New Roman" w:eastAsia="Times New Roman" w:hAnsi="Times New Roman" w:cs="Times New Roman"/>
          <w:sz w:val="24"/>
          <w:szCs w:val="24"/>
          <w:shd w:val="clear" w:color="auto" w:fill="FEFEFE"/>
          <w:lang w:val="bg-BG" w:eastAsia="ar-SA"/>
        </w:rPr>
        <w:t>се прави само по законосъобразност, като се посочват конкретните мотиви за това.</w:t>
      </w:r>
    </w:p>
    <w:p w14:paraId="19DA3B09" w14:textId="77777777" w:rsidR="00644844" w:rsidRPr="00FC17F7" w:rsidRDefault="00644844"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bCs/>
          <w:sz w:val="24"/>
          <w:szCs w:val="24"/>
          <w:shd w:val="clear" w:color="auto" w:fill="FEFEFE"/>
          <w:lang w:val="bg-BG" w:eastAsia="ar-SA"/>
        </w:rPr>
        <w:t xml:space="preserve">Чл. </w:t>
      </w:r>
      <w:r w:rsidR="005D5F41" w:rsidRPr="000F2BB4">
        <w:rPr>
          <w:rFonts w:ascii="Times New Roman" w:eastAsia="Times New Roman" w:hAnsi="Times New Roman" w:cs="Times New Roman"/>
          <w:b/>
          <w:bCs/>
          <w:sz w:val="24"/>
          <w:szCs w:val="24"/>
          <w:shd w:val="clear" w:color="auto" w:fill="FEFEFE"/>
          <w:lang w:val="bg-BG" w:eastAsia="ar-SA"/>
        </w:rPr>
        <w:t>36</w:t>
      </w:r>
      <w:r w:rsidRPr="000F2BB4">
        <w:rPr>
          <w:rFonts w:ascii="Times New Roman" w:eastAsia="Times New Roman" w:hAnsi="Times New Roman" w:cs="Times New Roman"/>
          <w:b/>
          <w:bCs/>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Разрешени</w:t>
      </w:r>
      <w:r w:rsidR="00253EC2" w:rsidRPr="00FC17F7">
        <w:rPr>
          <w:rFonts w:ascii="Times New Roman" w:eastAsia="Times New Roman" w:hAnsi="Times New Roman" w:cs="Times New Roman"/>
          <w:sz w:val="24"/>
          <w:szCs w:val="24"/>
          <w:shd w:val="clear" w:color="auto" w:fill="FEFEFE"/>
          <w:lang w:val="bg-BG" w:eastAsia="ar-SA"/>
        </w:rPr>
        <w:t>ето</w:t>
      </w:r>
      <w:r w:rsidRPr="00FC17F7">
        <w:rPr>
          <w:rFonts w:ascii="Times New Roman" w:eastAsia="Times New Roman" w:hAnsi="Times New Roman" w:cs="Times New Roman"/>
          <w:sz w:val="24"/>
          <w:szCs w:val="24"/>
          <w:shd w:val="clear" w:color="auto" w:fill="FEFEFE"/>
          <w:lang w:val="bg-BG" w:eastAsia="ar-SA"/>
        </w:rPr>
        <w:t xml:space="preserve"> за поставяне</w:t>
      </w:r>
      <w:r w:rsidR="00A55C0B" w:rsidRPr="00FC17F7">
        <w:rPr>
          <w:rFonts w:ascii="Times New Roman" w:eastAsia="Times New Roman" w:hAnsi="Times New Roman" w:cs="Times New Roman"/>
          <w:sz w:val="24"/>
          <w:szCs w:val="24"/>
          <w:shd w:val="clear" w:color="auto" w:fill="FEFEFE"/>
          <w:lang w:val="bg-BG" w:eastAsia="ar-SA"/>
        </w:rPr>
        <w:t xml:space="preserve"> на преместваеми обекти на територията на националните курорти извън територията на морските плажове</w:t>
      </w:r>
      <w:r w:rsidRPr="00FC17F7">
        <w:rPr>
          <w:rFonts w:ascii="Times New Roman" w:eastAsia="Times New Roman" w:hAnsi="Times New Roman" w:cs="Times New Roman"/>
          <w:sz w:val="24"/>
          <w:szCs w:val="24"/>
          <w:shd w:val="clear" w:color="auto" w:fill="FEFEFE"/>
          <w:lang w:val="bg-BG" w:eastAsia="ar-SA"/>
        </w:rPr>
        <w:t xml:space="preserve"> </w:t>
      </w:r>
      <w:r w:rsidR="00253EC2" w:rsidRPr="00FC17F7">
        <w:rPr>
          <w:rFonts w:ascii="Times New Roman" w:eastAsia="Times New Roman" w:hAnsi="Times New Roman" w:cs="Times New Roman"/>
          <w:sz w:val="24"/>
          <w:szCs w:val="24"/>
          <w:shd w:val="clear" w:color="auto" w:fill="FEFEFE"/>
          <w:lang w:val="bg-BG" w:eastAsia="ar-SA"/>
        </w:rPr>
        <w:t>се издава на името на заявителя</w:t>
      </w:r>
      <w:r w:rsidR="006B7026" w:rsidRPr="00FC17F7">
        <w:rPr>
          <w:rFonts w:ascii="Times New Roman" w:eastAsia="Times New Roman" w:hAnsi="Times New Roman" w:cs="Times New Roman"/>
          <w:sz w:val="24"/>
          <w:szCs w:val="24"/>
          <w:shd w:val="clear" w:color="auto" w:fill="FEFEFE"/>
          <w:lang w:val="bg-BG" w:eastAsia="ar-SA"/>
        </w:rPr>
        <w:t>.</w:t>
      </w:r>
    </w:p>
    <w:p w14:paraId="641775F9" w14:textId="77777777" w:rsidR="00644844" w:rsidRPr="00FC17F7" w:rsidRDefault="00644844" w:rsidP="000F2BB4">
      <w:pPr>
        <w:spacing w:after="120"/>
        <w:ind w:firstLine="709"/>
        <w:jc w:val="both"/>
        <w:rPr>
          <w:rFonts w:ascii="Times New Roman" w:eastAsia="Times New Roman" w:hAnsi="Times New Roman" w:cs="Times New Roman"/>
          <w:bCs/>
          <w:color w:val="000000" w:themeColor="text1"/>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37</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w:t>
      </w:r>
      <w:r w:rsidR="0049527F" w:rsidRPr="00FC17F7">
        <w:rPr>
          <w:rFonts w:ascii="Times New Roman" w:eastAsia="Times New Roman" w:hAnsi="Times New Roman" w:cs="Times New Roman"/>
          <w:sz w:val="24"/>
          <w:szCs w:val="24"/>
          <w:shd w:val="clear" w:color="auto" w:fill="FEFEFE"/>
          <w:lang w:val="bg-BG" w:eastAsia="ar-SA"/>
        </w:rPr>
        <w:t xml:space="preserve">(1) </w:t>
      </w:r>
      <w:r w:rsidRPr="00FC17F7">
        <w:rPr>
          <w:rFonts w:ascii="Times New Roman" w:eastAsia="Times New Roman" w:hAnsi="Times New Roman" w:cs="Times New Roman"/>
          <w:bCs/>
          <w:color w:val="000000" w:themeColor="text1"/>
          <w:sz w:val="24"/>
          <w:szCs w:val="24"/>
          <w:shd w:val="clear" w:color="auto" w:fill="FEFEFE"/>
          <w:lang w:val="bg-BG" w:eastAsia="ar-SA"/>
        </w:rPr>
        <w:t xml:space="preserve">Разрешението за поставяне на преместваем обект </w:t>
      </w:r>
      <w:r w:rsidR="0004036D" w:rsidRPr="00FC17F7">
        <w:rPr>
          <w:rFonts w:ascii="Times New Roman" w:eastAsia="Times New Roman" w:hAnsi="Times New Roman" w:cs="Times New Roman"/>
          <w:color w:val="000000" w:themeColor="text1"/>
          <w:sz w:val="24"/>
          <w:szCs w:val="24"/>
          <w:shd w:val="clear" w:color="auto" w:fill="FEFEFE"/>
          <w:lang w:val="bg-BG" w:eastAsia="ar-SA"/>
        </w:rPr>
        <w:t xml:space="preserve">на територията на националните курорти извън територията на морските плажове </w:t>
      </w:r>
      <w:r w:rsidRPr="00FC17F7">
        <w:rPr>
          <w:rFonts w:ascii="Times New Roman" w:eastAsia="Times New Roman" w:hAnsi="Times New Roman" w:cs="Times New Roman"/>
          <w:bCs/>
          <w:color w:val="000000" w:themeColor="text1"/>
          <w:sz w:val="24"/>
          <w:szCs w:val="24"/>
          <w:shd w:val="clear" w:color="auto" w:fill="FEFEFE"/>
          <w:lang w:val="bg-BG" w:eastAsia="ar-SA"/>
        </w:rPr>
        <w:t xml:space="preserve">се издава за срок </w:t>
      </w:r>
      <w:r w:rsidR="001F6A8F" w:rsidRPr="00FC17F7">
        <w:rPr>
          <w:rFonts w:ascii="Times New Roman" w:eastAsia="Times New Roman" w:hAnsi="Times New Roman" w:cs="Times New Roman"/>
          <w:bCs/>
          <w:color w:val="000000" w:themeColor="text1"/>
          <w:sz w:val="24"/>
          <w:szCs w:val="24"/>
          <w:shd w:val="clear" w:color="auto" w:fill="FEFEFE"/>
          <w:lang w:val="bg-BG" w:eastAsia="ar-SA"/>
        </w:rPr>
        <w:t xml:space="preserve">не по-голям от </w:t>
      </w:r>
      <w:r w:rsidR="00C05213" w:rsidRPr="00FC17F7">
        <w:rPr>
          <w:rFonts w:ascii="Times New Roman" w:eastAsia="Times New Roman" w:hAnsi="Times New Roman" w:cs="Times New Roman"/>
          <w:bCs/>
          <w:color w:val="000000" w:themeColor="text1"/>
          <w:sz w:val="24"/>
          <w:szCs w:val="24"/>
          <w:shd w:val="clear" w:color="auto" w:fill="FEFEFE"/>
          <w:lang w:val="bg-BG" w:eastAsia="ar-SA"/>
        </w:rPr>
        <w:t>5 години</w:t>
      </w:r>
      <w:r w:rsidR="00CF567F" w:rsidRPr="00FC17F7">
        <w:rPr>
          <w:rFonts w:ascii="Times New Roman" w:eastAsia="Times New Roman" w:hAnsi="Times New Roman" w:cs="Times New Roman"/>
          <w:bCs/>
          <w:color w:val="000000" w:themeColor="text1"/>
          <w:sz w:val="24"/>
          <w:szCs w:val="24"/>
          <w:shd w:val="clear" w:color="auto" w:fill="FEFEFE"/>
          <w:lang w:val="bg-BG" w:eastAsia="ar-SA"/>
        </w:rPr>
        <w:t>.</w:t>
      </w:r>
    </w:p>
    <w:p w14:paraId="7315CA04" w14:textId="77777777" w:rsidR="0049527F" w:rsidRPr="00FC17F7" w:rsidRDefault="0049527F" w:rsidP="000F2BB4">
      <w:pPr>
        <w:spacing w:after="120"/>
        <w:ind w:firstLine="709"/>
        <w:jc w:val="both"/>
        <w:rPr>
          <w:rFonts w:ascii="Times New Roman" w:eastAsia="Times New Roman" w:hAnsi="Times New Roman" w:cs="Times New Roman"/>
          <w:bCs/>
          <w:color w:val="000000" w:themeColor="text1"/>
          <w:sz w:val="24"/>
          <w:szCs w:val="24"/>
          <w:shd w:val="clear" w:color="auto" w:fill="FEFEFE"/>
          <w:lang w:eastAsia="ar-SA"/>
        </w:rPr>
      </w:pPr>
      <w:r w:rsidRPr="00FC17F7">
        <w:rPr>
          <w:rFonts w:ascii="Times New Roman" w:eastAsia="Times New Roman" w:hAnsi="Times New Roman" w:cs="Times New Roman"/>
          <w:bCs/>
          <w:color w:val="000000" w:themeColor="text1"/>
          <w:sz w:val="24"/>
          <w:szCs w:val="24"/>
          <w:shd w:val="clear" w:color="auto" w:fill="FEFEFE"/>
          <w:lang w:val="bg-BG" w:eastAsia="ar-SA"/>
        </w:rPr>
        <w:t xml:space="preserve">(2) </w:t>
      </w:r>
      <w:r w:rsidRPr="00FC17F7">
        <w:rPr>
          <w:rFonts w:ascii="Times New Roman" w:eastAsia="Calibri" w:hAnsi="Times New Roman" w:cs="Times New Roman"/>
          <w:color w:val="000000" w:themeColor="text1"/>
          <w:sz w:val="24"/>
          <w:szCs w:val="24"/>
          <w:lang w:val="bg-BG"/>
        </w:rPr>
        <w:t xml:space="preserve">При липса на някое от обстоятелствата по чл. 57а, ал. 1 от ЗУТ, през последния месец на действието на разрешението за поставяне, </w:t>
      </w:r>
      <w:r w:rsidR="003C5525" w:rsidRPr="00FC17F7">
        <w:rPr>
          <w:rFonts w:ascii="Times New Roman" w:eastAsia="Calibri" w:hAnsi="Times New Roman" w:cs="Times New Roman"/>
          <w:color w:val="000000" w:themeColor="text1"/>
          <w:sz w:val="24"/>
          <w:szCs w:val="24"/>
          <w:lang w:val="bg-BG"/>
        </w:rPr>
        <w:t>същото</w:t>
      </w:r>
      <w:r w:rsidRPr="00FC17F7">
        <w:rPr>
          <w:rFonts w:ascii="Times New Roman" w:eastAsia="Calibri" w:hAnsi="Times New Roman" w:cs="Times New Roman"/>
          <w:color w:val="000000" w:themeColor="text1"/>
          <w:sz w:val="24"/>
          <w:szCs w:val="24"/>
          <w:lang w:val="bg-BG"/>
        </w:rPr>
        <w:t xml:space="preserve"> може да бъде презаверен</w:t>
      </w:r>
      <w:r w:rsidR="003C5525" w:rsidRPr="00FC17F7">
        <w:rPr>
          <w:rFonts w:ascii="Times New Roman" w:eastAsia="Calibri" w:hAnsi="Times New Roman" w:cs="Times New Roman"/>
          <w:color w:val="000000" w:themeColor="text1"/>
          <w:sz w:val="24"/>
          <w:szCs w:val="24"/>
          <w:lang w:val="bg-BG"/>
        </w:rPr>
        <w:t>о</w:t>
      </w:r>
      <w:r w:rsidRPr="00FC17F7">
        <w:rPr>
          <w:rFonts w:ascii="Times New Roman" w:eastAsia="Calibri" w:hAnsi="Times New Roman" w:cs="Times New Roman"/>
          <w:color w:val="000000" w:themeColor="text1"/>
          <w:sz w:val="24"/>
          <w:szCs w:val="24"/>
          <w:lang w:val="bg-BG"/>
        </w:rPr>
        <w:t xml:space="preserve"> за нови до 5 години.</w:t>
      </w:r>
    </w:p>
    <w:p w14:paraId="25F3DF42" w14:textId="77777777" w:rsidR="00644844" w:rsidRPr="00FC17F7" w:rsidRDefault="00644844"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38</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Промяна във вида, предназначението и местоположението на разрешени преместваеми обекти </w:t>
      </w:r>
      <w:r w:rsidR="003378A1" w:rsidRPr="00FC17F7">
        <w:rPr>
          <w:rFonts w:ascii="Times New Roman" w:eastAsia="Times New Roman" w:hAnsi="Times New Roman" w:cs="Times New Roman"/>
          <w:sz w:val="24"/>
          <w:szCs w:val="24"/>
          <w:shd w:val="clear" w:color="auto" w:fill="FEFEFE"/>
          <w:lang w:val="bg-BG" w:eastAsia="ar-SA"/>
        </w:rPr>
        <w:t xml:space="preserve">на територията на националните курорти извън територията на морските плажове </w:t>
      </w:r>
      <w:r w:rsidRPr="00FC17F7">
        <w:rPr>
          <w:rFonts w:ascii="Times New Roman" w:eastAsia="Times New Roman" w:hAnsi="Times New Roman" w:cs="Times New Roman"/>
          <w:sz w:val="24"/>
          <w:szCs w:val="24"/>
          <w:shd w:val="clear" w:color="auto" w:fill="FEFEFE"/>
          <w:lang w:val="bg-BG" w:eastAsia="ar-SA"/>
        </w:rPr>
        <w:t>може да се извърши с ново разрешение, издадено по реда на тази наредба.</w:t>
      </w:r>
    </w:p>
    <w:p w14:paraId="17C8BEB8" w14:textId="77777777" w:rsidR="00253EC2" w:rsidRPr="00FC17F7" w:rsidRDefault="00644844"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39</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w:t>
      </w:r>
      <w:r w:rsidR="00E37041" w:rsidRPr="00FC17F7">
        <w:rPr>
          <w:rFonts w:ascii="Times New Roman" w:eastAsia="Times New Roman" w:hAnsi="Times New Roman" w:cs="Times New Roman"/>
          <w:sz w:val="24"/>
          <w:szCs w:val="24"/>
          <w:shd w:val="clear" w:color="auto" w:fill="FEFEFE"/>
          <w:lang w:val="bg-BG" w:eastAsia="ar-SA"/>
        </w:rPr>
        <w:t>За издаденото разрешение за поставяне или отказ за издаване на разрешение за поставяне на преместваем обект на територията на национален курорт извън територията на морските плажове се съобщава на заинтересованите лица по реда на АПК.</w:t>
      </w:r>
    </w:p>
    <w:p w14:paraId="0B496739" w14:textId="77777777" w:rsidR="00644844" w:rsidRPr="00FC17F7" w:rsidRDefault="00644844"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40</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Разрешенията за поставяне </w:t>
      </w:r>
      <w:r w:rsidR="0004036D" w:rsidRPr="00FC17F7">
        <w:rPr>
          <w:rFonts w:ascii="Times New Roman" w:eastAsia="Times New Roman" w:hAnsi="Times New Roman" w:cs="Times New Roman"/>
          <w:sz w:val="24"/>
          <w:szCs w:val="24"/>
          <w:shd w:val="clear" w:color="auto" w:fill="FEFEFE"/>
          <w:lang w:val="bg-BG" w:eastAsia="ar-SA"/>
        </w:rPr>
        <w:t xml:space="preserve">на преместваеми обекти и съоръжения на територията на националните курорти извън територията на морските плажове </w:t>
      </w:r>
      <w:r w:rsidRPr="00FC17F7">
        <w:rPr>
          <w:rFonts w:ascii="Times New Roman" w:eastAsia="Times New Roman" w:hAnsi="Times New Roman" w:cs="Times New Roman"/>
          <w:sz w:val="24"/>
          <w:szCs w:val="24"/>
          <w:shd w:val="clear" w:color="auto" w:fill="FEFEFE"/>
          <w:lang w:val="bg-BG" w:eastAsia="ar-SA"/>
        </w:rPr>
        <w:t>се публикуват в Единния публичен регистър по устройство на територията по чл. 5а от Закона за устройство на територията</w:t>
      </w:r>
      <w:r w:rsidR="00783B04" w:rsidRPr="00FC17F7">
        <w:rPr>
          <w:rFonts w:ascii="Times New Roman" w:eastAsia="Times New Roman" w:hAnsi="Times New Roman" w:cs="Times New Roman"/>
          <w:sz w:val="24"/>
          <w:szCs w:val="24"/>
          <w:shd w:val="clear" w:color="auto" w:fill="FEFEFE"/>
          <w:lang w:val="bg-BG" w:eastAsia="ar-SA"/>
        </w:rPr>
        <w:t xml:space="preserve">, в </w:t>
      </w:r>
      <w:r w:rsidR="00253EC2" w:rsidRPr="00FC17F7">
        <w:rPr>
          <w:rFonts w:ascii="Times New Roman" w:eastAsia="Times New Roman" w:hAnsi="Times New Roman" w:cs="Times New Roman"/>
          <w:sz w:val="24"/>
          <w:szCs w:val="24"/>
          <w:shd w:val="clear" w:color="auto" w:fill="FEFEFE"/>
          <w:lang w:val="bg-BG" w:eastAsia="ar-SA"/>
        </w:rPr>
        <w:t>7 дневен</w:t>
      </w:r>
      <w:r w:rsidR="00783B04" w:rsidRPr="00FC17F7">
        <w:rPr>
          <w:rFonts w:ascii="Times New Roman" w:eastAsia="Times New Roman" w:hAnsi="Times New Roman" w:cs="Times New Roman"/>
          <w:sz w:val="24"/>
          <w:szCs w:val="24"/>
          <w:shd w:val="clear" w:color="auto" w:fill="FEFEFE"/>
          <w:lang w:val="bg-BG" w:eastAsia="ar-SA"/>
        </w:rPr>
        <w:t xml:space="preserve"> срок от издаването им</w:t>
      </w:r>
      <w:r w:rsidRPr="00FC17F7">
        <w:rPr>
          <w:rFonts w:ascii="Times New Roman" w:eastAsia="Times New Roman" w:hAnsi="Times New Roman" w:cs="Times New Roman"/>
          <w:sz w:val="24"/>
          <w:szCs w:val="24"/>
          <w:shd w:val="clear" w:color="auto" w:fill="FEFEFE"/>
          <w:lang w:val="bg-BG" w:eastAsia="ar-SA"/>
        </w:rPr>
        <w:t>.</w:t>
      </w:r>
    </w:p>
    <w:p w14:paraId="1A09A909" w14:textId="77777777" w:rsidR="00CB7C49" w:rsidRPr="00FC17F7" w:rsidRDefault="00644844" w:rsidP="000F2BB4">
      <w:pPr>
        <w:spacing w:after="120"/>
        <w:ind w:firstLine="709"/>
        <w:jc w:val="both"/>
        <w:rPr>
          <w:rFonts w:ascii="Times New Roman" w:eastAsia="Calibri" w:hAnsi="Times New Roman" w:cs="Times New Roman"/>
          <w:sz w:val="24"/>
          <w:szCs w:val="24"/>
          <w:lang w:val="bg-BG"/>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41</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Лицата, </w:t>
      </w:r>
      <w:r w:rsidR="00783B04" w:rsidRPr="00FC17F7">
        <w:rPr>
          <w:rFonts w:ascii="Times New Roman" w:eastAsia="Times New Roman" w:hAnsi="Times New Roman" w:cs="Times New Roman"/>
          <w:sz w:val="24"/>
          <w:szCs w:val="24"/>
          <w:shd w:val="clear" w:color="auto" w:fill="FEFEFE"/>
          <w:lang w:val="bg-BG" w:eastAsia="ar-SA"/>
        </w:rPr>
        <w:t xml:space="preserve">на които е издадено </w:t>
      </w:r>
      <w:r w:rsidRPr="00FC17F7">
        <w:rPr>
          <w:rFonts w:ascii="Times New Roman" w:eastAsia="Times New Roman" w:hAnsi="Times New Roman" w:cs="Times New Roman"/>
          <w:sz w:val="24"/>
          <w:szCs w:val="24"/>
          <w:shd w:val="clear" w:color="auto" w:fill="FEFEFE"/>
          <w:lang w:val="bg-BG" w:eastAsia="ar-SA"/>
        </w:rPr>
        <w:t xml:space="preserve">разрешение за поставяне на преместваем обект </w:t>
      </w:r>
      <w:r w:rsidR="0004036D" w:rsidRPr="00FC17F7">
        <w:rPr>
          <w:rFonts w:ascii="Times New Roman" w:eastAsia="Times New Roman" w:hAnsi="Times New Roman" w:cs="Times New Roman"/>
          <w:sz w:val="24"/>
          <w:szCs w:val="24"/>
          <w:shd w:val="clear" w:color="auto" w:fill="FEFEFE"/>
          <w:lang w:val="bg-BG" w:eastAsia="ar-SA"/>
        </w:rPr>
        <w:t>на територията на националните курорти извън територията на морските плажове</w:t>
      </w:r>
      <w:r w:rsidRPr="00FC17F7">
        <w:rPr>
          <w:rFonts w:ascii="Times New Roman" w:eastAsia="Times New Roman" w:hAnsi="Times New Roman" w:cs="Times New Roman"/>
          <w:sz w:val="24"/>
          <w:szCs w:val="24"/>
          <w:shd w:val="clear" w:color="auto" w:fill="FEFEFE"/>
          <w:lang w:val="bg-BG" w:eastAsia="ar-SA"/>
        </w:rPr>
        <w:t>, са длъжни да не променят предназначението му, да поддържат в добър вид обекта и пространството около него, да осигурят безопасни условия за неговата експлоатация и да го демонтират и премахнат след изтичане на срока на разрешението за поставяне</w:t>
      </w:r>
      <w:r w:rsidR="007E40F2" w:rsidRPr="00FC17F7">
        <w:rPr>
          <w:rFonts w:ascii="Times New Roman" w:eastAsia="Times New Roman" w:hAnsi="Times New Roman" w:cs="Times New Roman"/>
          <w:sz w:val="24"/>
          <w:szCs w:val="24"/>
          <w:shd w:val="clear" w:color="auto" w:fill="FEFEFE"/>
          <w:lang w:val="bg-BG" w:eastAsia="ar-SA"/>
        </w:rPr>
        <w:t xml:space="preserve">, като възстановят терена </w:t>
      </w:r>
      <w:r w:rsidR="007E40F2" w:rsidRPr="00FC17F7">
        <w:rPr>
          <w:rFonts w:ascii="Times New Roman" w:eastAsia="Calibri" w:hAnsi="Times New Roman" w:cs="Times New Roman"/>
          <w:sz w:val="24"/>
          <w:szCs w:val="24"/>
          <w:lang w:val="bg-BG"/>
        </w:rPr>
        <w:t>във вида му преди поставянето</w:t>
      </w:r>
      <w:r w:rsidR="00CB7C49" w:rsidRPr="00FC17F7">
        <w:rPr>
          <w:rFonts w:ascii="Times New Roman" w:eastAsia="Calibri" w:hAnsi="Times New Roman" w:cs="Times New Roman"/>
          <w:sz w:val="24"/>
          <w:szCs w:val="24"/>
          <w:lang w:val="bg-BG"/>
        </w:rPr>
        <w:t>.</w:t>
      </w:r>
    </w:p>
    <w:p w14:paraId="7FA68200" w14:textId="77777777" w:rsidR="00CB7C49" w:rsidRPr="00FC17F7" w:rsidRDefault="00444620" w:rsidP="00CF567F">
      <w:pPr>
        <w:ind w:firstLine="709"/>
        <w:jc w:val="both"/>
        <w:rPr>
          <w:rFonts w:ascii="Times New Roman" w:hAnsi="Times New Roman" w:cs="Times New Roman"/>
          <w:b/>
          <w:bCs/>
          <w:color w:val="000000"/>
          <w:sz w:val="24"/>
          <w:szCs w:val="24"/>
          <w:lang w:val="bg-BG"/>
        </w:rPr>
      </w:pPr>
      <w:r w:rsidRPr="00FC17F7">
        <w:rPr>
          <w:rFonts w:ascii="Times New Roman" w:eastAsia="Times New Roman" w:hAnsi="Times New Roman" w:cs="Times New Roman"/>
          <w:sz w:val="24"/>
          <w:szCs w:val="24"/>
          <w:shd w:val="clear" w:color="auto" w:fill="FEFEFE"/>
          <w:lang w:val="bg-BG" w:eastAsia="ar-SA"/>
        </w:rPr>
        <w:t xml:space="preserve"> </w:t>
      </w:r>
    </w:p>
    <w:p w14:paraId="1B5B3CE2" w14:textId="77777777" w:rsidR="000F2BB4" w:rsidRDefault="00716055" w:rsidP="000F2BB4">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 xml:space="preserve">Глава </w:t>
      </w:r>
      <w:r w:rsidR="00CF567F" w:rsidRPr="00FC17F7">
        <w:rPr>
          <w:rFonts w:ascii="Times New Roman" w:hAnsi="Times New Roman" w:cs="Times New Roman"/>
          <w:b/>
          <w:bCs/>
          <w:color w:val="000000"/>
          <w:sz w:val="24"/>
          <w:szCs w:val="24"/>
          <w:lang w:val="bg-BG"/>
        </w:rPr>
        <w:t>седма</w:t>
      </w:r>
      <w:r w:rsidRPr="00FC17F7">
        <w:rPr>
          <w:rFonts w:ascii="Times New Roman" w:hAnsi="Times New Roman" w:cs="Times New Roman"/>
          <w:b/>
          <w:bCs/>
          <w:color w:val="000000"/>
          <w:sz w:val="24"/>
          <w:szCs w:val="24"/>
          <w:lang w:val="bg-BG"/>
        </w:rPr>
        <w:t>.</w:t>
      </w:r>
    </w:p>
    <w:p w14:paraId="31D641FF" w14:textId="3C975AFF" w:rsidR="00716055" w:rsidRDefault="00251366" w:rsidP="000F2BB4">
      <w:pPr>
        <w:spacing w:before="120" w:after="120"/>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 xml:space="preserve">АДМИНИСТРАТИВЕН КОНТРОЛ. УСЛОВИЯ И </w:t>
      </w:r>
      <w:r w:rsidR="00716055" w:rsidRPr="00FC17F7">
        <w:rPr>
          <w:rFonts w:ascii="Times New Roman" w:hAnsi="Times New Roman" w:cs="Times New Roman"/>
          <w:b/>
          <w:bCs/>
          <w:color w:val="000000"/>
          <w:sz w:val="24"/>
          <w:szCs w:val="24"/>
          <w:lang w:val="bg-BG"/>
        </w:rPr>
        <w:t>РЕД ЗА ПРЕМАХВАНЕ</w:t>
      </w:r>
    </w:p>
    <w:p w14:paraId="2A7AFB78" w14:textId="77777777" w:rsidR="000F2BB4" w:rsidRDefault="000F2BB4" w:rsidP="000F2BB4">
      <w:pPr>
        <w:spacing w:after="120"/>
        <w:ind w:firstLine="709"/>
        <w:jc w:val="both"/>
        <w:rPr>
          <w:rFonts w:ascii="Times New Roman" w:eastAsia="Times New Roman" w:hAnsi="Times New Roman" w:cs="Times New Roman"/>
          <w:sz w:val="24"/>
          <w:szCs w:val="24"/>
          <w:shd w:val="clear" w:color="auto" w:fill="FEFEFE"/>
          <w:lang w:val="bg-BG" w:eastAsia="ar-SA"/>
        </w:rPr>
      </w:pPr>
    </w:p>
    <w:p w14:paraId="03AEA131" w14:textId="19068723" w:rsidR="00253EC2" w:rsidRPr="00FC17F7" w:rsidRDefault="00253EC2"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42</w:t>
      </w:r>
      <w:r w:rsidR="00B06990" w:rsidRPr="000F2BB4">
        <w:rPr>
          <w:rFonts w:ascii="Times New Roman" w:eastAsia="Times New Roman" w:hAnsi="Times New Roman" w:cs="Times New Roman"/>
          <w:b/>
          <w:sz w:val="24"/>
          <w:szCs w:val="24"/>
          <w:shd w:val="clear" w:color="auto" w:fill="FEFEFE"/>
          <w:lang w:val="bg-BG" w:eastAsia="ar-SA"/>
        </w:rPr>
        <w:t>.</w:t>
      </w:r>
      <w:r w:rsidR="00A44C56" w:rsidRPr="00FC17F7">
        <w:rPr>
          <w:rFonts w:ascii="Times New Roman" w:eastAsia="Times New Roman" w:hAnsi="Times New Roman" w:cs="Times New Roman"/>
          <w:sz w:val="24"/>
          <w:szCs w:val="24"/>
          <w:shd w:val="clear" w:color="auto" w:fill="FEFEFE"/>
          <w:lang w:val="bg-BG" w:eastAsia="ar-SA"/>
        </w:rPr>
        <w:t xml:space="preserve"> </w:t>
      </w:r>
      <w:r w:rsidRPr="00FC17F7">
        <w:rPr>
          <w:rFonts w:ascii="Times New Roman" w:eastAsia="Times New Roman" w:hAnsi="Times New Roman" w:cs="Times New Roman"/>
          <w:sz w:val="24"/>
          <w:szCs w:val="24"/>
          <w:shd w:val="clear" w:color="auto" w:fill="FEFEFE"/>
          <w:lang w:val="bg-BG" w:eastAsia="ar-SA"/>
        </w:rPr>
        <w:t>В</w:t>
      </w:r>
      <w:r w:rsidR="00C05213" w:rsidRPr="00FC17F7">
        <w:rPr>
          <w:rFonts w:ascii="Times New Roman" w:eastAsia="Times New Roman" w:hAnsi="Times New Roman" w:cs="Times New Roman"/>
          <w:sz w:val="24"/>
          <w:szCs w:val="24"/>
          <w:shd w:val="clear" w:color="auto" w:fill="FEFEFE"/>
          <w:lang w:val="bg-BG" w:eastAsia="ar-SA"/>
        </w:rPr>
        <w:t xml:space="preserve"> </w:t>
      </w:r>
      <w:r w:rsidR="00316212" w:rsidRPr="00FC17F7">
        <w:rPr>
          <w:rFonts w:ascii="Times New Roman" w:eastAsia="Times New Roman" w:hAnsi="Times New Roman" w:cs="Times New Roman"/>
          <w:sz w:val="24"/>
          <w:szCs w:val="24"/>
          <w:shd w:val="clear" w:color="auto" w:fill="FEFEFE"/>
          <w:lang w:val="bg-BG" w:eastAsia="ar-SA"/>
        </w:rPr>
        <w:t xml:space="preserve">7 дневен </w:t>
      </w:r>
      <w:r w:rsidRPr="00FC17F7">
        <w:rPr>
          <w:rFonts w:ascii="Times New Roman" w:eastAsia="Times New Roman" w:hAnsi="Times New Roman" w:cs="Times New Roman"/>
          <w:sz w:val="24"/>
          <w:szCs w:val="24"/>
          <w:shd w:val="clear" w:color="auto" w:fill="FEFEFE"/>
          <w:lang w:val="bg-BG" w:eastAsia="ar-SA"/>
        </w:rPr>
        <w:t>срок от изтичане на срока на разрешението за поставяне, преместваемите обекти и съоръжения на територията на морските плажове и националните курорти се премахват от собствениците им.</w:t>
      </w:r>
    </w:p>
    <w:p w14:paraId="5D6A8833" w14:textId="77777777" w:rsidR="00731905" w:rsidRPr="00FC17F7" w:rsidRDefault="008B55D7"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lastRenderedPageBreak/>
        <w:t xml:space="preserve">Чл. </w:t>
      </w:r>
      <w:r w:rsidR="005D5F41" w:rsidRPr="000F2BB4">
        <w:rPr>
          <w:rFonts w:ascii="Times New Roman" w:eastAsia="Times New Roman" w:hAnsi="Times New Roman" w:cs="Times New Roman"/>
          <w:b/>
          <w:sz w:val="24"/>
          <w:szCs w:val="24"/>
          <w:shd w:val="clear" w:color="auto" w:fill="FEFEFE"/>
          <w:lang w:val="bg-BG" w:eastAsia="ar-SA"/>
        </w:rPr>
        <w:t>43</w:t>
      </w:r>
      <w:r w:rsidR="00B06990" w:rsidRPr="000F2BB4">
        <w:rPr>
          <w:rFonts w:ascii="Times New Roman" w:eastAsia="Times New Roman" w:hAnsi="Times New Roman" w:cs="Times New Roman"/>
          <w:b/>
          <w:sz w:val="24"/>
          <w:szCs w:val="24"/>
          <w:shd w:val="clear" w:color="auto" w:fill="FEFEFE"/>
          <w:lang w:val="bg-BG" w:eastAsia="ar-SA"/>
        </w:rPr>
        <w:t>.</w:t>
      </w:r>
      <w:r w:rsidR="00A44C56" w:rsidRPr="00FC17F7">
        <w:rPr>
          <w:rFonts w:ascii="Times New Roman" w:eastAsia="Times New Roman" w:hAnsi="Times New Roman" w:cs="Times New Roman"/>
          <w:sz w:val="24"/>
          <w:szCs w:val="24"/>
          <w:shd w:val="clear" w:color="auto" w:fill="FEFEFE"/>
          <w:lang w:val="bg-BG" w:eastAsia="ar-SA"/>
        </w:rPr>
        <w:t xml:space="preserve"> </w:t>
      </w:r>
      <w:r w:rsidR="00731905" w:rsidRPr="00FC17F7">
        <w:rPr>
          <w:rFonts w:ascii="Times New Roman" w:eastAsia="Times New Roman" w:hAnsi="Times New Roman" w:cs="Times New Roman"/>
          <w:sz w:val="24"/>
          <w:szCs w:val="24"/>
          <w:shd w:val="clear" w:color="auto" w:fill="FEFEFE"/>
          <w:lang w:val="bg-BG" w:eastAsia="ar-SA"/>
        </w:rPr>
        <w:t>Контролът по спазване на разпоредбите на тази наредба се извършва от:</w:t>
      </w:r>
    </w:p>
    <w:p w14:paraId="5AF7FD98" w14:textId="77777777" w:rsidR="00731905" w:rsidRPr="00FC17F7" w:rsidRDefault="00731905" w:rsidP="000F2BB4">
      <w:pPr>
        <w:pStyle w:val="ListParagraph"/>
        <w:numPr>
          <w:ilvl w:val="0"/>
          <w:numId w:val="29"/>
        </w:numPr>
        <w:spacing w:after="120"/>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Длъжностни лица, определени от министъра на туризма или от областните управители съобразно техните компетен</w:t>
      </w:r>
      <w:r w:rsidR="007E5DA2" w:rsidRPr="00FC17F7">
        <w:rPr>
          <w:rFonts w:ascii="Times New Roman" w:eastAsia="Times New Roman" w:hAnsi="Times New Roman" w:cs="Times New Roman"/>
          <w:sz w:val="24"/>
          <w:szCs w:val="24"/>
          <w:shd w:val="clear" w:color="auto" w:fill="FEFEFE"/>
          <w:lang w:val="bg-BG" w:eastAsia="ar-SA"/>
        </w:rPr>
        <w:t>тности</w:t>
      </w:r>
      <w:r w:rsidRPr="00FC17F7">
        <w:rPr>
          <w:rFonts w:ascii="Times New Roman" w:eastAsia="Times New Roman" w:hAnsi="Times New Roman" w:cs="Times New Roman"/>
          <w:sz w:val="24"/>
          <w:szCs w:val="24"/>
          <w:shd w:val="clear" w:color="auto" w:fill="FEFEFE"/>
          <w:lang w:val="bg-BG" w:eastAsia="ar-SA"/>
        </w:rPr>
        <w:t xml:space="preserve"> по чл. 32, ал. 1 и ал. 2 от Закона за устройство</w:t>
      </w:r>
      <w:r w:rsidR="007E5DA2" w:rsidRPr="00FC17F7">
        <w:rPr>
          <w:rFonts w:ascii="Times New Roman" w:eastAsia="Times New Roman" w:hAnsi="Times New Roman" w:cs="Times New Roman"/>
          <w:sz w:val="24"/>
          <w:szCs w:val="24"/>
          <w:shd w:val="clear" w:color="auto" w:fill="FEFEFE"/>
          <w:lang w:val="bg-BG" w:eastAsia="ar-SA"/>
        </w:rPr>
        <w:t>то на Черноморското крайбрежие</w:t>
      </w:r>
      <w:r w:rsidRPr="00FC17F7">
        <w:rPr>
          <w:rFonts w:ascii="Times New Roman" w:eastAsia="Times New Roman" w:hAnsi="Times New Roman" w:cs="Times New Roman"/>
          <w:sz w:val="24"/>
          <w:szCs w:val="24"/>
          <w:shd w:val="clear" w:color="auto" w:fill="FEFEFE"/>
          <w:lang w:val="bg-BG" w:eastAsia="ar-SA"/>
        </w:rPr>
        <w:t>;</w:t>
      </w:r>
    </w:p>
    <w:p w14:paraId="76C88DBA" w14:textId="77777777" w:rsidR="00731905" w:rsidRPr="00FC17F7" w:rsidRDefault="00042FC9" w:rsidP="000F2BB4">
      <w:pPr>
        <w:pStyle w:val="ListParagraph"/>
        <w:numPr>
          <w:ilvl w:val="0"/>
          <w:numId w:val="29"/>
        </w:numPr>
        <w:spacing w:after="120"/>
        <w:contextualSpacing w:val="0"/>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sz w:val="24"/>
          <w:szCs w:val="24"/>
          <w:shd w:val="clear" w:color="auto" w:fill="FEFEFE"/>
          <w:lang w:val="bg-BG" w:eastAsia="ar-SA"/>
        </w:rPr>
        <w:t xml:space="preserve">Длъжностни лица, </w:t>
      </w:r>
      <w:r w:rsidR="007E5DA2" w:rsidRPr="00FC17F7">
        <w:rPr>
          <w:rFonts w:ascii="Times New Roman" w:eastAsia="Times New Roman" w:hAnsi="Times New Roman" w:cs="Times New Roman"/>
          <w:sz w:val="24"/>
          <w:szCs w:val="24"/>
          <w:shd w:val="clear" w:color="auto" w:fill="FEFEFE"/>
          <w:lang w:val="bg-BG" w:eastAsia="ar-SA"/>
        </w:rPr>
        <w:t>съобразно техните компетентности по чл. 57а, ал. 2 от Закона за устройство на територията</w:t>
      </w:r>
      <w:r w:rsidRPr="00FC17F7">
        <w:rPr>
          <w:rFonts w:ascii="Times New Roman" w:eastAsia="Times New Roman" w:hAnsi="Times New Roman" w:cs="Times New Roman"/>
          <w:sz w:val="24"/>
          <w:szCs w:val="24"/>
          <w:shd w:val="clear" w:color="auto" w:fill="FEFEFE"/>
          <w:lang w:val="bg-BG" w:eastAsia="ar-SA"/>
        </w:rPr>
        <w:t>.</w:t>
      </w:r>
    </w:p>
    <w:p w14:paraId="06F20CCA" w14:textId="77777777" w:rsidR="00BB5AD3" w:rsidRPr="00FC17F7" w:rsidRDefault="00D55872"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Чл. </w:t>
      </w:r>
      <w:r w:rsidR="005D5F41" w:rsidRPr="000F2BB4">
        <w:rPr>
          <w:rFonts w:ascii="Times New Roman" w:eastAsia="Times New Roman" w:hAnsi="Times New Roman" w:cs="Times New Roman"/>
          <w:b/>
          <w:sz w:val="24"/>
          <w:szCs w:val="24"/>
          <w:shd w:val="clear" w:color="auto" w:fill="FEFEFE"/>
          <w:lang w:val="bg-BG" w:eastAsia="ar-SA"/>
        </w:rPr>
        <w:t>44</w:t>
      </w:r>
      <w:r w:rsidR="00150B92" w:rsidRPr="000F2BB4">
        <w:rPr>
          <w:rFonts w:ascii="Times New Roman" w:eastAsia="Times New Roman" w:hAnsi="Times New Roman" w:cs="Times New Roman"/>
          <w:b/>
          <w:sz w:val="24"/>
          <w:szCs w:val="24"/>
          <w:shd w:val="clear" w:color="auto" w:fill="FEFEFE"/>
          <w:lang w:eastAsia="ar-SA"/>
        </w:rPr>
        <w:t>.</w:t>
      </w:r>
      <w:r w:rsidR="00A55C0B" w:rsidRPr="00FC17F7">
        <w:rPr>
          <w:rFonts w:ascii="Times New Roman" w:eastAsia="Times New Roman" w:hAnsi="Times New Roman" w:cs="Times New Roman"/>
          <w:sz w:val="24"/>
          <w:szCs w:val="24"/>
          <w:shd w:val="clear" w:color="auto" w:fill="FEFEFE"/>
          <w:lang w:val="bg-BG" w:eastAsia="ar-SA"/>
        </w:rPr>
        <w:t xml:space="preserve"> </w:t>
      </w:r>
      <w:r w:rsidR="006B0589" w:rsidRPr="00FC17F7">
        <w:rPr>
          <w:rFonts w:ascii="Times New Roman" w:eastAsia="Times New Roman" w:hAnsi="Times New Roman" w:cs="Times New Roman"/>
          <w:sz w:val="24"/>
          <w:szCs w:val="24"/>
          <w:shd w:val="clear" w:color="auto" w:fill="FEFEFE"/>
          <w:lang w:val="bg-BG" w:eastAsia="ar-SA"/>
        </w:rPr>
        <w:t>П</w:t>
      </w:r>
      <w:r w:rsidR="00BB5AD3" w:rsidRPr="00FC17F7">
        <w:rPr>
          <w:rFonts w:ascii="Times New Roman" w:eastAsia="Times New Roman" w:hAnsi="Times New Roman" w:cs="Times New Roman"/>
          <w:sz w:val="24"/>
          <w:szCs w:val="24"/>
          <w:shd w:val="clear" w:color="auto" w:fill="FEFEFE"/>
          <w:lang w:val="bg-BG" w:eastAsia="ar-SA"/>
        </w:rPr>
        <w:t>реместваеми</w:t>
      </w:r>
      <w:r w:rsidR="006B0589" w:rsidRPr="00FC17F7">
        <w:rPr>
          <w:rFonts w:ascii="Times New Roman" w:eastAsia="Times New Roman" w:hAnsi="Times New Roman" w:cs="Times New Roman"/>
          <w:sz w:val="24"/>
          <w:szCs w:val="24"/>
          <w:shd w:val="clear" w:color="auto" w:fill="FEFEFE"/>
          <w:lang w:val="bg-BG" w:eastAsia="ar-SA"/>
        </w:rPr>
        <w:t>те</w:t>
      </w:r>
      <w:r w:rsidR="00BB5AD3" w:rsidRPr="00FC17F7">
        <w:rPr>
          <w:rFonts w:ascii="Times New Roman" w:eastAsia="Times New Roman" w:hAnsi="Times New Roman" w:cs="Times New Roman"/>
          <w:sz w:val="24"/>
          <w:szCs w:val="24"/>
          <w:shd w:val="clear" w:color="auto" w:fill="FEFEFE"/>
          <w:lang w:val="bg-BG" w:eastAsia="ar-SA"/>
        </w:rPr>
        <w:t xml:space="preserve"> обекти</w:t>
      </w:r>
      <w:r w:rsidR="008B1C39" w:rsidRPr="00FC17F7">
        <w:rPr>
          <w:rFonts w:ascii="Times New Roman" w:eastAsia="Times New Roman" w:hAnsi="Times New Roman" w:cs="Times New Roman"/>
          <w:sz w:val="24"/>
          <w:szCs w:val="24"/>
          <w:shd w:val="clear" w:color="auto" w:fill="FEFEFE"/>
          <w:lang w:val="bg-BG" w:eastAsia="ar-SA"/>
        </w:rPr>
        <w:t xml:space="preserve"> и съоръжения</w:t>
      </w:r>
      <w:r w:rsidR="006B0589" w:rsidRPr="00FC17F7">
        <w:rPr>
          <w:rFonts w:ascii="Times New Roman" w:eastAsia="Times New Roman" w:hAnsi="Times New Roman" w:cs="Times New Roman"/>
          <w:sz w:val="24"/>
          <w:szCs w:val="24"/>
          <w:shd w:val="clear" w:color="auto" w:fill="FEFEFE"/>
          <w:lang w:val="bg-BG" w:eastAsia="ar-SA"/>
        </w:rPr>
        <w:t>та</w:t>
      </w:r>
      <w:r w:rsidR="008B1C39" w:rsidRPr="00FC17F7">
        <w:rPr>
          <w:rFonts w:ascii="Times New Roman" w:eastAsia="Times New Roman" w:hAnsi="Times New Roman" w:cs="Times New Roman"/>
          <w:sz w:val="24"/>
          <w:szCs w:val="24"/>
          <w:shd w:val="clear" w:color="auto" w:fill="FEFEFE"/>
          <w:lang w:val="bg-BG" w:eastAsia="ar-SA"/>
        </w:rPr>
        <w:t xml:space="preserve"> </w:t>
      </w:r>
      <w:r w:rsidR="00160022" w:rsidRPr="00FC17F7">
        <w:rPr>
          <w:rFonts w:ascii="Times New Roman" w:eastAsia="Times New Roman" w:hAnsi="Times New Roman" w:cs="Times New Roman"/>
          <w:sz w:val="24"/>
          <w:szCs w:val="24"/>
          <w:shd w:val="clear" w:color="auto" w:fill="FEFEFE"/>
          <w:lang w:val="bg-BG" w:eastAsia="ar-SA"/>
        </w:rPr>
        <w:t xml:space="preserve">на територията на морските плажове и националните курорти </w:t>
      </w:r>
      <w:r w:rsidR="006B0589" w:rsidRPr="00FC17F7">
        <w:rPr>
          <w:rFonts w:ascii="Times New Roman" w:eastAsia="Times New Roman" w:hAnsi="Times New Roman" w:cs="Times New Roman"/>
          <w:sz w:val="24"/>
          <w:szCs w:val="24"/>
          <w:shd w:val="clear" w:color="auto" w:fill="FEFEFE"/>
          <w:lang w:val="bg-BG" w:eastAsia="ar-SA"/>
        </w:rPr>
        <w:t xml:space="preserve">подлежат на премахване </w:t>
      </w:r>
      <w:r w:rsidR="00253EC2" w:rsidRPr="00FC17F7">
        <w:rPr>
          <w:rFonts w:ascii="Times New Roman" w:eastAsia="Times New Roman" w:hAnsi="Times New Roman" w:cs="Times New Roman"/>
          <w:sz w:val="24"/>
          <w:szCs w:val="24"/>
          <w:shd w:val="clear" w:color="auto" w:fill="FEFEFE"/>
          <w:lang w:val="bg-BG" w:eastAsia="ar-SA"/>
        </w:rPr>
        <w:t xml:space="preserve">по реда и условията на </w:t>
      </w:r>
      <w:r w:rsidR="00970D8F" w:rsidRPr="00FC17F7">
        <w:rPr>
          <w:rFonts w:ascii="Times New Roman" w:eastAsia="Times New Roman" w:hAnsi="Times New Roman" w:cs="Times New Roman"/>
          <w:sz w:val="24"/>
          <w:szCs w:val="24"/>
          <w:shd w:val="clear" w:color="auto" w:fill="FEFEFE"/>
          <w:lang w:val="bg-BG" w:eastAsia="ar-SA"/>
        </w:rPr>
        <w:t>Закона за устройство на територията</w:t>
      </w:r>
      <w:r w:rsidR="00253EC2" w:rsidRPr="00FC17F7">
        <w:rPr>
          <w:rFonts w:ascii="Times New Roman" w:eastAsia="Times New Roman" w:hAnsi="Times New Roman" w:cs="Times New Roman"/>
          <w:sz w:val="24"/>
          <w:szCs w:val="24"/>
          <w:shd w:val="clear" w:color="auto" w:fill="FEFEFE"/>
          <w:lang w:val="bg-BG" w:eastAsia="ar-SA"/>
        </w:rPr>
        <w:t>.</w:t>
      </w:r>
    </w:p>
    <w:p w14:paraId="73EEDFB2" w14:textId="77777777" w:rsidR="00716055" w:rsidRPr="00FC17F7" w:rsidRDefault="00716055" w:rsidP="00716055">
      <w:pPr>
        <w:widowControl w:val="0"/>
        <w:suppressAutoHyphens/>
        <w:autoSpaceDE w:val="0"/>
        <w:spacing w:after="0" w:line="240" w:lineRule="auto"/>
        <w:ind w:firstLine="709"/>
        <w:jc w:val="both"/>
        <w:rPr>
          <w:rFonts w:ascii="Times New Roman" w:eastAsia="Times New Roman" w:hAnsi="Times New Roman" w:cs="Times New Roman"/>
          <w:sz w:val="24"/>
          <w:szCs w:val="24"/>
          <w:shd w:val="clear" w:color="auto" w:fill="FEFEFE"/>
          <w:lang w:val="bg-BG" w:eastAsia="ar-SA"/>
        </w:rPr>
      </w:pPr>
      <w:bookmarkStart w:id="12" w:name="_Hlk195282930"/>
    </w:p>
    <w:p w14:paraId="2E08B0EB" w14:textId="3413BAF9" w:rsidR="00823C80" w:rsidRPr="00FC17F7" w:rsidRDefault="0047605B" w:rsidP="0080734D">
      <w:pPr>
        <w:widowControl w:val="0"/>
        <w:suppressAutoHyphens/>
        <w:autoSpaceDE w:val="0"/>
        <w:spacing w:after="120" w:line="240" w:lineRule="auto"/>
        <w:ind w:firstLine="851"/>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Допълнителна разпоредба</w:t>
      </w:r>
    </w:p>
    <w:p w14:paraId="1E77E796" w14:textId="77777777" w:rsidR="00823C80" w:rsidRPr="00FC17F7" w:rsidRDefault="00823C80" w:rsidP="00716055">
      <w:pPr>
        <w:widowControl w:val="0"/>
        <w:suppressAutoHyphens/>
        <w:autoSpaceDE w:val="0"/>
        <w:spacing w:after="0" w:line="240" w:lineRule="auto"/>
        <w:ind w:firstLine="850"/>
        <w:jc w:val="center"/>
        <w:rPr>
          <w:rFonts w:ascii="Times New Roman" w:hAnsi="Times New Roman" w:cs="Times New Roman"/>
          <w:b/>
          <w:bCs/>
          <w:color w:val="000000"/>
          <w:sz w:val="24"/>
          <w:szCs w:val="24"/>
          <w:lang w:val="bg-BG"/>
        </w:rPr>
      </w:pPr>
    </w:p>
    <w:p w14:paraId="78FC3284" w14:textId="77777777" w:rsidR="00823C80" w:rsidRPr="00FC17F7" w:rsidRDefault="00823C80" w:rsidP="000F2BB4">
      <w:pPr>
        <w:widowControl w:val="0"/>
        <w:suppressAutoHyphens/>
        <w:autoSpaceDE w:val="0"/>
        <w:spacing w:after="120" w:line="240" w:lineRule="auto"/>
        <w:ind w:firstLine="851"/>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1.</w:t>
      </w:r>
      <w:r w:rsidRPr="00FC17F7">
        <w:rPr>
          <w:rFonts w:ascii="Times New Roman" w:eastAsia="Times New Roman" w:hAnsi="Times New Roman" w:cs="Times New Roman"/>
          <w:sz w:val="24"/>
          <w:szCs w:val="24"/>
          <w:shd w:val="clear" w:color="auto" w:fill="FEFEFE"/>
          <w:lang w:val="bg-BG" w:eastAsia="ar-SA"/>
        </w:rPr>
        <w:t xml:space="preserve"> Национален курорт по смисъла на тази наредба е национален курорт по § 1, т. 16 от Допълнителните разпоредби на Закона за туризма, разположен по Черноморското крайбрежие.</w:t>
      </w:r>
    </w:p>
    <w:p w14:paraId="4F064C62" w14:textId="77777777" w:rsidR="00823C80" w:rsidRPr="00FC17F7" w:rsidRDefault="00823C80" w:rsidP="00FD670F">
      <w:pPr>
        <w:widowControl w:val="0"/>
        <w:suppressAutoHyphens/>
        <w:autoSpaceDE w:val="0"/>
        <w:spacing w:after="0" w:line="240" w:lineRule="auto"/>
        <w:ind w:firstLine="850"/>
        <w:jc w:val="both"/>
        <w:rPr>
          <w:rFonts w:ascii="Times New Roman" w:hAnsi="Times New Roman" w:cs="Times New Roman"/>
          <w:b/>
          <w:bCs/>
          <w:color w:val="000000"/>
          <w:sz w:val="24"/>
          <w:szCs w:val="24"/>
          <w:lang w:val="bg-BG"/>
        </w:rPr>
      </w:pPr>
    </w:p>
    <w:p w14:paraId="3FAD2D88" w14:textId="77777777" w:rsidR="00716055" w:rsidRPr="00FC17F7" w:rsidRDefault="00716055" w:rsidP="0080734D">
      <w:pPr>
        <w:widowControl w:val="0"/>
        <w:suppressAutoHyphens/>
        <w:autoSpaceDE w:val="0"/>
        <w:spacing w:after="120" w:line="240" w:lineRule="auto"/>
        <w:ind w:firstLine="851"/>
        <w:jc w:val="center"/>
        <w:rPr>
          <w:rFonts w:ascii="Times New Roman" w:hAnsi="Times New Roman" w:cs="Times New Roman"/>
          <w:b/>
          <w:bCs/>
          <w:color w:val="000000"/>
          <w:sz w:val="24"/>
          <w:szCs w:val="24"/>
          <w:lang w:val="bg-BG"/>
        </w:rPr>
      </w:pPr>
      <w:r w:rsidRPr="00FC17F7">
        <w:rPr>
          <w:rFonts w:ascii="Times New Roman" w:hAnsi="Times New Roman" w:cs="Times New Roman"/>
          <w:b/>
          <w:bCs/>
          <w:color w:val="000000"/>
          <w:sz w:val="24"/>
          <w:szCs w:val="24"/>
          <w:lang w:val="bg-BG"/>
        </w:rPr>
        <w:t>Преходни и заключителни разпоредби</w:t>
      </w:r>
    </w:p>
    <w:p w14:paraId="71B8A3C1" w14:textId="77777777" w:rsidR="00716055" w:rsidRPr="00FC17F7" w:rsidRDefault="00716055" w:rsidP="00716055">
      <w:pPr>
        <w:widowControl w:val="0"/>
        <w:suppressAutoHyphens/>
        <w:autoSpaceDE w:val="0"/>
        <w:spacing w:after="0" w:line="240" w:lineRule="auto"/>
        <w:ind w:firstLine="850"/>
        <w:jc w:val="center"/>
        <w:rPr>
          <w:rFonts w:ascii="Times New Roman" w:hAnsi="Times New Roman" w:cs="Times New Roman"/>
          <w:b/>
          <w:bCs/>
          <w:color w:val="000000"/>
          <w:sz w:val="24"/>
          <w:szCs w:val="24"/>
          <w:lang w:val="bg-BG"/>
        </w:rPr>
      </w:pPr>
    </w:p>
    <w:p w14:paraId="536F0BCA" w14:textId="51A47F62" w:rsidR="00CB7C49" w:rsidRPr="00FC17F7" w:rsidRDefault="00716055"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 </w:t>
      </w:r>
      <w:r w:rsidR="000F2BB4">
        <w:rPr>
          <w:rFonts w:ascii="Times New Roman" w:eastAsia="Times New Roman" w:hAnsi="Times New Roman" w:cs="Times New Roman"/>
          <w:b/>
          <w:sz w:val="24"/>
          <w:szCs w:val="24"/>
          <w:shd w:val="clear" w:color="auto" w:fill="FEFEFE"/>
          <w:lang w:val="bg-BG" w:eastAsia="ar-SA"/>
        </w:rPr>
        <w:t>2</w:t>
      </w:r>
      <w:r w:rsidR="00CB7C49" w:rsidRPr="000F2BB4">
        <w:rPr>
          <w:rFonts w:ascii="Times New Roman" w:eastAsia="Times New Roman" w:hAnsi="Times New Roman" w:cs="Times New Roman"/>
          <w:b/>
          <w:sz w:val="24"/>
          <w:szCs w:val="24"/>
          <w:shd w:val="clear" w:color="auto" w:fill="FEFEFE"/>
          <w:lang w:val="bg-BG" w:eastAsia="ar-SA"/>
        </w:rPr>
        <w:t>.</w:t>
      </w:r>
      <w:r w:rsidR="00CB7C49" w:rsidRPr="00FC17F7">
        <w:rPr>
          <w:rFonts w:ascii="Times New Roman" w:eastAsia="Times New Roman" w:hAnsi="Times New Roman" w:cs="Times New Roman"/>
          <w:sz w:val="24"/>
          <w:szCs w:val="24"/>
          <w:shd w:val="clear" w:color="auto" w:fill="FEFEFE"/>
          <w:lang w:val="bg-BG" w:eastAsia="ar-SA"/>
        </w:rPr>
        <w:t xml:space="preserve"> </w:t>
      </w:r>
      <w:r w:rsidR="00D55872" w:rsidRPr="00FC17F7">
        <w:rPr>
          <w:rFonts w:ascii="Times New Roman" w:eastAsia="Times New Roman" w:hAnsi="Times New Roman" w:cs="Times New Roman"/>
          <w:sz w:val="24"/>
          <w:szCs w:val="24"/>
          <w:shd w:val="clear" w:color="auto" w:fill="FEFEFE"/>
          <w:lang w:val="bg-BG" w:eastAsia="ar-SA"/>
        </w:rPr>
        <w:t>Тази наредба</w:t>
      </w:r>
      <w:r w:rsidR="00917F93" w:rsidRPr="00FC17F7">
        <w:rPr>
          <w:rFonts w:ascii="Times New Roman" w:eastAsia="Times New Roman" w:hAnsi="Times New Roman" w:cs="Times New Roman"/>
          <w:sz w:val="24"/>
          <w:szCs w:val="24"/>
          <w:shd w:val="clear" w:color="auto" w:fill="FEFEFE"/>
          <w:lang w:val="bg-BG" w:eastAsia="ar-SA"/>
        </w:rPr>
        <w:t xml:space="preserve"> се издава на основание</w:t>
      </w:r>
      <w:r w:rsidR="00D55872" w:rsidRPr="00FC17F7">
        <w:rPr>
          <w:rFonts w:ascii="Times New Roman" w:eastAsia="Times New Roman" w:hAnsi="Times New Roman" w:cs="Times New Roman"/>
          <w:sz w:val="24"/>
          <w:szCs w:val="24"/>
          <w:shd w:val="clear" w:color="auto" w:fill="FEFEFE"/>
          <w:lang w:val="bg-BG" w:eastAsia="ar-SA"/>
        </w:rPr>
        <w:t xml:space="preserve"> чл. 10, ал. 12 и чл. 13, ал. 3 от Закона за устройството на Черноморското крайбрежие.</w:t>
      </w:r>
    </w:p>
    <w:bookmarkEnd w:id="12"/>
    <w:p w14:paraId="662414C7" w14:textId="5AD1B505" w:rsidR="00E777E2" w:rsidRPr="00FC17F7" w:rsidRDefault="00CB7C49"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 xml:space="preserve">§ </w:t>
      </w:r>
      <w:r w:rsidR="000F2BB4">
        <w:rPr>
          <w:rFonts w:ascii="Times New Roman" w:eastAsia="Times New Roman" w:hAnsi="Times New Roman" w:cs="Times New Roman"/>
          <w:b/>
          <w:sz w:val="24"/>
          <w:szCs w:val="24"/>
          <w:shd w:val="clear" w:color="auto" w:fill="FEFEFE"/>
          <w:lang w:val="bg-BG" w:eastAsia="ar-SA"/>
        </w:rPr>
        <w:t>3</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w:t>
      </w:r>
      <w:r w:rsidR="00BB514B" w:rsidRPr="00FC17F7">
        <w:rPr>
          <w:rFonts w:ascii="Times New Roman" w:eastAsia="Times New Roman" w:hAnsi="Times New Roman" w:cs="Times New Roman"/>
          <w:sz w:val="24"/>
          <w:szCs w:val="24"/>
          <w:shd w:val="clear" w:color="auto" w:fill="FEFEFE"/>
          <w:lang w:val="bg-BG" w:eastAsia="ar-SA"/>
        </w:rPr>
        <w:t>Преместваемите обекти, които до влизането в сила на тази наредба</w:t>
      </w:r>
      <w:r w:rsidR="009B5F5D" w:rsidRPr="00FC17F7">
        <w:rPr>
          <w:rFonts w:ascii="Times New Roman" w:eastAsia="Times New Roman" w:hAnsi="Times New Roman" w:cs="Times New Roman"/>
          <w:sz w:val="24"/>
          <w:szCs w:val="24"/>
          <w:shd w:val="clear" w:color="auto" w:fill="FEFEFE"/>
          <w:lang w:val="bg-BG" w:eastAsia="ar-SA"/>
        </w:rPr>
        <w:t xml:space="preserve"> </w:t>
      </w:r>
      <w:r w:rsidR="00BB514B" w:rsidRPr="00FC17F7">
        <w:rPr>
          <w:rFonts w:ascii="Times New Roman" w:eastAsia="Times New Roman" w:hAnsi="Times New Roman" w:cs="Times New Roman"/>
          <w:sz w:val="24"/>
          <w:szCs w:val="24"/>
          <w:shd w:val="clear" w:color="auto" w:fill="FEFEFE"/>
          <w:lang w:val="bg-BG" w:eastAsia="ar-SA"/>
        </w:rPr>
        <w:t>са отговаряли на условията, предвидени в наредбата на общинския съвет по чл. 56, ал. 2 от Закона за устройство на територията, запазват статута си до изтичане на срока на действие на разрешението за поставянето им.</w:t>
      </w:r>
    </w:p>
    <w:p w14:paraId="113E12AD" w14:textId="2023100F" w:rsidR="009B5F5D" w:rsidRPr="00FC17F7" w:rsidRDefault="009B5F5D"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w:t>
      </w:r>
      <w:r w:rsidR="000F2BB4">
        <w:rPr>
          <w:rFonts w:ascii="Times New Roman" w:eastAsia="Times New Roman" w:hAnsi="Times New Roman" w:cs="Times New Roman"/>
          <w:b/>
          <w:sz w:val="24"/>
          <w:szCs w:val="24"/>
          <w:shd w:val="clear" w:color="auto" w:fill="FEFEFE"/>
          <w:lang w:val="bg-BG" w:eastAsia="ar-SA"/>
        </w:rPr>
        <w:t xml:space="preserve"> 4</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До създаването на Единния публичен регистър по чл. 5а от Закона за устройство на територията разрешенията за поставяне се публикуват на интернет страницата на съответната община.</w:t>
      </w:r>
    </w:p>
    <w:p w14:paraId="155F3E68" w14:textId="3879D1E5" w:rsidR="00144339" w:rsidRPr="00FC17F7" w:rsidRDefault="00AD1A6B"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w:t>
      </w:r>
      <w:r w:rsidR="000F2BB4">
        <w:rPr>
          <w:rFonts w:ascii="Times New Roman" w:eastAsia="Times New Roman" w:hAnsi="Times New Roman" w:cs="Times New Roman"/>
          <w:b/>
          <w:sz w:val="24"/>
          <w:szCs w:val="24"/>
          <w:shd w:val="clear" w:color="auto" w:fill="FEFEFE"/>
          <w:lang w:val="bg-BG" w:eastAsia="ar-SA"/>
        </w:rPr>
        <w:t xml:space="preserve"> 5.</w:t>
      </w:r>
      <w:r w:rsidRPr="00FC17F7">
        <w:rPr>
          <w:rFonts w:ascii="Times New Roman" w:eastAsia="Times New Roman" w:hAnsi="Times New Roman" w:cs="Times New Roman"/>
          <w:sz w:val="24"/>
          <w:szCs w:val="24"/>
          <w:shd w:val="clear" w:color="auto" w:fill="FEFEFE"/>
          <w:lang w:val="bg-BG" w:eastAsia="ar-SA"/>
        </w:rPr>
        <w:t xml:space="preserve"> До обявяване на списъка с националните курорти по Черноморското крайбрежие, по реда на чл. 56а, ал. 1 от Закона за туризма, под национални курорти по смисъла на тази наредба следва да се разбират националните курорти по Черноморското крайбрежие, определени с Решение № 45 от 25.01.2005г. на Министерски съвет за селищни образувания с национално значение</w:t>
      </w:r>
      <w:r w:rsidR="007A4ECC" w:rsidRPr="00FC17F7">
        <w:rPr>
          <w:rFonts w:ascii="Times New Roman" w:eastAsia="Times New Roman" w:hAnsi="Times New Roman" w:cs="Times New Roman"/>
          <w:sz w:val="24"/>
          <w:szCs w:val="24"/>
          <w:shd w:val="clear" w:color="auto" w:fill="FEFEFE"/>
          <w:lang w:val="bg-BG" w:eastAsia="ar-SA"/>
        </w:rPr>
        <w:t>.</w:t>
      </w:r>
    </w:p>
    <w:p w14:paraId="01E9E12B" w14:textId="328770F1" w:rsidR="00BC0593" w:rsidRPr="00FC17F7" w:rsidRDefault="00BC0593" w:rsidP="000F2BB4">
      <w:pPr>
        <w:spacing w:after="120"/>
        <w:ind w:firstLine="709"/>
        <w:jc w:val="both"/>
        <w:rPr>
          <w:rFonts w:ascii="Times New Roman" w:eastAsia="Times New Roman" w:hAnsi="Times New Roman" w:cs="Times New Roman"/>
          <w:sz w:val="24"/>
          <w:szCs w:val="24"/>
          <w:shd w:val="clear" w:color="auto" w:fill="FEFEFE"/>
          <w:lang w:val="bg-BG" w:eastAsia="ar-SA"/>
        </w:rPr>
      </w:pPr>
      <w:r w:rsidRPr="000F2BB4">
        <w:rPr>
          <w:rFonts w:ascii="Times New Roman" w:eastAsia="Times New Roman" w:hAnsi="Times New Roman" w:cs="Times New Roman"/>
          <w:b/>
          <w:sz w:val="24"/>
          <w:szCs w:val="24"/>
          <w:shd w:val="clear" w:color="auto" w:fill="FEFEFE"/>
          <w:lang w:val="bg-BG" w:eastAsia="ar-SA"/>
        </w:rPr>
        <w:t>§</w:t>
      </w:r>
      <w:r w:rsidR="000F2BB4">
        <w:rPr>
          <w:rFonts w:ascii="Times New Roman" w:eastAsia="Times New Roman" w:hAnsi="Times New Roman" w:cs="Times New Roman"/>
          <w:b/>
          <w:sz w:val="24"/>
          <w:szCs w:val="24"/>
          <w:shd w:val="clear" w:color="auto" w:fill="FEFEFE"/>
          <w:lang w:val="bg-BG" w:eastAsia="ar-SA"/>
        </w:rPr>
        <w:t xml:space="preserve"> 6</w:t>
      </w:r>
      <w:r w:rsidRPr="000F2BB4">
        <w:rPr>
          <w:rFonts w:ascii="Times New Roman" w:eastAsia="Times New Roman" w:hAnsi="Times New Roman" w:cs="Times New Roman"/>
          <w:b/>
          <w:sz w:val="24"/>
          <w:szCs w:val="24"/>
          <w:shd w:val="clear" w:color="auto" w:fill="FEFEFE"/>
          <w:lang w:val="bg-BG" w:eastAsia="ar-SA"/>
        </w:rPr>
        <w:t>.</w:t>
      </w:r>
      <w:r w:rsidRPr="00FC17F7">
        <w:rPr>
          <w:rFonts w:ascii="Times New Roman" w:eastAsia="Times New Roman" w:hAnsi="Times New Roman" w:cs="Times New Roman"/>
          <w:sz w:val="24"/>
          <w:szCs w:val="24"/>
          <w:shd w:val="clear" w:color="auto" w:fill="FEFEFE"/>
          <w:lang w:val="bg-BG" w:eastAsia="ar-SA"/>
        </w:rPr>
        <w:t xml:space="preserve"> До </w:t>
      </w:r>
      <w:r w:rsidR="006C2C85" w:rsidRPr="00FC17F7">
        <w:rPr>
          <w:rFonts w:ascii="Times New Roman" w:eastAsia="Times New Roman" w:hAnsi="Times New Roman" w:cs="Times New Roman"/>
          <w:sz w:val="24"/>
          <w:szCs w:val="24"/>
          <w:shd w:val="clear" w:color="auto" w:fill="FEFEFE"/>
          <w:lang w:val="bg-BG" w:eastAsia="ar-SA"/>
        </w:rPr>
        <w:t>одобряване</w:t>
      </w:r>
      <w:r w:rsidRPr="00FC17F7">
        <w:rPr>
          <w:rFonts w:ascii="Times New Roman" w:eastAsia="Times New Roman" w:hAnsi="Times New Roman" w:cs="Times New Roman"/>
          <w:sz w:val="24"/>
          <w:szCs w:val="24"/>
          <w:shd w:val="clear" w:color="auto" w:fill="FEFEFE"/>
          <w:lang w:val="bg-BG" w:eastAsia="ar-SA"/>
        </w:rPr>
        <w:t xml:space="preserve"> на цялостна схема </w:t>
      </w:r>
      <w:r w:rsidRPr="00FC17F7">
        <w:rPr>
          <w:rFonts w:ascii="Times New Roman" w:eastAsia="Calibri" w:hAnsi="Times New Roman" w:cs="Times New Roman"/>
          <w:sz w:val="24"/>
          <w:szCs w:val="24"/>
          <w:lang w:val="bg-BG"/>
        </w:rPr>
        <w:t xml:space="preserve">за поставяне на преместваеми обекти и съоръжения </w:t>
      </w:r>
      <w:r w:rsidRPr="00FC17F7">
        <w:rPr>
          <w:rFonts w:ascii="Times New Roman" w:eastAsia="Times New Roman" w:hAnsi="Times New Roman" w:cs="Times New Roman"/>
          <w:sz w:val="24"/>
          <w:szCs w:val="24"/>
          <w:shd w:val="clear" w:color="auto" w:fill="FEFEFE"/>
          <w:lang w:val="bg-BG" w:eastAsia="ar-SA"/>
        </w:rPr>
        <w:t xml:space="preserve">за </w:t>
      </w:r>
      <w:r w:rsidRPr="00FC17F7">
        <w:rPr>
          <w:rFonts w:ascii="Times New Roman" w:eastAsia="Calibri" w:hAnsi="Times New Roman" w:cs="Times New Roman"/>
          <w:sz w:val="24"/>
          <w:szCs w:val="24"/>
          <w:lang w:val="bg-BG"/>
        </w:rPr>
        <w:t>територията на</w:t>
      </w:r>
      <w:r w:rsidRPr="00FC17F7">
        <w:rPr>
          <w:rFonts w:ascii="Times New Roman" w:hAnsi="Times New Roman" w:cs="Times New Roman"/>
          <w:sz w:val="24"/>
          <w:szCs w:val="24"/>
          <w:lang w:val="bg-BG"/>
        </w:rPr>
        <w:t xml:space="preserve"> </w:t>
      </w:r>
      <w:r w:rsidRPr="00FC17F7">
        <w:rPr>
          <w:rFonts w:ascii="Times New Roman" w:eastAsia="Calibri" w:hAnsi="Times New Roman" w:cs="Times New Roman"/>
          <w:sz w:val="24"/>
          <w:szCs w:val="24"/>
          <w:lang w:val="bg-BG"/>
        </w:rPr>
        <w:t>националните курорти извън територията на морските плажове може да се одобряват подробни схеми за части от курорта по реда за одобряване на цялостна схема.</w:t>
      </w:r>
    </w:p>
    <w:p w14:paraId="046FE9BE" w14:textId="0A323EFE" w:rsidR="00BB514B" w:rsidRDefault="00BB514B" w:rsidP="00716055">
      <w:pPr>
        <w:widowControl w:val="0"/>
        <w:suppressAutoHyphens/>
        <w:autoSpaceDE w:val="0"/>
        <w:spacing w:after="0" w:line="240" w:lineRule="auto"/>
        <w:ind w:firstLine="708"/>
        <w:jc w:val="both"/>
        <w:rPr>
          <w:rFonts w:ascii="Times New Roman" w:eastAsia="Times New Roman" w:hAnsi="Times New Roman" w:cs="Times New Roman"/>
          <w:sz w:val="24"/>
          <w:szCs w:val="24"/>
          <w:shd w:val="clear" w:color="auto" w:fill="FEFEFE"/>
          <w:lang w:val="bg-BG" w:eastAsia="ar-SA"/>
        </w:rPr>
      </w:pPr>
    </w:p>
    <w:p w14:paraId="44A747A7" w14:textId="6074A00B" w:rsidR="0080734D" w:rsidRDefault="0080734D" w:rsidP="00716055">
      <w:pPr>
        <w:widowControl w:val="0"/>
        <w:suppressAutoHyphens/>
        <w:autoSpaceDE w:val="0"/>
        <w:spacing w:after="0" w:line="240" w:lineRule="auto"/>
        <w:ind w:firstLine="708"/>
        <w:jc w:val="both"/>
        <w:rPr>
          <w:rFonts w:ascii="Times New Roman" w:eastAsia="Times New Roman" w:hAnsi="Times New Roman" w:cs="Times New Roman"/>
          <w:sz w:val="24"/>
          <w:szCs w:val="24"/>
          <w:shd w:val="clear" w:color="auto" w:fill="FEFEFE"/>
          <w:lang w:val="bg-BG" w:eastAsia="ar-SA"/>
        </w:rPr>
      </w:pPr>
    </w:p>
    <w:p w14:paraId="7570F6B8" w14:textId="77777777" w:rsidR="0080734D" w:rsidRDefault="0080734D" w:rsidP="006B3F26">
      <w:pPr>
        <w:widowControl w:val="0"/>
        <w:suppressAutoHyphens/>
        <w:autoSpaceDE w:val="0"/>
        <w:spacing w:after="0" w:line="240" w:lineRule="auto"/>
        <w:jc w:val="both"/>
        <w:rPr>
          <w:rFonts w:ascii="Times New Roman" w:eastAsia="Times New Roman" w:hAnsi="Times New Roman" w:cs="Times New Roman"/>
          <w:b/>
          <w:sz w:val="24"/>
          <w:szCs w:val="24"/>
          <w:shd w:val="clear" w:color="auto" w:fill="FEFEFE"/>
          <w:lang w:val="bg-BG"/>
        </w:rPr>
      </w:pPr>
    </w:p>
    <w:p w14:paraId="5466DD90" w14:textId="2876ED0E" w:rsidR="00716055" w:rsidRPr="00FC17F7" w:rsidRDefault="00716055" w:rsidP="006B3F26">
      <w:pPr>
        <w:widowControl w:val="0"/>
        <w:suppressAutoHyphens/>
        <w:autoSpaceDE w:val="0"/>
        <w:spacing w:after="0" w:line="240" w:lineRule="auto"/>
        <w:jc w:val="both"/>
        <w:rPr>
          <w:rFonts w:ascii="Times New Roman" w:eastAsia="Times New Roman" w:hAnsi="Times New Roman" w:cs="Times New Roman"/>
          <w:sz w:val="24"/>
          <w:szCs w:val="24"/>
          <w:shd w:val="clear" w:color="auto" w:fill="FEFEFE"/>
          <w:lang w:val="bg-BG"/>
        </w:rPr>
      </w:pPr>
      <w:r w:rsidRPr="00FC17F7">
        <w:rPr>
          <w:rFonts w:ascii="Times New Roman" w:eastAsia="Times New Roman" w:hAnsi="Times New Roman" w:cs="Times New Roman"/>
          <w:b/>
          <w:sz w:val="24"/>
          <w:szCs w:val="24"/>
          <w:shd w:val="clear" w:color="auto" w:fill="FEFEFE"/>
          <w:lang w:val="bg-BG"/>
        </w:rPr>
        <w:lastRenderedPageBreak/>
        <w:t>Приложение № 1</w:t>
      </w:r>
      <w:r w:rsidRPr="00FC17F7">
        <w:rPr>
          <w:rFonts w:ascii="Times New Roman" w:eastAsia="Times New Roman" w:hAnsi="Times New Roman" w:cs="Times New Roman"/>
          <w:sz w:val="24"/>
          <w:szCs w:val="24"/>
          <w:shd w:val="clear" w:color="auto" w:fill="FEFEFE"/>
          <w:lang w:val="bg-BG"/>
        </w:rPr>
        <w:t xml:space="preserve"> към чл.</w:t>
      </w:r>
      <w:r w:rsidRPr="00FC17F7">
        <w:rPr>
          <w:rFonts w:ascii="Times New Roman" w:hAnsi="Times New Roman" w:cs="Times New Roman"/>
          <w:sz w:val="24"/>
          <w:szCs w:val="24"/>
          <w:lang w:val="bg-BG"/>
        </w:rPr>
        <w:t xml:space="preserve"> </w:t>
      </w:r>
      <w:r w:rsidR="00933EBE" w:rsidRPr="00FC17F7">
        <w:rPr>
          <w:rFonts w:ascii="Times New Roman" w:eastAsia="Times New Roman" w:hAnsi="Times New Roman" w:cs="Times New Roman"/>
          <w:sz w:val="24"/>
          <w:szCs w:val="24"/>
          <w:shd w:val="clear" w:color="auto" w:fill="FEFEFE"/>
          <w:lang w:val="bg-BG"/>
        </w:rPr>
        <w:t>15</w:t>
      </w:r>
      <w:r w:rsidRPr="00FC17F7">
        <w:rPr>
          <w:rFonts w:ascii="Times New Roman" w:eastAsia="Times New Roman" w:hAnsi="Times New Roman" w:cs="Times New Roman"/>
          <w:sz w:val="24"/>
          <w:szCs w:val="24"/>
          <w:shd w:val="clear" w:color="auto" w:fill="FEFEFE"/>
          <w:lang w:val="bg-BG"/>
        </w:rPr>
        <w:t xml:space="preserve">, </w:t>
      </w:r>
      <w:r w:rsidR="00196998" w:rsidRPr="00FC17F7">
        <w:rPr>
          <w:rFonts w:ascii="Times New Roman" w:eastAsia="Times New Roman" w:hAnsi="Times New Roman" w:cs="Times New Roman"/>
          <w:sz w:val="24"/>
          <w:szCs w:val="24"/>
          <w:shd w:val="clear" w:color="auto" w:fill="FEFEFE"/>
          <w:lang w:val="bg-BG"/>
        </w:rPr>
        <w:t xml:space="preserve">ал. </w:t>
      </w:r>
      <w:r w:rsidR="00702FB7" w:rsidRPr="00FC17F7">
        <w:rPr>
          <w:rFonts w:ascii="Times New Roman" w:eastAsia="Times New Roman" w:hAnsi="Times New Roman" w:cs="Times New Roman"/>
          <w:sz w:val="24"/>
          <w:szCs w:val="24"/>
          <w:shd w:val="clear" w:color="auto" w:fill="FEFEFE"/>
          <w:lang w:val="bg-BG"/>
        </w:rPr>
        <w:t>5</w:t>
      </w:r>
    </w:p>
    <w:p w14:paraId="094ECF59" w14:textId="77777777" w:rsidR="00716055" w:rsidRPr="00FC17F7" w:rsidRDefault="00716055" w:rsidP="00716055">
      <w:pPr>
        <w:widowControl w:val="0"/>
        <w:suppressAutoHyphens/>
        <w:autoSpaceDE w:val="0"/>
        <w:spacing w:after="0" w:line="240" w:lineRule="auto"/>
        <w:ind w:firstLine="708"/>
        <w:jc w:val="both"/>
        <w:rPr>
          <w:rFonts w:ascii="Times New Roman" w:eastAsia="Times New Roman" w:hAnsi="Times New Roman" w:cs="Times New Roman"/>
          <w:sz w:val="24"/>
          <w:szCs w:val="24"/>
          <w:shd w:val="clear" w:color="auto" w:fill="FEFEFE"/>
          <w:lang w:val="bg-BG"/>
        </w:rPr>
      </w:pPr>
    </w:p>
    <w:p w14:paraId="2F753F0F" w14:textId="77777777" w:rsidR="00716055" w:rsidRPr="00FC17F7" w:rsidRDefault="009B5F5D" w:rsidP="009B5F5D">
      <w:pPr>
        <w:spacing w:after="0"/>
        <w:contextualSpacing/>
        <w:jc w:val="center"/>
        <w:rPr>
          <w:rFonts w:ascii="Times New Roman" w:eastAsia="Calibri" w:hAnsi="Times New Roman" w:cs="Times New Roman"/>
          <w:b/>
          <w:sz w:val="24"/>
          <w:szCs w:val="24"/>
          <w:lang w:val="bg-BG"/>
        </w:rPr>
      </w:pPr>
      <w:r w:rsidRPr="00FC17F7">
        <w:rPr>
          <w:rFonts w:ascii="Times New Roman" w:eastAsia="Calibri" w:hAnsi="Times New Roman" w:cs="Times New Roman"/>
          <w:b/>
          <w:sz w:val="24"/>
          <w:szCs w:val="24"/>
          <w:lang w:val="bg-BG"/>
        </w:rPr>
        <w:t>Обхват и съдържание на схемата за поставяне на преместваеми обекти и съоръжения на територията на морските плажове</w:t>
      </w:r>
    </w:p>
    <w:p w14:paraId="4000DEFE" w14:textId="77777777" w:rsidR="009B5F5D" w:rsidRPr="00FC17F7" w:rsidRDefault="009B5F5D" w:rsidP="00716055">
      <w:pPr>
        <w:spacing w:after="0"/>
        <w:contextualSpacing/>
        <w:jc w:val="both"/>
        <w:rPr>
          <w:rFonts w:ascii="Times New Roman" w:eastAsia="Calibri" w:hAnsi="Times New Roman" w:cs="Times New Roman"/>
          <w:sz w:val="24"/>
          <w:szCs w:val="24"/>
          <w:lang w:val="bg-BG"/>
        </w:rPr>
      </w:pPr>
    </w:p>
    <w:p w14:paraId="7C77871E" w14:textId="77777777" w:rsidR="00716055" w:rsidRPr="00FC17F7" w:rsidRDefault="00716055" w:rsidP="00716055">
      <w:pPr>
        <w:pStyle w:val="ListParagraph"/>
        <w:numPr>
          <w:ilvl w:val="0"/>
          <w:numId w:val="12"/>
        </w:numPr>
        <w:ind w:left="709" w:hanging="306"/>
        <w:jc w:val="both"/>
        <w:rPr>
          <w:rFonts w:ascii="Times New Roman" w:eastAsia="Calibri" w:hAnsi="Times New Roman" w:cs="Times New Roman"/>
          <w:b/>
          <w:sz w:val="24"/>
          <w:szCs w:val="24"/>
          <w:lang w:val="bg-BG"/>
        </w:rPr>
      </w:pPr>
      <w:r w:rsidRPr="00FC17F7">
        <w:rPr>
          <w:rFonts w:ascii="Times New Roman" w:eastAsia="Calibri" w:hAnsi="Times New Roman" w:cs="Times New Roman"/>
          <w:b/>
          <w:sz w:val="24"/>
          <w:szCs w:val="24"/>
          <w:lang w:val="bg-BG"/>
        </w:rPr>
        <w:t>Заглавна страница</w:t>
      </w:r>
    </w:p>
    <w:p w14:paraId="108789BB" w14:textId="77777777" w:rsidR="00716055" w:rsidRPr="00FC17F7" w:rsidRDefault="00716055" w:rsidP="00716055">
      <w:pPr>
        <w:spacing w:after="0"/>
        <w:ind w:left="284"/>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Заглавната страница съдържа:</w:t>
      </w:r>
    </w:p>
    <w:p w14:paraId="3ABB79EA" w14:textId="77777777" w:rsidR="00716055" w:rsidRPr="0080734D"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наименование </w:t>
      </w:r>
      <w:r w:rsidR="00716055" w:rsidRPr="0080734D">
        <w:rPr>
          <w:rFonts w:ascii="Times New Roman" w:eastAsia="Times New Roman" w:hAnsi="Times New Roman" w:cs="Times New Roman"/>
          <w:bCs/>
          <w:iCs/>
          <w:sz w:val="24"/>
          <w:szCs w:val="24"/>
          <w:shd w:val="clear" w:color="auto" w:fill="FEFEFE"/>
          <w:lang w:val="bg-BG" w:bidi="bg-BG"/>
        </w:rPr>
        <w:t>„Схема за поставяне на преместваеми обекти и съоръжения, в т. ч.</w:t>
      </w:r>
      <w:r w:rsidR="00716055" w:rsidRPr="0080734D">
        <w:rPr>
          <w:rFonts w:ascii="Times New Roman" w:eastAsia="Times New Roman" w:hAnsi="Times New Roman" w:cs="Times New Roman"/>
          <w:sz w:val="24"/>
          <w:szCs w:val="24"/>
          <w:shd w:val="clear" w:color="auto" w:fill="FEFEFE"/>
          <w:lang w:val="bg-BG" w:bidi="bg-BG"/>
        </w:rPr>
        <w:t xml:space="preserve"> </w:t>
      </w:r>
      <w:r w:rsidR="00716055" w:rsidRPr="0080734D">
        <w:rPr>
          <w:rFonts w:ascii="Times New Roman" w:eastAsia="Times New Roman" w:hAnsi="Times New Roman" w:cs="Times New Roman"/>
          <w:bCs/>
          <w:iCs/>
          <w:sz w:val="24"/>
          <w:szCs w:val="24"/>
          <w:shd w:val="clear" w:color="auto" w:fill="FEFEFE"/>
          <w:lang w:val="bg-BG" w:bidi="bg-BG"/>
        </w:rPr>
        <w:t xml:space="preserve">допълнителна търговска площ по чл. 10, ал. 8 от </w:t>
      </w:r>
      <w:r w:rsidR="00AF3B88" w:rsidRPr="0080734D">
        <w:rPr>
          <w:rFonts w:ascii="Times New Roman" w:hAnsi="Times New Roman" w:cs="Times New Roman"/>
          <w:color w:val="000000" w:themeColor="text1"/>
          <w:sz w:val="24"/>
          <w:szCs w:val="24"/>
          <w:lang w:val="bg-BG"/>
        </w:rPr>
        <w:t>Закона за устройството на Черноморското крайбрежие</w:t>
      </w:r>
      <w:r w:rsidR="00716055" w:rsidRPr="0080734D">
        <w:rPr>
          <w:rFonts w:ascii="Times New Roman" w:eastAsia="Times New Roman" w:hAnsi="Times New Roman" w:cs="Times New Roman"/>
          <w:bCs/>
          <w:iCs/>
          <w:sz w:val="24"/>
          <w:szCs w:val="24"/>
          <w:shd w:val="clear" w:color="auto" w:fill="FEFEFE"/>
          <w:lang w:val="bg-BG" w:bidi="bg-BG"/>
        </w:rPr>
        <w:t xml:space="preserve"> за морски плаж „………“, община……, област……;</w:t>
      </w:r>
    </w:p>
    <w:p w14:paraId="4540DB93"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концесионер/наемател;</w:t>
      </w:r>
    </w:p>
    <w:p w14:paraId="643480E0"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подпис от представляващото концесионера/наемателя лице, съгласно търговската регистрация;</w:t>
      </w:r>
    </w:p>
    <w:p w14:paraId="4D40EF7C" w14:textId="77777777" w:rsidR="009B5F5D" w:rsidRPr="00FC17F7" w:rsidRDefault="007E582D"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w:t>
      </w:r>
      <w:r w:rsidR="009B5F5D" w:rsidRPr="00FC17F7">
        <w:rPr>
          <w:rFonts w:ascii="Times New Roman" w:eastAsia="Times New Roman" w:hAnsi="Times New Roman" w:cs="Times New Roman"/>
          <w:sz w:val="24"/>
          <w:szCs w:val="24"/>
          <w:shd w:val="clear" w:color="auto" w:fill="FEFEFE"/>
          <w:lang w:val="bg-BG" w:bidi="bg-BG"/>
        </w:rPr>
        <w:t xml:space="preserve">одпис и печат на правоспособното лице по </w:t>
      </w:r>
      <w:r w:rsidR="007A14E2" w:rsidRPr="00FC17F7">
        <w:rPr>
          <w:rFonts w:ascii="Times New Roman" w:eastAsia="Times New Roman" w:hAnsi="Times New Roman" w:cs="Times New Roman"/>
          <w:sz w:val="24"/>
          <w:szCs w:val="24"/>
          <w:shd w:val="clear" w:color="auto" w:fill="FEFEFE"/>
          <w:lang w:val="bg-BG" w:bidi="bg-BG"/>
        </w:rPr>
        <w:t>Закон за камарите на архитектите и инженерите в инвестиционното проектиране</w:t>
      </w:r>
      <w:r w:rsidR="009B5F5D" w:rsidRPr="00FC17F7">
        <w:rPr>
          <w:rFonts w:ascii="Times New Roman" w:eastAsia="Times New Roman" w:hAnsi="Times New Roman" w:cs="Times New Roman"/>
          <w:sz w:val="24"/>
          <w:szCs w:val="24"/>
          <w:shd w:val="clear" w:color="auto" w:fill="FEFEFE"/>
          <w:lang w:val="bg-BG" w:bidi="bg-BG"/>
        </w:rPr>
        <w:t>.</w:t>
      </w:r>
    </w:p>
    <w:p w14:paraId="4F304748" w14:textId="77777777" w:rsidR="009B5F5D" w:rsidRPr="00FC17F7" w:rsidRDefault="009B5F5D" w:rsidP="009B5F5D">
      <w:pPr>
        <w:widowControl w:val="0"/>
        <w:suppressAutoHyphens/>
        <w:autoSpaceDE w:val="0"/>
        <w:spacing w:after="0"/>
        <w:ind w:left="284"/>
        <w:jc w:val="both"/>
        <w:rPr>
          <w:rFonts w:ascii="Times New Roman" w:eastAsia="Times New Roman" w:hAnsi="Times New Roman" w:cs="Times New Roman"/>
          <w:sz w:val="24"/>
          <w:szCs w:val="24"/>
          <w:shd w:val="clear" w:color="auto" w:fill="FEFEFE"/>
          <w:lang w:val="bg-BG" w:bidi="bg-BG"/>
        </w:rPr>
      </w:pPr>
    </w:p>
    <w:p w14:paraId="0A2B69D4" w14:textId="77777777" w:rsidR="00716055" w:rsidRPr="00FC17F7" w:rsidRDefault="00716055" w:rsidP="00716055">
      <w:pPr>
        <w:widowControl w:val="0"/>
        <w:suppressAutoHyphens/>
        <w:autoSpaceDE w:val="0"/>
        <w:spacing w:after="0"/>
        <w:ind w:left="284"/>
        <w:jc w:val="both"/>
        <w:rPr>
          <w:rFonts w:ascii="Times New Roman" w:eastAsia="Times New Roman" w:hAnsi="Times New Roman" w:cs="Times New Roman"/>
          <w:sz w:val="24"/>
          <w:szCs w:val="24"/>
          <w:shd w:val="clear" w:color="auto" w:fill="FEFEFE"/>
          <w:lang w:val="bg-BG" w:bidi="bg-BG"/>
        </w:rPr>
      </w:pPr>
    </w:p>
    <w:p w14:paraId="3E87A73C" w14:textId="77777777" w:rsidR="00716055" w:rsidRPr="00FC17F7" w:rsidRDefault="00716055" w:rsidP="00716055">
      <w:pPr>
        <w:pStyle w:val="ListParagraph"/>
        <w:numPr>
          <w:ilvl w:val="0"/>
          <w:numId w:val="12"/>
        </w:numPr>
        <w:ind w:left="709" w:hanging="306"/>
        <w:jc w:val="both"/>
        <w:rPr>
          <w:rFonts w:ascii="Times New Roman" w:eastAsia="Calibri" w:hAnsi="Times New Roman" w:cs="Times New Roman"/>
          <w:b/>
          <w:sz w:val="24"/>
          <w:szCs w:val="24"/>
          <w:lang w:val="bg-BG"/>
        </w:rPr>
      </w:pPr>
      <w:r w:rsidRPr="00FC17F7">
        <w:rPr>
          <w:rFonts w:ascii="Times New Roman" w:eastAsia="Calibri" w:hAnsi="Times New Roman" w:cs="Times New Roman"/>
          <w:b/>
          <w:sz w:val="24"/>
          <w:szCs w:val="24"/>
          <w:lang w:val="bg-BG"/>
        </w:rPr>
        <w:t>Обяснителна записка</w:t>
      </w:r>
    </w:p>
    <w:p w14:paraId="75276BA1" w14:textId="77777777" w:rsidR="00716055" w:rsidRPr="00FC17F7" w:rsidRDefault="00716055" w:rsidP="00716055">
      <w:pPr>
        <w:spacing w:after="0"/>
        <w:ind w:left="284"/>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Обяснителната записка съдържа данни за:</w:t>
      </w:r>
    </w:p>
    <w:p w14:paraId="04590098"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концесионер/наемател;</w:t>
      </w:r>
    </w:p>
    <w:p w14:paraId="6578797E"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номер на договор, дата на сключване, срок на договора;</w:t>
      </w:r>
    </w:p>
    <w:p w14:paraId="59D9D267"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обща площ на морския плаж, съгласно данните в договора;</w:t>
      </w:r>
    </w:p>
    <w:p w14:paraId="1469AE62"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активна плажна площ, съгласно данните в договора;</w:t>
      </w:r>
    </w:p>
    <w:p w14:paraId="3553ADD5"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площ на пясъчните дюни, съгласно данните в договора;</w:t>
      </w:r>
    </w:p>
    <w:p w14:paraId="6640A21D"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дължина на бреговата линия, съгласно данните в договора;</w:t>
      </w:r>
    </w:p>
    <w:p w14:paraId="5898154A"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граници;</w:t>
      </w:r>
    </w:p>
    <w:p w14:paraId="5D75A128"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съседни морски плажове;</w:t>
      </w:r>
    </w:p>
    <w:p w14:paraId="04B45D3E" w14:textId="39723CD3"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преместваемите обекти и съоръжения за осъществяване на задължителните дейности на морския плаж: за водно спасяване и обезопасяване на прилежащата акватория (спасителни постове, спасителни станции), здравно и медицинско обслужване (медицински и реанимационни пунктове) и санитарно-хигиенно поддържане (обекти за</w:t>
      </w:r>
      <w:r w:rsidR="00575DC6" w:rsidRPr="00FC17F7">
        <w:rPr>
          <w:rFonts w:ascii="Times New Roman" w:eastAsia="Times New Roman" w:hAnsi="Times New Roman" w:cs="Times New Roman"/>
          <w:sz w:val="24"/>
          <w:szCs w:val="24"/>
          <w:shd w:val="clear" w:color="auto" w:fill="FEFEFE"/>
          <w:lang w:val="bg-BG" w:bidi="bg-BG"/>
        </w:rPr>
        <w:t xml:space="preserve"> санитарно-хигиенно поддържане);</w:t>
      </w:r>
    </w:p>
    <w:p w14:paraId="1669C19B" w14:textId="10FAF3D9" w:rsidR="00316212" w:rsidRPr="00FC17F7" w:rsidRDefault="00316212" w:rsidP="001A16D3">
      <w:pPr>
        <w:widowControl w:val="0"/>
        <w:numPr>
          <w:ilvl w:val="0"/>
          <w:numId w:val="9"/>
        </w:numPr>
        <w:suppressAutoHyphens/>
        <w:autoSpaceDE w:val="0"/>
        <w:spacing w:after="0"/>
        <w:ind w:left="709" w:hanging="425"/>
        <w:jc w:val="both"/>
        <w:rPr>
          <w:rFonts w:ascii="Times New Roman" w:eastAsia="Times New Roman" w:hAnsi="Times New Roman" w:cs="Times New Roman"/>
          <w:color w:val="000000" w:themeColor="text1"/>
          <w:sz w:val="24"/>
          <w:szCs w:val="24"/>
          <w:shd w:val="clear" w:color="auto" w:fill="FEFEFE"/>
          <w:lang w:val="bg-BG" w:bidi="bg-BG"/>
        </w:rPr>
      </w:pPr>
      <w:r w:rsidRPr="00FC17F7">
        <w:rPr>
          <w:rFonts w:ascii="Times New Roman" w:eastAsia="Times New Roman" w:hAnsi="Times New Roman" w:cs="Times New Roman"/>
          <w:color w:val="000000" w:themeColor="text1"/>
          <w:sz w:val="24"/>
          <w:szCs w:val="24"/>
          <w:shd w:val="clear" w:color="auto" w:fill="FEFEFE"/>
          <w:lang w:val="bg-BG" w:bidi="bg-BG"/>
        </w:rPr>
        <w:t xml:space="preserve">количествената сметка за преместваемите обекти и съоръжения, осигуряващи достъпност на средата в границите на морския плаж за хора с увреждания съгласно </w:t>
      </w:r>
      <w:r w:rsidRPr="0080734D">
        <w:rPr>
          <w:rFonts w:ascii="Times New Roman" w:eastAsia="Times New Roman" w:hAnsi="Times New Roman" w:cs="Times New Roman"/>
          <w:color w:val="000000" w:themeColor="text1"/>
          <w:sz w:val="24"/>
          <w:szCs w:val="24"/>
          <w:shd w:val="clear" w:color="auto" w:fill="FEFEFE"/>
          <w:lang w:val="bg-BG" w:bidi="bg-BG"/>
        </w:rPr>
        <w:t>Наредба № РД-02-20-2 от 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както и техническите изисквания за достъпност на морските плажове</w:t>
      </w:r>
      <w:r w:rsidRPr="00FC17F7">
        <w:rPr>
          <w:rFonts w:ascii="Times New Roman" w:eastAsia="Times New Roman" w:hAnsi="Times New Roman" w:cs="Times New Roman"/>
          <w:color w:val="000000" w:themeColor="text1"/>
          <w:sz w:val="24"/>
          <w:szCs w:val="24"/>
          <w:shd w:val="clear" w:color="auto" w:fill="FEFEFE"/>
          <w:lang w:val="bg-BG" w:bidi="bg-BG"/>
        </w:rPr>
        <w:t xml:space="preserve"> – </w:t>
      </w:r>
      <w:r w:rsidR="0080734D" w:rsidRPr="0080734D">
        <w:rPr>
          <w:rFonts w:ascii="Times New Roman" w:eastAsia="Times New Roman" w:hAnsi="Times New Roman" w:cs="Times New Roman"/>
          <w:color w:val="000000" w:themeColor="text1"/>
          <w:sz w:val="24"/>
          <w:szCs w:val="24"/>
          <w:shd w:val="clear" w:color="auto" w:fill="FEFEFE"/>
          <w:lang w:val="bg-BG" w:bidi="bg-BG"/>
        </w:rPr>
        <w:t>за</w:t>
      </w:r>
      <w:r w:rsidR="0080734D">
        <w:rPr>
          <w:rFonts w:ascii="Times New Roman" w:eastAsia="Times New Roman" w:hAnsi="Times New Roman" w:cs="Times New Roman"/>
          <w:color w:val="000000" w:themeColor="text1"/>
          <w:sz w:val="24"/>
          <w:szCs w:val="24"/>
          <w:shd w:val="clear" w:color="auto" w:fill="FEFEFE"/>
          <w:lang w:val="bg-BG" w:bidi="bg-BG"/>
        </w:rPr>
        <w:t xml:space="preserve"> плажове, </w:t>
      </w:r>
      <w:r w:rsidRPr="0080734D">
        <w:rPr>
          <w:rFonts w:ascii="Times New Roman" w:eastAsia="Times New Roman" w:hAnsi="Times New Roman" w:cs="Times New Roman"/>
          <w:color w:val="000000" w:themeColor="text1"/>
          <w:sz w:val="24"/>
          <w:szCs w:val="24"/>
          <w:shd w:val="clear" w:color="auto" w:fill="FEFEFE"/>
          <w:lang w:val="bg-BG" w:bidi="bg-BG"/>
        </w:rPr>
        <w:t>определени като достъпни по реда на чл. 7а от Закона за устройств</w:t>
      </w:r>
      <w:r w:rsidR="00575DC6" w:rsidRPr="0080734D">
        <w:rPr>
          <w:rFonts w:ascii="Times New Roman" w:eastAsia="Times New Roman" w:hAnsi="Times New Roman" w:cs="Times New Roman"/>
          <w:color w:val="000000" w:themeColor="text1"/>
          <w:sz w:val="24"/>
          <w:szCs w:val="24"/>
          <w:shd w:val="clear" w:color="auto" w:fill="FEFEFE"/>
          <w:lang w:val="bg-BG" w:bidi="bg-BG"/>
        </w:rPr>
        <w:t>ото на Черноморското крайбрежие;</w:t>
      </w:r>
      <w:r w:rsidRPr="00FC17F7">
        <w:rPr>
          <w:rFonts w:ascii="Times New Roman" w:eastAsia="Times New Roman" w:hAnsi="Times New Roman" w:cs="Times New Roman"/>
          <w:color w:val="000000" w:themeColor="text1"/>
          <w:sz w:val="24"/>
          <w:szCs w:val="24"/>
          <w:shd w:val="clear" w:color="auto" w:fill="FEFEFE"/>
          <w:lang w:val="bg-BG" w:bidi="bg-BG"/>
        </w:rPr>
        <w:t xml:space="preserve"> </w:t>
      </w:r>
    </w:p>
    <w:p w14:paraId="7BFF03BE"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преместваемите обекти и съоръжения за спортно-развлекателна дейност - водни бази, батути, надуваеми обекти, волейболни, футболни и други видове игрища, детски кътове, детски пързалки, люлки и други развлекателни съоръжения, посочени </w:t>
      </w:r>
      <w:r w:rsidRPr="00FC17F7">
        <w:rPr>
          <w:rFonts w:ascii="Times New Roman" w:eastAsia="Times New Roman" w:hAnsi="Times New Roman" w:cs="Times New Roman"/>
          <w:sz w:val="24"/>
          <w:szCs w:val="24"/>
          <w:shd w:val="clear" w:color="auto" w:fill="FEFEFE"/>
          <w:lang w:val="bg-BG" w:bidi="bg-BG"/>
        </w:rPr>
        <w:lastRenderedPageBreak/>
        <w:t>с точните им наименования и местоположение;</w:t>
      </w:r>
    </w:p>
    <w:p w14:paraId="013F9014"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преместваемите обекти и съоръжения: заведения за бързо обслужване - уточняват се видовете материали, конструкции, временните връзки със съществуващите мрежи и съоръжения на техническата инфраструктура;</w:t>
      </w:r>
    </w:p>
    <w:p w14:paraId="7E871312"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съществуваща техническа инфраструктура, с която ще бъдат свързани преместваемите обекти - електроснабдителна система, водопроводна система, канализационна система, както и </w:t>
      </w:r>
      <w:r w:rsidR="00502A13" w:rsidRPr="00FC17F7">
        <w:rPr>
          <w:rFonts w:ascii="Times New Roman" w:eastAsia="Times New Roman" w:hAnsi="Times New Roman" w:cs="Times New Roman"/>
          <w:sz w:val="24"/>
          <w:szCs w:val="24"/>
          <w:shd w:val="clear" w:color="auto" w:fill="FEFEFE"/>
          <w:lang w:val="bg-BG" w:bidi="bg-BG"/>
        </w:rPr>
        <w:t xml:space="preserve">пешеходен и транспортен </w:t>
      </w:r>
      <w:r w:rsidRPr="00FC17F7">
        <w:rPr>
          <w:rFonts w:ascii="Times New Roman" w:eastAsia="Times New Roman" w:hAnsi="Times New Roman" w:cs="Times New Roman"/>
          <w:sz w:val="24"/>
          <w:szCs w:val="24"/>
          <w:shd w:val="clear" w:color="auto" w:fill="FEFEFE"/>
          <w:lang w:val="bg-BG" w:bidi="bg-BG"/>
        </w:rPr>
        <w:t>достъп до плажната ивица, достъпна среда за придвижване на хората с увреждания;</w:t>
      </w:r>
    </w:p>
    <w:p w14:paraId="1EF3A881" w14:textId="5D218AFD" w:rsidR="005E5B1C" w:rsidRPr="00FC17F7" w:rsidRDefault="005E5B1C"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при липса на съществув</w:t>
      </w:r>
      <w:r w:rsidR="00135A02" w:rsidRPr="00FC17F7">
        <w:rPr>
          <w:rFonts w:ascii="Times New Roman" w:eastAsia="Times New Roman" w:hAnsi="Times New Roman" w:cs="Times New Roman"/>
          <w:sz w:val="24"/>
          <w:szCs w:val="24"/>
          <w:shd w:val="clear" w:color="auto" w:fill="FEFEFE"/>
          <w:lang w:val="bg-BG" w:bidi="bg-BG"/>
        </w:rPr>
        <w:t>аща техническа инфраструктура -</w:t>
      </w:r>
      <w:r w:rsidRPr="00FC17F7">
        <w:rPr>
          <w:rFonts w:ascii="Times New Roman" w:eastAsia="Times New Roman" w:hAnsi="Times New Roman" w:cs="Times New Roman"/>
          <w:sz w:val="24"/>
          <w:szCs w:val="24"/>
          <w:shd w:val="clear" w:color="auto" w:fill="FEFEFE"/>
          <w:lang w:val="bg-BG" w:bidi="bg-BG"/>
        </w:rPr>
        <w:t xml:space="preserve"> канализационна система, следва да се даде решение за събиране, съхранение и транспортиране на отпадъчните води от преместваемите обекти до функционираща пречиствателна станция за отпадъчни води, </w:t>
      </w:r>
      <w:r w:rsidR="00714FE4" w:rsidRPr="00FC17F7">
        <w:rPr>
          <w:rFonts w:ascii="Times New Roman" w:eastAsia="Times New Roman" w:hAnsi="Times New Roman" w:cs="Times New Roman"/>
          <w:sz w:val="24"/>
          <w:szCs w:val="24"/>
          <w:shd w:val="clear" w:color="auto" w:fill="FEFEFE"/>
          <w:lang w:val="bg-BG" w:bidi="bg-BG"/>
        </w:rPr>
        <w:t>или за монтиране на химически съоръжения за санитарно-хигиенно поддържане;</w:t>
      </w:r>
    </w:p>
    <w:p w14:paraId="049431C3"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указателни табели.</w:t>
      </w:r>
    </w:p>
    <w:p w14:paraId="4445B199" w14:textId="77777777" w:rsidR="00716055" w:rsidRPr="00FC17F7" w:rsidRDefault="00716055" w:rsidP="00716055">
      <w:pPr>
        <w:spacing w:before="240" w:after="0"/>
        <w:ind w:firstLine="720"/>
        <w:jc w:val="both"/>
        <w:rPr>
          <w:rFonts w:ascii="Times New Roman" w:eastAsia="Calibri" w:hAnsi="Times New Roman" w:cs="Times New Roman"/>
          <w:b/>
          <w:sz w:val="24"/>
          <w:szCs w:val="24"/>
          <w:lang w:val="bg-BG"/>
        </w:rPr>
      </w:pPr>
      <w:r w:rsidRPr="00991ED2">
        <w:rPr>
          <w:rFonts w:ascii="Times New Roman" w:eastAsia="Calibri" w:hAnsi="Times New Roman" w:cs="Times New Roman"/>
          <w:sz w:val="24"/>
          <w:szCs w:val="24"/>
          <w:lang w:val="bg-BG"/>
        </w:rPr>
        <w:t xml:space="preserve">Общата площ на преместваемите обекти за спортно-развлекателна дейност и заведенията за бързо обслужване, които ще бъдат поставени на морския плаж не може да заема повече от 2 на сто от площта на морския плаж (чл. 10, ал. 7 и ал. 9 от </w:t>
      </w:r>
      <w:r w:rsidR="00AF3B88" w:rsidRPr="00FC17F7">
        <w:rPr>
          <w:rFonts w:ascii="Times New Roman" w:hAnsi="Times New Roman" w:cs="Times New Roman"/>
          <w:color w:val="000000" w:themeColor="text1"/>
          <w:sz w:val="24"/>
          <w:szCs w:val="24"/>
          <w:lang w:val="bg-BG"/>
        </w:rPr>
        <w:t>Закона за устройството на Черноморското крайбрежие</w:t>
      </w:r>
      <w:r w:rsidRPr="00FC17F7">
        <w:rPr>
          <w:rFonts w:ascii="Times New Roman" w:eastAsia="Calibri" w:hAnsi="Times New Roman" w:cs="Times New Roman"/>
          <w:b/>
          <w:sz w:val="24"/>
          <w:szCs w:val="24"/>
          <w:lang w:val="bg-BG"/>
        </w:rPr>
        <w:t>).</w:t>
      </w:r>
    </w:p>
    <w:p w14:paraId="40BB176B" w14:textId="77777777" w:rsidR="00716055" w:rsidRPr="00FC17F7" w:rsidRDefault="00716055" w:rsidP="00716055">
      <w:pPr>
        <w:spacing w:after="0"/>
        <w:ind w:firstLine="720"/>
        <w:jc w:val="both"/>
        <w:rPr>
          <w:rFonts w:ascii="Times New Roman" w:eastAsia="Calibri" w:hAnsi="Times New Roman" w:cs="Times New Roman"/>
          <w:b/>
          <w:sz w:val="24"/>
          <w:szCs w:val="24"/>
          <w:lang w:val="bg-BG"/>
        </w:rPr>
      </w:pPr>
      <w:r w:rsidRPr="00991ED2">
        <w:rPr>
          <w:rFonts w:ascii="Times New Roman" w:eastAsia="Calibri" w:hAnsi="Times New Roman" w:cs="Times New Roman"/>
          <w:sz w:val="24"/>
          <w:szCs w:val="24"/>
          <w:lang w:val="bg-BG"/>
        </w:rPr>
        <w:t>Общата площ на допълнителната търговска площ към заведенията за бързо обслужване не може да заема повече от 2 на сто от площта на морския плаж (чл. 10, ал. 8 и ал. 9 от</w:t>
      </w:r>
      <w:r w:rsidRPr="00FC17F7">
        <w:rPr>
          <w:rFonts w:ascii="Times New Roman" w:eastAsia="Calibri" w:hAnsi="Times New Roman" w:cs="Times New Roman"/>
          <w:b/>
          <w:sz w:val="24"/>
          <w:szCs w:val="24"/>
          <w:lang w:val="bg-BG"/>
        </w:rPr>
        <w:t xml:space="preserve"> </w:t>
      </w:r>
      <w:r w:rsidR="00AF3B88" w:rsidRPr="00FC17F7">
        <w:rPr>
          <w:rFonts w:ascii="Times New Roman" w:hAnsi="Times New Roman" w:cs="Times New Roman"/>
          <w:color w:val="000000" w:themeColor="text1"/>
          <w:sz w:val="24"/>
          <w:szCs w:val="24"/>
          <w:lang w:val="bg-BG"/>
        </w:rPr>
        <w:t>Закона за устройството на Черноморското крайбрежие</w:t>
      </w:r>
      <w:r w:rsidRPr="00FC17F7">
        <w:rPr>
          <w:rFonts w:ascii="Times New Roman" w:eastAsia="Calibri" w:hAnsi="Times New Roman" w:cs="Times New Roman"/>
          <w:b/>
          <w:sz w:val="24"/>
          <w:szCs w:val="24"/>
          <w:lang w:val="bg-BG"/>
        </w:rPr>
        <w:t>).</w:t>
      </w:r>
    </w:p>
    <w:p w14:paraId="647E3FBB" w14:textId="77777777" w:rsidR="00716055" w:rsidRPr="00FC17F7" w:rsidRDefault="00716055" w:rsidP="00716055">
      <w:pPr>
        <w:spacing w:after="0"/>
        <w:jc w:val="both"/>
        <w:rPr>
          <w:rFonts w:ascii="Times New Roman" w:eastAsia="Calibri" w:hAnsi="Times New Roman" w:cs="Times New Roman"/>
          <w:b/>
          <w:sz w:val="24"/>
          <w:szCs w:val="24"/>
          <w:lang w:val="bg-BG"/>
        </w:rPr>
      </w:pPr>
    </w:p>
    <w:p w14:paraId="5A5FDD4C" w14:textId="77777777" w:rsidR="00716055" w:rsidRPr="00FC17F7" w:rsidRDefault="00716055" w:rsidP="00716055">
      <w:pPr>
        <w:pStyle w:val="ListParagraph"/>
        <w:numPr>
          <w:ilvl w:val="0"/>
          <w:numId w:val="12"/>
        </w:numPr>
        <w:ind w:left="709" w:hanging="306"/>
        <w:jc w:val="both"/>
        <w:rPr>
          <w:rFonts w:ascii="Times New Roman" w:eastAsia="Calibri" w:hAnsi="Times New Roman" w:cs="Times New Roman"/>
          <w:b/>
          <w:sz w:val="24"/>
          <w:szCs w:val="24"/>
          <w:lang w:val="bg-BG"/>
        </w:rPr>
      </w:pPr>
      <w:r w:rsidRPr="00FC17F7">
        <w:rPr>
          <w:rFonts w:ascii="Times New Roman" w:eastAsia="Calibri" w:hAnsi="Times New Roman" w:cs="Times New Roman"/>
          <w:b/>
          <w:sz w:val="24"/>
          <w:szCs w:val="24"/>
          <w:lang w:val="bg-BG"/>
        </w:rPr>
        <w:t>Графична част (схема)</w:t>
      </w:r>
    </w:p>
    <w:p w14:paraId="2AB989D2" w14:textId="77777777" w:rsidR="00716055" w:rsidRPr="00FC17F7" w:rsidRDefault="00716055" w:rsidP="00716055">
      <w:pPr>
        <w:spacing w:after="0"/>
        <w:ind w:left="284"/>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Схемата съдържа само следните и задължителни елементи:</w:t>
      </w:r>
    </w:p>
    <w:p w14:paraId="2AE915A2" w14:textId="77777777" w:rsidR="005822B9" w:rsidRPr="00991ED2"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заглавие</w:t>
      </w:r>
      <w:r w:rsidR="00716055" w:rsidRPr="00FC17F7">
        <w:rPr>
          <w:rFonts w:ascii="Times New Roman" w:eastAsia="Times New Roman" w:hAnsi="Times New Roman" w:cs="Times New Roman"/>
          <w:sz w:val="24"/>
          <w:szCs w:val="24"/>
          <w:shd w:val="clear" w:color="auto" w:fill="FEFEFE"/>
          <w:lang w:val="bg-BG" w:bidi="bg-BG"/>
        </w:rPr>
        <w:t xml:space="preserve">: </w:t>
      </w:r>
      <w:r w:rsidR="00716055" w:rsidRPr="00991ED2">
        <w:rPr>
          <w:rFonts w:ascii="Times New Roman" w:eastAsia="Times New Roman" w:hAnsi="Times New Roman" w:cs="Times New Roman"/>
          <w:b/>
          <w:bCs/>
          <w:iCs/>
          <w:sz w:val="24"/>
          <w:szCs w:val="24"/>
          <w:shd w:val="clear" w:color="auto" w:fill="FEFEFE"/>
          <w:lang w:val="bg-BG" w:bidi="bg-BG"/>
        </w:rPr>
        <w:t>„</w:t>
      </w:r>
      <w:r w:rsidR="00716055" w:rsidRPr="00991ED2">
        <w:rPr>
          <w:rFonts w:ascii="Times New Roman" w:eastAsia="Times New Roman" w:hAnsi="Times New Roman" w:cs="Times New Roman"/>
          <w:bCs/>
          <w:iCs/>
          <w:sz w:val="24"/>
          <w:szCs w:val="24"/>
          <w:shd w:val="clear" w:color="auto" w:fill="FEFEFE"/>
          <w:lang w:val="bg-BG" w:bidi="bg-BG"/>
        </w:rPr>
        <w:t xml:space="preserve">Схема за поставяне на преместваеми обекти и съоръжения, в т. ч. допълнителна търговска площ по чл. 10, ал. 8 от </w:t>
      </w:r>
      <w:r w:rsidR="00AF3B88" w:rsidRPr="00991ED2">
        <w:rPr>
          <w:rFonts w:ascii="Times New Roman" w:hAnsi="Times New Roman" w:cs="Times New Roman"/>
          <w:color w:val="000000" w:themeColor="text1"/>
          <w:sz w:val="24"/>
          <w:szCs w:val="24"/>
          <w:lang w:val="bg-BG"/>
        </w:rPr>
        <w:t>Закона за устройството на Черноморското крайбрежие</w:t>
      </w:r>
      <w:r w:rsidR="00716055" w:rsidRPr="00991ED2">
        <w:rPr>
          <w:rFonts w:ascii="Times New Roman" w:eastAsia="Times New Roman" w:hAnsi="Times New Roman" w:cs="Times New Roman"/>
          <w:bCs/>
          <w:iCs/>
          <w:sz w:val="24"/>
          <w:szCs w:val="24"/>
          <w:shd w:val="clear" w:color="auto" w:fill="FEFEFE"/>
          <w:lang w:val="bg-BG" w:bidi="bg-BG"/>
        </w:rPr>
        <w:t xml:space="preserve"> за морски плаж „………“, община……, област……</w:t>
      </w:r>
    </w:p>
    <w:p w14:paraId="4AEFA13F" w14:textId="77777777" w:rsidR="005822B9" w:rsidRPr="00FC17F7"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bCs/>
          <w:iCs/>
          <w:sz w:val="24"/>
          <w:szCs w:val="24"/>
          <w:shd w:val="clear" w:color="auto" w:fill="FEFEFE"/>
          <w:lang w:val="bg-BG" w:bidi="bg-BG"/>
        </w:rPr>
        <w:t xml:space="preserve">данни </w:t>
      </w:r>
      <w:r w:rsidR="005822B9" w:rsidRPr="00FC17F7">
        <w:rPr>
          <w:rFonts w:ascii="Times New Roman" w:eastAsia="Times New Roman" w:hAnsi="Times New Roman" w:cs="Times New Roman"/>
          <w:bCs/>
          <w:iCs/>
          <w:sz w:val="24"/>
          <w:szCs w:val="24"/>
          <w:shd w:val="clear" w:color="auto" w:fill="FEFEFE"/>
          <w:lang w:val="bg-BG" w:bidi="bg-BG"/>
        </w:rPr>
        <w:t>за концесионера/наемателя по договор;</w:t>
      </w:r>
    </w:p>
    <w:p w14:paraId="6609CCF8" w14:textId="77777777" w:rsidR="005822B9" w:rsidRPr="00FC17F7"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bCs/>
          <w:iCs/>
          <w:sz w:val="24"/>
          <w:szCs w:val="24"/>
          <w:shd w:val="clear" w:color="auto" w:fill="FEFEFE"/>
          <w:lang w:val="bg-BG" w:bidi="bg-BG"/>
        </w:rPr>
        <w:t xml:space="preserve">подпис </w:t>
      </w:r>
      <w:r w:rsidR="005822B9" w:rsidRPr="00FC17F7">
        <w:rPr>
          <w:rFonts w:ascii="Times New Roman" w:eastAsia="Times New Roman" w:hAnsi="Times New Roman" w:cs="Times New Roman"/>
          <w:bCs/>
          <w:iCs/>
          <w:sz w:val="24"/>
          <w:szCs w:val="24"/>
          <w:shd w:val="clear" w:color="auto" w:fill="FEFEFE"/>
          <w:lang w:val="bg-BG" w:bidi="bg-BG"/>
        </w:rPr>
        <w:t>на концесионера/наемателя или представляващото лице, съгласно търговската регистрация;</w:t>
      </w:r>
    </w:p>
    <w:p w14:paraId="21093331" w14:textId="77777777" w:rsidR="00316212" w:rsidRPr="00FC17F7"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подпис </w:t>
      </w:r>
      <w:r w:rsidR="00316212" w:rsidRPr="00FC17F7">
        <w:rPr>
          <w:rFonts w:ascii="Times New Roman" w:eastAsia="Times New Roman" w:hAnsi="Times New Roman" w:cs="Times New Roman"/>
          <w:sz w:val="24"/>
          <w:szCs w:val="24"/>
          <w:shd w:val="clear" w:color="auto" w:fill="FEFEFE"/>
          <w:lang w:val="bg-BG" w:bidi="bg-BG"/>
        </w:rPr>
        <w:t>и печат на правоспособното лице по Закон за камарите на архитектите и инженерите в инвестиционното проектиран;</w:t>
      </w:r>
    </w:p>
    <w:p w14:paraId="78FDA442" w14:textId="77777777" w:rsidR="00716055" w:rsidRPr="00FC17F7"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bCs/>
          <w:iCs/>
          <w:sz w:val="24"/>
          <w:szCs w:val="24"/>
          <w:shd w:val="clear" w:color="auto" w:fill="FEFEFE"/>
          <w:lang w:val="bg-BG" w:bidi="bg-BG"/>
        </w:rPr>
        <w:t>дата</w:t>
      </w:r>
      <w:r w:rsidR="005822B9" w:rsidRPr="00FC17F7">
        <w:rPr>
          <w:rFonts w:ascii="Times New Roman" w:eastAsia="Times New Roman" w:hAnsi="Times New Roman" w:cs="Times New Roman"/>
          <w:sz w:val="24"/>
          <w:szCs w:val="24"/>
          <w:shd w:val="clear" w:color="auto" w:fill="FEFEFE"/>
          <w:lang w:val="bg-BG" w:bidi="bg-BG"/>
        </w:rPr>
        <w:t>;</w:t>
      </w:r>
    </w:p>
    <w:p w14:paraId="3593606D" w14:textId="6BAE93DD" w:rsidR="00716055" w:rsidRPr="00FC17F7"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мащаб </w:t>
      </w:r>
      <w:r w:rsidR="00CF567F" w:rsidRPr="00FC17F7">
        <w:rPr>
          <w:rFonts w:ascii="Times New Roman" w:eastAsia="Times New Roman" w:hAnsi="Times New Roman" w:cs="Times New Roman"/>
          <w:color w:val="000000" w:themeColor="text1"/>
          <w:sz w:val="24"/>
          <w:szCs w:val="24"/>
          <w:shd w:val="clear" w:color="auto" w:fill="FEFEFE"/>
          <w:lang w:val="bg-BG" w:bidi="bg-BG"/>
        </w:rPr>
        <w:t>М 1:500 или</w:t>
      </w:r>
      <w:r w:rsidR="00CF567F" w:rsidRPr="00FC17F7">
        <w:rPr>
          <w:rFonts w:ascii="Times New Roman" w:eastAsia="Times New Roman" w:hAnsi="Times New Roman" w:cs="Times New Roman"/>
          <w:strike/>
          <w:color w:val="000000" w:themeColor="text1"/>
          <w:sz w:val="24"/>
          <w:szCs w:val="24"/>
          <w:shd w:val="clear" w:color="auto" w:fill="FEFEFE"/>
          <w:lang w:val="bg-BG" w:bidi="bg-BG"/>
        </w:rPr>
        <w:t xml:space="preserve"> </w:t>
      </w:r>
      <w:r w:rsidR="005822B9" w:rsidRPr="00FC17F7">
        <w:rPr>
          <w:rFonts w:ascii="Times New Roman" w:eastAsia="Times New Roman" w:hAnsi="Times New Roman" w:cs="Times New Roman"/>
          <w:sz w:val="24"/>
          <w:szCs w:val="24"/>
          <w:shd w:val="clear" w:color="auto" w:fill="FEFEFE"/>
          <w:lang w:val="bg-BG" w:bidi="bg-BG"/>
        </w:rPr>
        <w:t>М 1:1000</w:t>
      </w:r>
      <w:r w:rsidR="00575DC6" w:rsidRPr="00FC17F7">
        <w:rPr>
          <w:rFonts w:ascii="Times New Roman" w:eastAsia="Times New Roman" w:hAnsi="Times New Roman" w:cs="Times New Roman"/>
          <w:sz w:val="24"/>
          <w:szCs w:val="24"/>
          <w:shd w:val="clear" w:color="auto" w:fill="FEFEFE"/>
          <w:lang w:val="bg-BG" w:bidi="bg-BG"/>
        </w:rPr>
        <w:t>;</w:t>
      </w:r>
    </w:p>
    <w:p w14:paraId="71E71787" w14:textId="575454C6" w:rsidR="00716055" w:rsidRPr="00FC17F7" w:rsidRDefault="00FB0C7B"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номер </w:t>
      </w:r>
      <w:r w:rsidR="00716055" w:rsidRPr="00FC17F7">
        <w:rPr>
          <w:rFonts w:ascii="Times New Roman" w:eastAsia="Times New Roman" w:hAnsi="Times New Roman" w:cs="Times New Roman"/>
          <w:sz w:val="24"/>
          <w:szCs w:val="24"/>
          <w:shd w:val="clear" w:color="auto" w:fill="FEFEFE"/>
          <w:lang w:val="bg-BG" w:bidi="bg-BG"/>
        </w:rPr>
        <w:t>на лист /включително се номерират листовете с таблиците, когато не могат да бъдат поставени на листа със схем</w:t>
      </w:r>
      <w:r w:rsidR="00575DC6" w:rsidRPr="00FC17F7">
        <w:rPr>
          <w:rFonts w:ascii="Times New Roman" w:eastAsia="Times New Roman" w:hAnsi="Times New Roman" w:cs="Times New Roman"/>
          <w:sz w:val="24"/>
          <w:szCs w:val="24"/>
          <w:shd w:val="clear" w:color="auto" w:fill="FEFEFE"/>
          <w:lang w:val="bg-BG" w:bidi="bg-BG"/>
        </w:rPr>
        <w:t>ата и заемат допълнителен лист/;</w:t>
      </w:r>
    </w:p>
    <w:p w14:paraId="497E7F64"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граници на общата площ на морския плаж, съобразно координатите по договор;</w:t>
      </w:r>
    </w:p>
    <w:p w14:paraId="14EA0828"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граници на активната плажна площ, съобразно координатите по договор;</w:t>
      </w:r>
    </w:p>
    <w:p w14:paraId="71479E6D"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граници на зоните за разполагане на неплатени (лични) плажни принадлежности - „свободни зони“: надписва се площта на всяка свободна зона;</w:t>
      </w:r>
    </w:p>
    <w:p w14:paraId="6395A8C4"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границите на зоните за разполагане на платени плажни принадлежности, като се надписва площта на всяка зона и какво точно включва. Зоните за разполагане на </w:t>
      </w:r>
      <w:r w:rsidRPr="00FC17F7">
        <w:rPr>
          <w:rFonts w:ascii="Times New Roman" w:eastAsia="Times New Roman" w:hAnsi="Times New Roman" w:cs="Times New Roman"/>
          <w:sz w:val="24"/>
          <w:szCs w:val="24"/>
          <w:shd w:val="clear" w:color="auto" w:fill="FEFEFE"/>
          <w:lang w:val="bg-BG" w:bidi="bg-BG"/>
        </w:rPr>
        <w:lastRenderedPageBreak/>
        <w:t>платени плажни принадлежности включват:</w:t>
      </w:r>
    </w:p>
    <w:p w14:paraId="7F785A11" w14:textId="77777777" w:rsidR="00716055" w:rsidRPr="00FC17F7" w:rsidRDefault="00FB0C7B"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зоните за разполагане на платени плажни принадлежности - чадъри, шезлонги, барбарони, възглавници и други, използвани от посетителите на морския плаж за плажуване;</w:t>
      </w:r>
    </w:p>
    <w:p w14:paraId="47242979" w14:textId="77777777" w:rsidR="00716055" w:rsidRPr="00FC17F7" w:rsidRDefault="00FB0C7B"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спасителни постове, спасителни станции, заедно с необходимата площ около тях;</w:t>
      </w:r>
    </w:p>
    <w:p w14:paraId="5157E4FE" w14:textId="77777777" w:rsidR="00716055" w:rsidRPr="00FC17F7" w:rsidRDefault="00FB0C7B"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медицински и реанимационни пунктове;</w:t>
      </w:r>
    </w:p>
    <w:p w14:paraId="33F8BC8A" w14:textId="77777777" w:rsidR="00716055" w:rsidRPr="00FC17F7" w:rsidRDefault="00FB0C7B"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обекти за санитарно-хигиенно поддържане - складове;</w:t>
      </w:r>
    </w:p>
    <w:p w14:paraId="6865D2EC" w14:textId="51593E56" w:rsidR="00316212" w:rsidRPr="00FC17F7" w:rsidRDefault="00316212"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color w:val="000000" w:themeColor="text1"/>
          <w:sz w:val="24"/>
          <w:szCs w:val="24"/>
          <w:shd w:val="clear" w:color="auto" w:fill="FEFEFE"/>
          <w:lang w:val="bg-BG" w:bidi="bg-BG"/>
        </w:rPr>
      </w:pPr>
      <w:r w:rsidRPr="00FC17F7">
        <w:rPr>
          <w:rFonts w:ascii="Times New Roman" w:eastAsia="Times New Roman" w:hAnsi="Times New Roman" w:cs="Times New Roman"/>
          <w:color w:val="000000" w:themeColor="text1"/>
          <w:sz w:val="24"/>
          <w:szCs w:val="24"/>
          <w:shd w:val="clear" w:color="auto" w:fill="FEFEFE"/>
          <w:lang w:val="bg-BG" w:bidi="bg-BG"/>
        </w:rPr>
        <w:t xml:space="preserve">Площта на преместваемите обекти и съоръжения, осигуряващи достъпност на средата в границите на морския плаж за хора с увреждания съгласно </w:t>
      </w:r>
      <w:r w:rsidRPr="00991ED2">
        <w:rPr>
          <w:rFonts w:ascii="Times New Roman" w:eastAsia="Times New Roman" w:hAnsi="Times New Roman" w:cs="Times New Roman"/>
          <w:color w:val="000000" w:themeColor="text1"/>
          <w:sz w:val="24"/>
          <w:szCs w:val="24"/>
          <w:shd w:val="clear" w:color="auto" w:fill="FEFEFE"/>
          <w:lang w:val="bg-BG" w:bidi="bg-BG"/>
        </w:rPr>
        <w:t>Наредба № РД-02-20-2 от 2021 г.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 както и техническите изисквания за достъпност на морските плажове</w:t>
      </w:r>
      <w:r w:rsidRPr="00991ED2">
        <w:rPr>
          <w:rFonts w:ascii="Times New Roman" w:eastAsia="Times New Roman" w:hAnsi="Times New Roman" w:cs="Times New Roman"/>
          <w:color w:val="000000" w:themeColor="text1"/>
          <w:sz w:val="24"/>
          <w:szCs w:val="24"/>
          <w:shd w:val="clear" w:color="auto" w:fill="FEFEFE"/>
          <w:lang w:bidi="bg-BG"/>
        </w:rPr>
        <w:t xml:space="preserve"> </w:t>
      </w:r>
      <w:r w:rsidRPr="00991ED2">
        <w:rPr>
          <w:rFonts w:ascii="Times New Roman" w:eastAsia="Times New Roman" w:hAnsi="Times New Roman" w:cs="Times New Roman"/>
          <w:color w:val="000000" w:themeColor="text1"/>
          <w:sz w:val="24"/>
          <w:szCs w:val="24"/>
          <w:shd w:val="clear" w:color="auto" w:fill="FEFEFE"/>
          <w:lang w:val="bg-BG" w:bidi="bg-BG"/>
        </w:rPr>
        <w:t xml:space="preserve">– </w:t>
      </w:r>
      <w:r w:rsidR="00991ED2" w:rsidRPr="00991ED2">
        <w:rPr>
          <w:rFonts w:ascii="Times New Roman" w:eastAsia="Times New Roman" w:hAnsi="Times New Roman" w:cs="Times New Roman"/>
          <w:color w:val="000000" w:themeColor="text1"/>
          <w:sz w:val="24"/>
          <w:szCs w:val="24"/>
          <w:shd w:val="clear" w:color="auto" w:fill="FEFEFE"/>
          <w:lang w:val="bg-BG" w:bidi="bg-BG"/>
        </w:rPr>
        <w:t xml:space="preserve">за плажове, </w:t>
      </w:r>
      <w:r w:rsidRPr="00991ED2">
        <w:rPr>
          <w:rFonts w:ascii="Times New Roman" w:eastAsia="Times New Roman" w:hAnsi="Times New Roman" w:cs="Times New Roman"/>
          <w:color w:val="000000" w:themeColor="text1"/>
          <w:sz w:val="24"/>
          <w:szCs w:val="24"/>
          <w:shd w:val="clear" w:color="auto" w:fill="FEFEFE"/>
          <w:lang w:val="bg-BG" w:bidi="bg-BG"/>
        </w:rPr>
        <w:t>определени като достъпни по реда на чл. 7а от Закона за устройството на Черноморското крайбрежие;</w:t>
      </w:r>
    </w:p>
    <w:p w14:paraId="25598AF1" w14:textId="77777777" w:rsidR="00716055" w:rsidRPr="00FC17F7" w:rsidRDefault="00FB0C7B"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обекти и съоръжения за спортно-развлекателна дейност - батути, надуваеми обекти, волейболни, футболни и други видове игрища, детски кътове, детски пързалки и люлки и други развлекателни съоръжения, посочени с точните им наименования;</w:t>
      </w:r>
    </w:p>
    <w:p w14:paraId="773405E8" w14:textId="77777777" w:rsidR="00716055" w:rsidRPr="00FC17F7" w:rsidRDefault="00FB0C7B"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заведенията за бързо обслужване;</w:t>
      </w:r>
    </w:p>
    <w:p w14:paraId="21D384A0" w14:textId="77777777" w:rsidR="00716055" w:rsidRPr="00FC17F7" w:rsidRDefault="00FB0C7B" w:rsidP="001A16D3">
      <w:pPr>
        <w:widowControl w:val="0"/>
        <w:numPr>
          <w:ilvl w:val="0"/>
          <w:numId w:val="10"/>
        </w:numPr>
        <w:tabs>
          <w:tab w:val="left" w:pos="993"/>
        </w:tabs>
        <w:suppressAutoHyphens/>
        <w:autoSpaceDE w:val="0"/>
        <w:spacing w:after="0"/>
        <w:ind w:left="709"/>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допълнителните търговски площи;</w:t>
      </w:r>
    </w:p>
    <w:p w14:paraId="4A93C4F7" w14:textId="77777777" w:rsidR="00716055" w:rsidRPr="00FC17F7" w:rsidRDefault="00FB0C7B" w:rsidP="001A16D3">
      <w:pPr>
        <w:widowControl w:val="0"/>
        <w:numPr>
          <w:ilvl w:val="0"/>
          <w:numId w:val="10"/>
        </w:numPr>
        <w:tabs>
          <w:tab w:val="left" w:pos="993"/>
        </w:tabs>
        <w:suppressAutoHyphens/>
        <w:autoSpaceDE w:val="0"/>
        <w:spacing w:after="0"/>
        <w:ind w:left="709"/>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зоните за предоставяне на водноатракционни услуги;</w:t>
      </w:r>
    </w:p>
    <w:p w14:paraId="21F82594" w14:textId="77777777" w:rsidR="00716055" w:rsidRPr="00FC17F7" w:rsidRDefault="00FB0C7B" w:rsidP="001A16D3">
      <w:pPr>
        <w:widowControl w:val="0"/>
        <w:numPr>
          <w:ilvl w:val="0"/>
          <w:numId w:val="10"/>
        </w:numPr>
        <w:tabs>
          <w:tab w:val="left" w:pos="993"/>
        </w:tabs>
        <w:suppressAutoHyphens/>
        <w:autoSpaceDE w:val="0"/>
        <w:spacing w:after="0"/>
        <w:ind w:left="993" w:hanging="284"/>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площта </w:t>
      </w:r>
      <w:r w:rsidR="00716055" w:rsidRPr="00FC17F7">
        <w:rPr>
          <w:rFonts w:ascii="Times New Roman" w:eastAsia="Times New Roman" w:hAnsi="Times New Roman" w:cs="Times New Roman"/>
          <w:sz w:val="24"/>
          <w:szCs w:val="24"/>
          <w:shd w:val="clear" w:color="auto" w:fill="FEFEFE"/>
          <w:lang w:val="bg-BG" w:bidi="bg-BG"/>
        </w:rPr>
        <w:t>на преместваеми пешеходни пътеки за удобно използване на преместваемите обекти и улесняване придвижването и ползването на плажни услуги от посетителите на морския плаж;</w:t>
      </w:r>
    </w:p>
    <w:p w14:paraId="47C65D2E"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преместваемите обекти и съоръжения за осъществяване на задължителните дейности на морския плаж: за водно спасяване и обезопасяване на прилежащата акватория (спасителни постове, спасителни станции), здравно и медицинско обслужване (медицински и реанимационни пунктове) и санитарно-хигиенно поддържане (обекти за санитарно-хигиенно поддържане);</w:t>
      </w:r>
    </w:p>
    <w:p w14:paraId="1FF19351" w14:textId="2AF32721"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trike/>
          <w:color w:val="FF0000"/>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преместваемите обекти и съоръжения за спортно-развлекателна дейност - спортни съоръжения и уреди, обекти и съоръжения за водноатракционни услуги, батути, надуваеми обекти, детски кътове, детски пързалки, люлки и други развлекателни съоръжения</w:t>
      </w:r>
      <w:r w:rsidR="00575DC6" w:rsidRPr="00FC17F7">
        <w:rPr>
          <w:rFonts w:ascii="Times New Roman" w:eastAsia="Times New Roman" w:hAnsi="Times New Roman" w:cs="Times New Roman"/>
          <w:sz w:val="24"/>
          <w:szCs w:val="24"/>
          <w:shd w:val="clear" w:color="auto" w:fill="FEFEFE"/>
          <w:lang w:val="bg-BG" w:bidi="bg-BG"/>
        </w:rPr>
        <w:t>;</w:t>
      </w:r>
    </w:p>
    <w:p w14:paraId="11AD4998"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преместваемите обекти и съоръжения: заведения за бързо обслужване;</w:t>
      </w:r>
    </w:p>
    <w:p w14:paraId="3FED046A" w14:textId="77777777" w:rsidR="00316212" w:rsidRPr="00FC17F7" w:rsidRDefault="00316212" w:rsidP="001A16D3">
      <w:pPr>
        <w:widowControl w:val="0"/>
        <w:numPr>
          <w:ilvl w:val="0"/>
          <w:numId w:val="9"/>
        </w:numPr>
        <w:suppressAutoHyphens/>
        <w:autoSpaceDE w:val="0"/>
        <w:spacing w:after="0"/>
        <w:ind w:left="709" w:hanging="425"/>
        <w:jc w:val="both"/>
        <w:rPr>
          <w:rFonts w:ascii="Times New Roman" w:eastAsia="Times New Roman" w:hAnsi="Times New Roman" w:cs="Times New Roman"/>
          <w:color w:val="000000" w:themeColor="text1"/>
          <w:sz w:val="24"/>
          <w:szCs w:val="24"/>
          <w:shd w:val="clear" w:color="auto" w:fill="FEFEFE"/>
          <w:lang w:val="bg-BG" w:bidi="bg-BG"/>
        </w:rPr>
      </w:pPr>
      <w:r w:rsidRPr="00FC17F7">
        <w:rPr>
          <w:rFonts w:ascii="Times New Roman" w:eastAsia="Times New Roman" w:hAnsi="Times New Roman" w:cs="Times New Roman"/>
          <w:color w:val="000000" w:themeColor="text1"/>
          <w:sz w:val="24"/>
          <w:szCs w:val="24"/>
          <w:shd w:val="clear" w:color="auto" w:fill="FEFEFE"/>
          <w:lang w:val="bg-BG" w:bidi="bg-BG"/>
        </w:rPr>
        <w:t>преместваемите обекти и съоръжения, осигуряващи достъпност на средата в границите на морския плаж за хора с увреждания;</w:t>
      </w:r>
    </w:p>
    <w:p w14:paraId="02CF3931" w14:textId="19561416"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допълнителни търговски площи - </w:t>
      </w:r>
      <w:r w:rsidRPr="00991ED2">
        <w:rPr>
          <w:rFonts w:ascii="Times New Roman" w:eastAsia="Times New Roman" w:hAnsi="Times New Roman" w:cs="Times New Roman"/>
          <w:sz w:val="24"/>
          <w:szCs w:val="24"/>
          <w:shd w:val="clear" w:color="auto" w:fill="FEFEFE"/>
          <w:lang w:val="bg-BG" w:bidi="bg-BG"/>
        </w:rPr>
        <w:t>всички площи около</w:t>
      </w:r>
      <w:r w:rsidRPr="00FC17F7">
        <w:rPr>
          <w:rFonts w:ascii="Times New Roman" w:eastAsia="Times New Roman" w:hAnsi="Times New Roman" w:cs="Times New Roman"/>
          <w:sz w:val="24"/>
          <w:szCs w:val="24"/>
          <w:shd w:val="clear" w:color="auto" w:fill="FEFEFE"/>
          <w:lang w:val="bg-BG" w:bidi="bg-BG"/>
        </w:rPr>
        <w:t xml:space="preserve"> преместваемите обекти, заети или не от подиуми, или маси, столове, пейки, и други подобни с или без тенти, чадъри, шатри и други слънцезащит</w:t>
      </w:r>
      <w:r w:rsidR="00575DC6" w:rsidRPr="00FC17F7">
        <w:rPr>
          <w:rFonts w:ascii="Times New Roman" w:eastAsia="Times New Roman" w:hAnsi="Times New Roman" w:cs="Times New Roman"/>
          <w:sz w:val="24"/>
          <w:szCs w:val="24"/>
          <w:shd w:val="clear" w:color="auto" w:fill="FEFEFE"/>
          <w:lang w:val="bg-BG" w:bidi="bg-BG"/>
        </w:rPr>
        <w:t>ни устройства, с цел консумация;</w:t>
      </w:r>
    </w:p>
    <w:p w14:paraId="62D1C8BE"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зони за предоставяне на водноатракционни услуги с прилежаща обозначена площ и водни коридори за осъществяване на водноатракционна дейност за използване на плавателни средства за спорт, туризъм и развлечения;</w:t>
      </w:r>
    </w:p>
    <w:p w14:paraId="250F06DB"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lastRenderedPageBreak/>
        <w:t>дължини на всички участъци от бреговата линия - пред зоните за разполагане на неплатени (лични) плажни принадлежности и пред зоните за разполагане на платени плажни принадлежности;</w:t>
      </w:r>
    </w:p>
    <w:p w14:paraId="4C86C444"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границите на пясъчните дюни, попадащи в общата площ на морския плаж съобразно координатите по договор;</w:t>
      </w:r>
    </w:p>
    <w:p w14:paraId="69245432"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в границите на пясъчните дюни, попадащи в общата площ на морския плаж, включително пясъчните дюни, обявени за природни забележителности, с цел запазване на техните естествени особености, се показват подходите за преминаване на посетителите на плажа, за улесняване придвижването и ползването на плажните услуги, както и за преминаване на превозни средства в случаите за извършване на задължителни дейности по чл. 7, ал. 2 от </w:t>
      </w:r>
      <w:r w:rsidR="00AF3B88" w:rsidRPr="00FC17F7">
        <w:rPr>
          <w:rFonts w:ascii="Times New Roman" w:hAnsi="Times New Roman" w:cs="Times New Roman"/>
          <w:color w:val="000000" w:themeColor="text1"/>
          <w:sz w:val="24"/>
          <w:szCs w:val="24"/>
          <w:lang w:val="bg-BG"/>
        </w:rPr>
        <w:t>Закона за устройството на Черноморското крайбрежие</w:t>
      </w:r>
      <w:r w:rsidRPr="00FC17F7">
        <w:rPr>
          <w:rFonts w:ascii="Times New Roman" w:eastAsia="Times New Roman" w:hAnsi="Times New Roman" w:cs="Times New Roman"/>
          <w:sz w:val="24"/>
          <w:szCs w:val="24"/>
          <w:shd w:val="clear" w:color="auto" w:fill="FEFEFE"/>
          <w:lang w:val="bg-BG" w:bidi="bg-BG"/>
        </w:rPr>
        <w:t>, предоставяне на плажни услуги и извършване на аварийно-спасителна дейност на територията на морския плаж.</w:t>
      </w:r>
      <w:r w:rsidRPr="00FC17F7">
        <w:rPr>
          <w:rStyle w:val="FootnoteReference"/>
          <w:rFonts w:ascii="Times New Roman" w:eastAsia="Times New Roman" w:hAnsi="Times New Roman" w:cs="Times New Roman"/>
          <w:sz w:val="24"/>
          <w:szCs w:val="24"/>
          <w:shd w:val="clear" w:color="auto" w:fill="FEFEFE"/>
          <w:lang w:val="bg-BG" w:bidi="bg-BG"/>
        </w:rPr>
        <w:footnoteReference w:id="1"/>
      </w:r>
    </w:p>
    <w:p w14:paraId="31BEE6CB"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Легенда - съдържа описание на всеки графичен знак, площ и надпис от схемата;</w:t>
      </w:r>
    </w:p>
    <w:p w14:paraId="03A8D16B" w14:textId="77777777" w:rsidR="00716055" w:rsidRPr="00FC17F7" w:rsidRDefault="00716055" w:rsidP="001A16D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Таблица № 1, съдържаща:</w:t>
      </w:r>
    </w:p>
    <w:p w14:paraId="7E7696E9"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обща площ на морския плаж в квадратни метри, съгласно данните в договора;</w:t>
      </w:r>
    </w:p>
    <w:p w14:paraId="26886CD2"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активна плажна площ в квадратни метри, съгласно данните в договора;</w:t>
      </w:r>
    </w:p>
    <w:p w14:paraId="5AC377A6"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обща площ на пясъчните дюни в квадратни метри, съгласно данните в договора;</w:t>
      </w:r>
    </w:p>
    <w:p w14:paraId="17D20076"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обща площ на зоните за свободно разполагане на плажни принадлежности в квадратни метри и стойността на съответния процент спрямо активната плажна площ;</w:t>
      </w:r>
    </w:p>
    <w:p w14:paraId="6E686A95"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дължина на бреговата линия, съгласно данните в договора;</w:t>
      </w:r>
    </w:p>
    <w:p w14:paraId="36CDCD6A"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дължина на бреговата линия, пред зоните за свободно разполагане на плажни принадлежности в метри и стойността на съответния процент спрямо дължината на бреговата линия, съгласно данните в договора.</w:t>
      </w:r>
    </w:p>
    <w:p w14:paraId="104E3BF2" w14:textId="77777777" w:rsidR="00716055" w:rsidRPr="00FC17F7" w:rsidRDefault="00716055" w:rsidP="00716055">
      <w:pPr>
        <w:widowControl w:val="0"/>
        <w:suppressAutoHyphens/>
        <w:autoSpaceDE w:val="0"/>
        <w:spacing w:after="0"/>
        <w:ind w:left="709"/>
        <w:jc w:val="both"/>
        <w:rPr>
          <w:rFonts w:ascii="Times New Roman" w:eastAsia="Times New Roman" w:hAnsi="Times New Roman" w:cs="Times New Roman"/>
          <w:sz w:val="24"/>
          <w:szCs w:val="24"/>
          <w:shd w:val="clear" w:color="auto" w:fill="FEFEFE"/>
          <w:lang w:val="bg-BG" w:bidi="bg-BG"/>
        </w:rPr>
      </w:pPr>
    </w:p>
    <w:p w14:paraId="245E5DA0" w14:textId="77777777" w:rsidR="00716055" w:rsidRPr="00991ED2" w:rsidRDefault="00716055" w:rsidP="00716055">
      <w:pPr>
        <w:spacing w:after="0"/>
        <w:ind w:firstLine="720"/>
        <w:jc w:val="both"/>
        <w:rPr>
          <w:rFonts w:ascii="Times New Roman" w:eastAsia="Calibri" w:hAnsi="Times New Roman" w:cs="Times New Roman"/>
          <w:strike/>
          <w:color w:val="FF0000"/>
          <w:sz w:val="24"/>
          <w:szCs w:val="24"/>
          <w:lang w:val="bg-BG"/>
        </w:rPr>
      </w:pPr>
      <w:r w:rsidRPr="00991ED2">
        <w:rPr>
          <w:rFonts w:ascii="Times New Roman" w:eastAsia="Calibri" w:hAnsi="Times New Roman" w:cs="Times New Roman"/>
          <w:sz w:val="24"/>
          <w:szCs w:val="24"/>
          <w:lang w:val="bg-BG"/>
        </w:rPr>
        <w:t xml:space="preserve">Преместваемите обекти и съоръжения за осъществяване на задължителните дейности, преместваемите обекти и съоръжения за спортно-развлекателна дейност и заведенията за бързо обслужване се идентифицират на чертежа с номер. </w:t>
      </w:r>
    </w:p>
    <w:p w14:paraId="533A8B21" w14:textId="77777777" w:rsidR="00716055" w:rsidRPr="00FC17F7" w:rsidRDefault="00716055" w:rsidP="00716055">
      <w:pPr>
        <w:spacing w:after="0"/>
        <w:ind w:firstLine="720"/>
        <w:jc w:val="both"/>
        <w:rPr>
          <w:rFonts w:ascii="Times New Roman" w:eastAsia="Calibri" w:hAnsi="Times New Roman" w:cs="Times New Roman"/>
          <w:b/>
          <w:sz w:val="24"/>
          <w:szCs w:val="24"/>
          <w:lang w:val="bg-BG"/>
        </w:rPr>
      </w:pPr>
    </w:p>
    <w:p w14:paraId="07F86030" w14:textId="77777777" w:rsidR="00716055" w:rsidRPr="00FC17F7" w:rsidRDefault="00716055" w:rsidP="00716055">
      <w:pPr>
        <w:widowControl w:val="0"/>
        <w:numPr>
          <w:ilvl w:val="0"/>
          <w:numId w:val="9"/>
        </w:numPr>
        <w:suppressAutoHyphens/>
        <w:autoSpaceDE w:val="0"/>
        <w:spacing w:after="0"/>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Таблица № 2 включва:</w:t>
      </w:r>
    </w:p>
    <w:p w14:paraId="5E8EB3D4" w14:textId="77777777" w:rsidR="00716055" w:rsidRPr="00FC17F7" w:rsidRDefault="005822B9" w:rsidP="00716055">
      <w:pPr>
        <w:widowControl w:val="0"/>
        <w:suppressAutoHyphens/>
        <w:autoSpaceDE w:val="0"/>
        <w:spacing w:after="0"/>
        <w:ind w:firstLine="709"/>
        <w:jc w:val="both"/>
        <w:rPr>
          <w:rFonts w:ascii="Times New Roman" w:eastAsia="Times New Roman" w:hAnsi="Times New Roman" w:cs="Times New Roman"/>
          <w:sz w:val="24"/>
          <w:szCs w:val="24"/>
          <w:shd w:val="clear" w:color="auto" w:fill="FEFEFE"/>
          <w:lang w:val="bg-BG" w:bidi="bg-BG"/>
        </w:rPr>
      </w:pPr>
      <w:r w:rsidRPr="00991ED2">
        <w:rPr>
          <w:rFonts w:ascii="Times New Roman" w:eastAsia="Times New Roman" w:hAnsi="Times New Roman" w:cs="Times New Roman"/>
          <w:bCs/>
          <w:sz w:val="24"/>
          <w:szCs w:val="24"/>
          <w:shd w:val="clear" w:color="auto" w:fill="FEFEFE"/>
          <w:lang w:val="bg-BG" w:bidi="bg-BG"/>
        </w:rPr>
        <w:t xml:space="preserve">Част </w:t>
      </w:r>
      <w:r w:rsidR="00716055" w:rsidRPr="00991ED2">
        <w:rPr>
          <w:rFonts w:ascii="Times New Roman" w:eastAsia="Times New Roman" w:hAnsi="Times New Roman" w:cs="Times New Roman"/>
          <w:bCs/>
          <w:sz w:val="24"/>
          <w:szCs w:val="24"/>
          <w:shd w:val="clear" w:color="auto" w:fill="FEFEFE"/>
          <w:lang w:val="bg-BG" w:bidi="bg-BG"/>
        </w:rPr>
        <w:t>А</w:t>
      </w:r>
      <w:r w:rsidR="00716055" w:rsidRPr="00FC17F7">
        <w:rPr>
          <w:rFonts w:ascii="Times New Roman" w:eastAsia="Times New Roman" w:hAnsi="Times New Roman" w:cs="Times New Roman"/>
          <w:b/>
          <w:bCs/>
          <w:sz w:val="24"/>
          <w:szCs w:val="24"/>
          <w:shd w:val="clear" w:color="auto" w:fill="FEFEFE"/>
          <w:lang w:val="bg-BG" w:bidi="bg-BG"/>
        </w:rPr>
        <w:t xml:space="preserve"> </w:t>
      </w:r>
      <w:r w:rsidR="00716055" w:rsidRPr="00FC17F7">
        <w:rPr>
          <w:rFonts w:ascii="Times New Roman" w:eastAsia="Times New Roman" w:hAnsi="Times New Roman" w:cs="Times New Roman"/>
          <w:sz w:val="24"/>
          <w:szCs w:val="24"/>
          <w:shd w:val="clear" w:color="auto" w:fill="FEFEFE"/>
          <w:lang w:val="bg-BG" w:bidi="bg-BG"/>
        </w:rPr>
        <w:t xml:space="preserve">с наименование </w:t>
      </w:r>
      <w:r w:rsidR="00716055" w:rsidRPr="00991ED2">
        <w:rPr>
          <w:rFonts w:ascii="Times New Roman" w:eastAsia="Times New Roman" w:hAnsi="Times New Roman" w:cs="Times New Roman"/>
          <w:bCs/>
          <w:sz w:val="24"/>
          <w:szCs w:val="24"/>
          <w:shd w:val="clear" w:color="auto" w:fill="FEFEFE"/>
          <w:lang w:val="bg-BG" w:bidi="bg-BG"/>
        </w:rPr>
        <w:t>„Преместваеми обекти и съоръжения за осъществяване на задължителните дейности по чл. 10, ал. 4, т. 2, буква „а“ от</w:t>
      </w:r>
      <w:r w:rsidR="00716055" w:rsidRPr="00FC17F7">
        <w:rPr>
          <w:rFonts w:ascii="Times New Roman" w:eastAsia="Times New Roman" w:hAnsi="Times New Roman" w:cs="Times New Roman"/>
          <w:b/>
          <w:bCs/>
          <w:sz w:val="24"/>
          <w:szCs w:val="24"/>
          <w:shd w:val="clear" w:color="auto" w:fill="FEFEFE"/>
          <w:lang w:val="bg-BG" w:bidi="bg-BG"/>
        </w:rPr>
        <w:t xml:space="preserve"> </w:t>
      </w:r>
      <w:r w:rsidR="00AF3B88" w:rsidRPr="00FC17F7">
        <w:rPr>
          <w:rFonts w:ascii="Times New Roman" w:hAnsi="Times New Roman" w:cs="Times New Roman"/>
          <w:color w:val="000000" w:themeColor="text1"/>
          <w:sz w:val="24"/>
          <w:szCs w:val="24"/>
          <w:lang w:val="bg-BG"/>
        </w:rPr>
        <w:t>Закона за устройството на Черноморското крайбрежие</w:t>
      </w:r>
      <w:r w:rsidR="00716055" w:rsidRPr="00FC17F7">
        <w:rPr>
          <w:rFonts w:ascii="Times New Roman" w:eastAsia="Times New Roman" w:hAnsi="Times New Roman" w:cs="Times New Roman"/>
          <w:b/>
          <w:bCs/>
          <w:sz w:val="24"/>
          <w:szCs w:val="24"/>
          <w:shd w:val="clear" w:color="auto" w:fill="FEFEFE"/>
          <w:lang w:val="bg-BG" w:bidi="bg-BG"/>
        </w:rPr>
        <w:t xml:space="preserve">“ </w:t>
      </w:r>
      <w:r w:rsidR="00716055" w:rsidRPr="00FC17F7">
        <w:rPr>
          <w:rFonts w:ascii="Times New Roman" w:eastAsia="Times New Roman" w:hAnsi="Times New Roman" w:cs="Times New Roman"/>
          <w:sz w:val="24"/>
          <w:szCs w:val="24"/>
          <w:shd w:val="clear" w:color="auto" w:fill="FEFEFE"/>
          <w:lang w:val="bg-BG" w:bidi="bg-BG"/>
        </w:rPr>
        <w:t>съдържа списък с преместваеми обекти и съоръжения:</w:t>
      </w:r>
    </w:p>
    <w:p w14:paraId="2395B42B"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за водноспасителна дейност - пореден номер, описание и площ на всеки спасителен пост/спасителна станция;</w:t>
      </w:r>
    </w:p>
    <w:p w14:paraId="412D9B88"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за здравно и медицинско обслужване - пореден номер, описание и площ на всеки медицински/реанимационен пункт;</w:t>
      </w:r>
    </w:p>
    <w:p w14:paraId="0DB475F1"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за санитарно-хигиенно поддържане - пореден номер, описание и площ на всеки </w:t>
      </w:r>
      <w:r w:rsidRPr="00FC17F7">
        <w:rPr>
          <w:rFonts w:ascii="Times New Roman" w:eastAsia="Times New Roman" w:hAnsi="Times New Roman" w:cs="Times New Roman"/>
          <w:sz w:val="24"/>
          <w:szCs w:val="24"/>
          <w:shd w:val="clear" w:color="auto" w:fill="FEFEFE"/>
          <w:lang w:val="bg-BG" w:bidi="bg-BG"/>
        </w:rPr>
        <w:lastRenderedPageBreak/>
        <w:t>склад, тоалетна, съблекалня, душ и други;</w:t>
      </w:r>
    </w:p>
    <w:p w14:paraId="5F1D679B" w14:textId="77777777" w:rsidR="00716055" w:rsidRPr="00FC17F7"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на последния ред от таблицата се записва изчислената обща площ на преместваемите обекти и съоръжения за осъществяване на задължителните дейности.</w:t>
      </w:r>
    </w:p>
    <w:p w14:paraId="061C82F9" w14:textId="77777777" w:rsidR="00716055" w:rsidRPr="00FC17F7" w:rsidRDefault="00716055" w:rsidP="00716055">
      <w:pPr>
        <w:widowControl w:val="0"/>
        <w:suppressAutoHyphens/>
        <w:autoSpaceDE w:val="0"/>
        <w:spacing w:after="0"/>
        <w:ind w:left="709"/>
        <w:jc w:val="both"/>
        <w:rPr>
          <w:rFonts w:ascii="Times New Roman" w:eastAsia="Times New Roman" w:hAnsi="Times New Roman" w:cs="Times New Roman"/>
          <w:sz w:val="24"/>
          <w:szCs w:val="24"/>
          <w:shd w:val="clear" w:color="auto" w:fill="FEFEFE"/>
          <w:lang w:val="bg-BG" w:bidi="bg-BG"/>
        </w:rPr>
      </w:pPr>
    </w:p>
    <w:p w14:paraId="0ED93FE2" w14:textId="77777777" w:rsidR="00716055" w:rsidRPr="00FC17F7" w:rsidRDefault="005822B9" w:rsidP="00716055">
      <w:pPr>
        <w:widowControl w:val="0"/>
        <w:suppressAutoHyphens/>
        <w:autoSpaceDE w:val="0"/>
        <w:spacing w:after="0"/>
        <w:ind w:firstLine="709"/>
        <w:jc w:val="both"/>
        <w:rPr>
          <w:rFonts w:ascii="Times New Roman" w:eastAsia="Times New Roman" w:hAnsi="Times New Roman" w:cs="Times New Roman"/>
          <w:sz w:val="24"/>
          <w:szCs w:val="24"/>
          <w:shd w:val="clear" w:color="auto" w:fill="FEFEFE"/>
          <w:lang w:val="bg-BG" w:bidi="bg-BG"/>
        </w:rPr>
      </w:pPr>
      <w:r w:rsidRPr="00991ED2">
        <w:rPr>
          <w:rFonts w:ascii="Times New Roman" w:eastAsia="Times New Roman" w:hAnsi="Times New Roman" w:cs="Times New Roman"/>
          <w:bCs/>
          <w:sz w:val="24"/>
          <w:szCs w:val="24"/>
          <w:shd w:val="clear" w:color="auto" w:fill="FEFEFE"/>
          <w:lang w:val="bg-BG" w:bidi="bg-BG"/>
        </w:rPr>
        <w:t xml:space="preserve">Част </w:t>
      </w:r>
      <w:r w:rsidR="00716055" w:rsidRPr="00991ED2">
        <w:rPr>
          <w:rFonts w:ascii="Times New Roman" w:eastAsia="Times New Roman" w:hAnsi="Times New Roman" w:cs="Times New Roman"/>
          <w:bCs/>
          <w:sz w:val="24"/>
          <w:szCs w:val="24"/>
          <w:shd w:val="clear" w:color="auto" w:fill="FEFEFE"/>
          <w:lang w:val="bg-BG" w:bidi="bg-BG"/>
        </w:rPr>
        <w:t>Б</w:t>
      </w:r>
      <w:r w:rsidR="00716055" w:rsidRPr="00FC17F7">
        <w:rPr>
          <w:rFonts w:ascii="Times New Roman" w:eastAsia="Times New Roman" w:hAnsi="Times New Roman" w:cs="Times New Roman"/>
          <w:b/>
          <w:bCs/>
          <w:sz w:val="24"/>
          <w:szCs w:val="24"/>
          <w:shd w:val="clear" w:color="auto" w:fill="FEFEFE"/>
          <w:lang w:val="bg-BG" w:bidi="bg-BG"/>
        </w:rPr>
        <w:t xml:space="preserve"> </w:t>
      </w:r>
      <w:r w:rsidR="00716055" w:rsidRPr="00FC17F7">
        <w:rPr>
          <w:rFonts w:ascii="Times New Roman" w:eastAsia="Times New Roman" w:hAnsi="Times New Roman" w:cs="Times New Roman"/>
          <w:sz w:val="24"/>
          <w:szCs w:val="24"/>
          <w:shd w:val="clear" w:color="auto" w:fill="FEFEFE"/>
          <w:lang w:val="bg-BG" w:bidi="bg-BG"/>
        </w:rPr>
        <w:t xml:space="preserve">с наименование </w:t>
      </w:r>
      <w:r w:rsidR="00716055" w:rsidRPr="00991ED2">
        <w:rPr>
          <w:rFonts w:ascii="Times New Roman" w:eastAsia="Times New Roman" w:hAnsi="Times New Roman" w:cs="Times New Roman"/>
          <w:bCs/>
          <w:sz w:val="24"/>
          <w:szCs w:val="24"/>
          <w:shd w:val="clear" w:color="auto" w:fill="FEFEFE"/>
          <w:lang w:val="bg-BG" w:bidi="bg-BG"/>
        </w:rPr>
        <w:t>„Преместваеми обекти и съоръжения за спортно- развлекателна дейност и заведения за бързо обслужване по чл. 10, ал. 4, т. 2, буква „б“ от</w:t>
      </w:r>
      <w:r w:rsidR="00716055" w:rsidRPr="00FC17F7">
        <w:rPr>
          <w:rFonts w:ascii="Times New Roman" w:eastAsia="Times New Roman" w:hAnsi="Times New Roman" w:cs="Times New Roman"/>
          <w:b/>
          <w:bCs/>
          <w:sz w:val="24"/>
          <w:szCs w:val="24"/>
          <w:shd w:val="clear" w:color="auto" w:fill="FEFEFE"/>
          <w:lang w:val="bg-BG" w:bidi="bg-BG"/>
        </w:rPr>
        <w:t xml:space="preserve"> </w:t>
      </w:r>
      <w:r w:rsidR="00AF3B88" w:rsidRPr="00FC17F7">
        <w:rPr>
          <w:rFonts w:ascii="Times New Roman" w:hAnsi="Times New Roman" w:cs="Times New Roman"/>
          <w:color w:val="000000" w:themeColor="text1"/>
          <w:sz w:val="24"/>
          <w:szCs w:val="24"/>
          <w:lang w:val="bg-BG"/>
        </w:rPr>
        <w:t>Закона за устройството на Черноморското крайбрежие</w:t>
      </w:r>
      <w:r w:rsidR="00716055" w:rsidRPr="00FC17F7">
        <w:rPr>
          <w:rFonts w:ascii="Times New Roman" w:eastAsia="Times New Roman" w:hAnsi="Times New Roman" w:cs="Times New Roman"/>
          <w:b/>
          <w:bCs/>
          <w:sz w:val="24"/>
          <w:szCs w:val="24"/>
          <w:shd w:val="clear" w:color="auto" w:fill="FEFEFE"/>
          <w:lang w:val="bg-BG" w:bidi="bg-BG"/>
        </w:rPr>
        <w:t xml:space="preserve">“ </w:t>
      </w:r>
      <w:r w:rsidR="00716055" w:rsidRPr="00FC17F7">
        <w:rPr>
          <w:rFonts w:ascii="Times New Roman" w:eastAsia="Times New Roman" w:hAnsi="Times New Roman" w:cs="Times New Roman"/>
          <w:sz w:val="24"/>
          <w:szCs w:val="24"/>
          <w:shd w:val="clear" w:color="auto" w:fill="FEFEFE"/>
          <w:lang w:val="bg-BG" w:bidi="bg-BG"/>
        </w:rPr>
        <w:t>съдържа списък с преместваеми обекти и съоръжения:</w:t>
      </w:r>
    </w:p>
    <w:p w14:paraId="3F748822" w14:textId="77777777" w:rsidR="00716055" w:rsidRPr="00991ED2"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991ED2">
        <w:rPr>
          <w:rFonts w:ascii="Times New Roman" w:eastAsia="Times New Roman" w:hAnsi="Times New Roman" w:cs="Times New Roman"/>
          <w:sz w:val="24"/>
          <w:szCs w:val="24"/>
          <w:shd w:val="clear" w:color="auto" w:fill="FEFEFE"/>
          <w:lang w:val="bg-BG" w:bidi="bg-BG"/>
        </w:rPr>
        <w:t xml:space="preserve">за </w:t>
      </w:r>
      <w:r w:rsidRPr="00991ED2">
        <w:rPr>
          <w:rFonts w:ascii="Times New Roman" w:eastAsia="Times New Roman" w:hAnsi="Times New Roman" w:cs="Times New Roman"/>
          <w:bCs/>
          <w:sz w:val="24"/>
          <w:szCs w:val="24"/>
          <w:shd w:val="clear" w:color="auto" w:fill="FEFEFE"/>
          <w:lang w:val="bg-BG" w:bidi="bg-BG"/>
        </w:rPr>
        <w:t xml:space="preserve">спортно-развлекателна дейност - </w:t>
      </w:r>
      <w:r w:rsidRPr="00991ED2">
        <w:rPr>
          <w:rFonts w:ascii="Times New Roman" w:eastAsia="Times New Roman" w:hAnsi="Times New Roman" w:cs="Times New Roman"/>
          <w:sz w:val="24"/>
          <w:szCs w:val="24"/>
          <w:shd w:val="clear" w:color="auto" w:fill="FEFEFE"/>
          <w:lang w:val="bg-BG" w:bidi="bg-BG"/>
        </w:rPr>
        <w:t>в отделни колони се записва пореден номер, предназначение с посочени в скоби точни наименования /обекти и съоръжения за водноатракционни услуги, батути, надуваеми обекти, волейболни, футболни и други видове игрища, детски кътове, детски пързалки, люлки и други развлекателни съоръжения/ и площ;</w:t>
      </w:r>
    </w:p>
    <w:p w14:paraId="749761AE" w14:textId="77777777" w:rsidR="00716055" w:rsidRPr="00991ED2"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991ED2">
        <w:rPr>
          <w:rFonts w:ascii="Times New Roman" w:eastAsia="Times New Roman" w:hAnsi="Times New Roman" w:cs="Times New Roman"/>
          <w:sz w:val="24"/>
          <w:szCs w:val="24"/>
          <w:shd w:val="clear" w:color="auto" w:fill="FEFEFE"/>
          <w:lang w:val="bg-BG" w:bidi="bg-BG"/>
        </w:rPr>
        <w:t xml:space="preserve">за </w:t>
      </w:r>
      <w:r w:rsidRPr="00991ED2">
        <w:rPr>
          <w:rFonts w:ascii="Times New Roman" w:eastAsia="Times New Roman" w:hAnsi="Times New Roman" w:cs="Times New Roman"/>
          <w:bCs/>
          <w:sz w:val="24"/>
          <w:szCs w:val="24"/>
          <w:shd w:val="clear" w:color="auto" w:fill="FEFEFE"/>
          <w:lang w:val="bg-BG" w:bidi="bg-BG"/>
        </w:rPr>
        <w:t xml:space="preserve">заведения за бързо обслужване - </w:t>
      </w:r>
      <w:r w:rsidRPr="00991ED2">
        <w:rPr>
          <w:rFonts w:ascii="Times New Roman" w:eastAsia="Times New Roman" w:hAnsi="Times New Roman" w:cs="Times New Roman"/>
          <w:sz w:val="24"/>
          <w:szCs w:val="24"/>
          <w:shd w:val="clear" w:color="auto" w:fill="FEFEFE"/>
          <w:lang w:val="bg-BG" w:bidi="bg-BG"/>
        </w:rPr>
        <w:t>в отделни колони се записва пореден номер, предназначение, площ за всеки обект и допълнителна търговска площ към него;</w:t>
      </w:r>
    </w:p>
    <w:p w14:paraId="6E8B4E8A" w14:textId="77777777" w:rsidR="00716055" w:rsidRPr="00991ED2" w:rsidRDefault="00716055" w:rsidP="001A16D3">
      <w:pPr>
        <w:widowControl w:val="0"/>
        <w:numPr>
          <w:ilvl w:val="0"/>
          <w:numId w:val="10"/>
        </w:numPr>
        <w:suppressAutoHyphens/>
        <w:autoSpaceDE w:val="0"/>
        <w:spacing w:after="0"/>
        <w:ind w:left="1134" w:hanging="425"/>
        <w:jc w:val="both"/>
        <w:rPr>
          <w:rFonts w:ascii="Times New Roman" w:eastAsia="Times New Roman" w:hAnsi="Times New Roman" w:cs="Times New Roman"/>
          <w:sz w:val="24"/>
          <w:szCs w:val="24"/>
          <w:shd w:val="clear" w:color="auto" w:fill="FEFEFE"/>
          <w:lang w:val="bg-BG" w:bidi="bg-BG"/>
        </w:rPr>
      </w:pPr>
      <w:r w:rsidRPr="00991ED2">
        <w:rPr>
          <w:rFonts w:ascii="Times New Roman" w:eastAsia="Times New Roman" w:hAnsi="Times New Roman" w:cs="Times New Roman"/>
          <w:sz w:val="24"/>
          <w:szCs w:val="24"/>
          <w:shd w:val="clear" w:color="auto" w:fill="FEFEFE"/>
          <w:lang w:val="bg-BG" w:bidi="bg-BG"/>
        </w:rPr>
        <w:t xml:space="preserve">на последния ред от таблицата се записва </w:t>
      </w:r>
      <w:r w:rsidRPr="00991ED2">
        <w:rPr>
          <w:rFonts w:ascii="Times New Roman" w:eastAsia="Times New Roman" w:hAnsi="Times New Roman" w:cs="Times New Roman"/>
          <w:bCs/>
          <w:sz w:val="24"/>
          <w:szCs w:val="24"/>
          <w:shd w:val="clear" w:color="auto" w:fill="FEFEFE"/>
          <w:lang w:val="bg-BG" w:bidi="bg-BG"/>
        </w:rPr>
        <w:t xml:space="preserve">изчислената обща площ на преместваемите обекти и съоръжения и изчислената обща площ на допълнителната търговска площ и съответния процент, съгласно нормата в чл. 10, ал. 7, ал. 8 и ал. 9 от </w:t>
      </w:r>
      <w:r w:rsidR="00AF3B88" w:rsidRPr="00991ED2">
        <w:rPr>
          <w:rFonts w:ascii="Times New Roman" w:hAnsi="Times New Roman" w:cs="Times New Roman"/>
          <w:color w:val="000000" w:themeColor="text1"/>
          <w:sz w:val="24"/>
          <w:szCs w:val="24"/>
          <w:lang w:val="bg-BG"/>
        </w:rPr>
        <w:t>Закона за устройството на Черноморското крайбрежие</w:t>
      </w:r>
      <w:r w:rsidRPr="00991ED2">
        <w:rPr>
          <w:rFonts w:ascii="Times New Roman" w:eastAsia="Times New Roman" w:hAnsi="Times New Roman" w:cs="Times New Roman"/>
          <w:bCs/>
          <w:sz w:val="24"/>
          <w:szCs w:val="24"/>
          <w:shd w:val="clear" w:color="auto" w:fill="FEFEFE"/>
          <w:lang w:val="bg-BG" w:bidi="bg-BG"/>
        </w:rPr>
        <w:t>.</w:t>
      </w:r>
    </w:p>
    <w:p w14:paraId="7150E78F" w14:textId="77777777" w:rsidR="00716055" w:rsidRPr="00FC17F7" w:rsidRDefault="00716055" w:rsidP="00716055">
      <w:pPr>
        <w:widowControl w:val="0"/>
        <w:suppressAutoHyphens/>
        <w:autoSpaceDE w:val="0"/>
        <w:spacing w:after="0"/>
        <w:ind w:left="709"/>
        <w:jc w:val="both"/>
        <w:rPr>
          <w:rFonts w:ascii="Times New Roman" w:eastAsia="Times New Roman" w:hAnsi="Times New Roman" w:cs="Times New Roman"/>
          <w:sz w:val="24"/>
          <w:szCs w:val="24"/>
          <w:shd w:val="clear" w:color="auto" w:fill="FEFEFE"/>
          <w:lang w:val="bg-BG" w:bidi="bg-BG"/>
        </w:rPr>
      </w:pPr>
    </w:p>
    <w:p w14:paraId="47D05AA6" w14:textId="77777777" w:rsidR="00716055" w:rsidRPr="00FC17F7" w:rsidRDefault="00716055" w:rsidP="00716055">
      <w:pPr>
        <w:spacing w:after="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 xml:space="preserve">Пояснителните надписи се поставят при необходимост и не трябва да затрудняват </w:t>
      </w:r>
      <w:r w:rsidR="005822B9" w:rsidRPr="00FC17F7">
        <w:rPr>
          <w:rFonts w:ascii="Times New Roman" w:eastAsia="Calibri" w:hAnsi="Times New Roman" w:cs="Times New Roman"/>
          <w:sz w:val="24"/>
          <w:szCs w:val="24"/>
          <w:lang w:val="bg-BG"/>
        </w:rPr>
        <w:t xml:space="preserve">видимостта </w:t>
      </w:r>
      <w:r w:rsidRPr="00FC17F7">
        <w:rPr>
          <w:rFonts w:ascii="Times New Roman" w:eastAsia="Calibri" w:hAnsi="Times New Roman" w:cs="Times New Roman"/>
          <w:sz w:val="24"/>
          <w:szCs w:val="24"/>
          <w:lang w:val="bg-BG"/>
        </w:rPr>
        <w:t>на линиите, точките и данните за площите.</w:t>
      </w:r>
    </w:p>
    <w:p w14:paraId="1F327C55" w14:textId="77777777" w:rsidR="00716055" w:rsidRPr="00FC17F7" w:rsidRDefault="00716055" w:rsidP="00716055">
      <w:pPr>
        <w:spacing w:after="0"/>
        <w:ind w:firstLine="720"/>
        <w:jc w:val="both"/>
        <w:rPr>
          <w:rFonts w:ascii="Times New Roman" w:eastAsia="Calibri" w:hAnsi="Times New Roman" w:cs="Times New Roman"/>
          <w:sz w:val="24"/>
          <w:szCs w:val="24"/>
          <w:lang w:val="bg-BG"/>
        </w:rPr>
      </w:pPr>
    </w:p>
    <w:p w14:paraId="6ED87D2D" w14:textId="77777777" w:rsidR="00716055" w:rsidRPr="00991ED2" w:rsidRDefault="00716055" w:rsidP="00716055">
      <w:pPr>
        <w:spacing w:after="0"/>
        <w:ind w:firstLine="720"/>
        <w:jc w:val="both"/>
        <w:rPr>
          <w:rFonts w:ascii="Times New Roman" w:eastAsia="Calibri" w:hAnsi="Times New Roman" w:cs="Times New Roman"/>
          <w:sz w:val="24"/>
          <w:szCs w:val="24"/>
          <w:lang w:val="bg-BG"/>
        </w:rPr>
      </w:pPr>
      <w:r w:rsidRPr="00991ED2">
        <w:rPr>
          <w:rFonts w:ascii="Times New Roman" w:eastAsia="Calibri" w:hAnsi="Times New Roman" w:cs="Times New Roman"/>
          <w:sz w:val="24"/>
          <w:szCs w:val="24"/>
          <w:lang w:val="bg-BG"/>
        </w:rPr>
        <w:t xml:space="preserve">Необходимо е „свободните зони“ да бъдат съобразени с изискванията, записани в чл. 10, ал. 4, т. 1 и ал. 6 от </w:t>
      </w:r>
      <w:r w:rsidR="00AF3B88" w:rsidRPr="00991ED2">
        <w:rPr>
          <w:rFonts w:ascii="Times New Roman" w:hAnsi="Times New Roman" w:cs="Times New Roman"/>
          <w:color w:val="000000" w:themeColor="text1"/>
          <w:sz w:val="24"/>
          <w:szCs w:val="24"/>
          <w:lang w:val="bg-BG"/>
        </w:rPr>
        <w:t>Закона за устройството на Черноморското крайбрежие</w:t>
      </w:r>
      <w:r w:rsidRPr="00991ED2">
        <w:rPr>
          <w:rFonts w:ascii="Times New Roman" w:eastAsia="Calibri" w:hAnsi="Times New Roman" w:cs="Times New Roman"/>
          <w:sz w:val="24"/>
          <w:szCs w:val="24"/>
          <w:lang w:val="bg-BG"/>
        </w:rPr>
        <w:t>, а именно, че на територията на морските плажове се разрешава поставянето на плажни принадлежности, като се осигурява не по-малко от 50 на сто от активната плажна площ за свободно разполагане на плажни принадлежности от страна на посетителите, както и че зоната на активната плажна площ за свободно разполагане на плажни принадлежности от страна на посетителите е равностойна като достъп до морето със зоните с разположени от концесионера или наемателя плажни принадлежности, които той предоставя възмездно на посетителите на морския плаж.</w:t>
      </w:r>
    </w:p>
    <w:p w14:paraId="02471F50" w14:textId="77777777" w:rsidR="00716055" w:rsidRPr="00991ED2" w:rsidRDefault="00716055" w:rsidP="00716055">
      <w:pPr>
        <w:spacing w:after="0"/>
        <w:ind w:firstLine="720"/>
        <w:jc w:val="both"/>
        <w:rPr>
          <w:rFonts w:ascii="Times New Roman" w:eastAsia="Calibri" w:hAnsi="Times New Roman" w:cs="Times New Roman"/>
          <w:sz w:val="24"/>
          <w:szCs w:val="24"/>
          <w:lang w:val="bg-BG"/>
        </w:rPr>
      </w:pPr>
      <w:r w:rsidRPr="00991ED2">
        <w:rPr>
          <w:rFonts w:ascii="Times New Roman" w:eastAsia="Calibri" w:hAnsi="Times New Roman" w:cs="Times New Roman"/>
          <w:sz w:val="24"/>
          <w:szCs w:val="24"/>
          <w:lang w:val="bg-BG"/>
        </w:rPr>
        <w:t>Сборът от площта на зоните за разполагане на неплатени (лични) плажни принадлежности - „свободни зони“ и на зоните за разполагане на платени плажни принадлежности следва да бъде равен на активната плажна площ на морския плаж.</w:t>
      </w:r>
    </w:p>
    <w:p w14:paraId="7D88EC31" w14:textId="77777777" w:rsidR="00716055" w:rsidRPr="00991ED2" w:rsidRDefault="00716055" w:rsidP="00716055">
      <w:pPr>
        <w:spacing w:after="0"/>
        <w:ind w:firstLine="720"/>
        <w:jc w:val="both"/>
        <w:rPr>
          <w:rFonts w:ascii="Times New Roman" w:eastAsia="Calibri" w:hAnsi="Times New Roman" w:cs="Times New Roman"/>
          <w:sz w:val="24"/>
          <w:szCs w:val="24"/>
          <w:lang w:val="bg-BG"/>
        </w:rPr>
      </w:pPr>
      <w:r w:rsidRPr="00991ED2">
        <w:rPr>
          <w:rFonts w:ascii="Times New Roman" w:eastAsia="Calibri" w:hAnsi="Times New Roman" w:cs="Times New Roman"/>
          <w:sz w:val="24"/>
          <w:szCs w:val="24"/>
          <w:lang w:val="bg-BG"/>
        </w:rPr>
        <w:t>Сборът от дължините на участъците от бреговата линия пред зоните за разполагане на неплатени (лични) плажни принадлежности - „свободни зони“ и зоните за разполагане на платени плажни принадлежности следва да бъде равен на дължината на бреговата линия по договор.</w:t>
      </w:r>
    </w:p>
    <w:p w14:paraId="08DA137C" w14:textId="77777777" w:rsidR="00316212" w:rsidRPr="00FC17F7" w:rsidRDefault="00316212" w:rsidP="00716055">
      <w:pPr>
        <w:spacing w:after="0"/>
        <w:ind w:firstLine="720"/>
        <w:jc w:val="both"/>
        <w:rPr>
          <w:rFonts w:ascii="Times New Roman" w:eastAsia="Calibri" w:hAnsi="Times New Roman" w:cs="Times New Roman"/>
          <w:b/>
          <w:sz w:val="24"/>
          <w:szCs w:val="24"/>
          <w:lang w:val="bg-BG"/>
        </w:rPr>
      </w:pPr>
    </w:p>
    <w:p w14:paraId="312A3405" w14:textId="77777777" w:rsidR="00316212" w:rsidRPr="00FC17F7" w:rsidRDefault="00316212" w:rsidP="00316212">
      <w:pPr>
        <w:widowControl w:val="0"/>
        <w:suppressAutoHyphens/>
        <w:autoSpaceDE w:val="0"/>
        <w:spacing w:after="0"/>
        <w:ind w:firstLine="709"/>
        <w:jc w:val="both"/>
        <w:rPr>
          <w:rFonts w:ascii="Times New Roman" w:eastAsia="Times New Roman" w:hAnsi="Times New Roman" w:cs="Times New Roman"/>
          <w:color w:val="000000" w:themeColor="text1"/>
          <w:sz w:val="24"/>
          <w:szCs w:val="24"/>
          <w:shd w:val="clear" w:color="auto" w:fill="FEFEFE"/>
          <w:lang w:bidi="bg-BG"/>
        </w:rPr>
      </w:pPr>
      <w:r w:rsidRPr="00FC17F7">
        <w:rPr>
          <w:rFonts w:ascii="Times New Roman" w:eastAsia="Times New Roman" w:hAnsi="Times New Roman" w:cs="Times New Roman"/>
          <w:color w:val="000000" w:themeColor="text1"/>
          <w:sz w:val="24"/>
          <w:szCs w:val="24"/>
          <w:shd w:val="clear" w:color="auto" w:fill="FEFEFE"/>
          <w:lang w:bidi="bg-BG"/>
        </w:rPr>
        <w:t xml:space="preserve">Схемата за поставяне на преместваеми обекти и съоръжения, в т.ч. допълнителна търговска площ по чл. 10, ал. 8 от ЗУЧК за морския плаж е необходимо да бъде изработена </w:t>
      </w:r>
      <w:r w:rsidRPr="00FC17F7">
        <w:rPr>
          <w:rFonts w:ascii="Times New Roman" w:eastAsia="Times New Roman" w:hAnsi="Times New Roman" w:cs="Times New Roman"/>
          <w:color w:val="000000" w:themeColor="text1"/>
          <w:sz w:val="24"/>
          <w:szCs w:val="24"/>
          <w:shd w:val="clear" w:color="auto" w:fill="FEFEFE"/>
          <w:lang w:bidi="bg-BG"/>
        </w:rPr>
        <w:lastRenderedPageBreak/>
        <w:t>при спазване на Закона за устройството на Черноморското крайбрежие, действащите нормативи, настоящата наредба и да съответства на Програмата за организацията на водноспасителната дейност, придружена със схема за охраняваните части от прилежащата към морския плаж акватория и разположението на спасителните постове по чл. 10, ал. 3 от Наредбата за водноспасителната дейност и обезопасяването на водните площи.</w:t>
      </w:r>
    </w:p>
    <w:p w14:paraId="3B1A7198" w14:textId="77777777" w:rsidR="00316212" w:rsidRPr="00FC17F7" w:rsidRDefault="00316212" w:rsidP="00716055">
      <w:pPr>
        <w:spacing w:after="0"/>
        <w:ind w:firstLine="720"/>
        <w:jc w:val="both"/>
        <w:rPr>
          <w:rFonts w:ascii="Times New Roman" w:eastAsia="Calibri" w:hAnsi="Times New Roman" w:cs="Times New Roman"/>
          <w:b/>
          <w:sz w:val="24"/>
          <w:szCs w:val="24"/>
          <w:lang w:val="bg-BG"/>
        </w:rPr>
      </w:pPr>
    </w:p>
    <w:p w14:paraId="00849C87" w14:textId="77777777" w:rsidR="00716055" w:rsidRPr="00FC17F7" w:rsidRDefault="00716055" w:rsidP="00716055">
      <w:pPr>
        <w:spacing w:after="0"/>
        <w:ind w:firstLine="720"/>
        <w:jc w:val="both"/>
        <w:rPr>
          <w:rFonts w:ascii="Times New Roman" w:eastAsia="Calibri" w:hAnsi="Times New Roman" w:cs="Times New Roman"/>
          <w:b/>
          <w:sz w:val="24"/>
          <w:szCs w:val="24"/>
          <w:lang w:val="bg-BG"/>
        </w:rPr>
      </w:pPr>
    </w:p>
    <w:p w14:paraId="7A75A561" w14:textId="77777777" w:rsidR="00716055" w:rsidRPr="00FC17F7" w:rsidRDefault="00716055" w:rsidP="00716055">
      <w:pPr>
        <w:pStyle w:val="ListParagraph"/>
        <w:numPr>
          <w:ilvl w:val="0"/>
          <w:numId w:val="12"/>
        </w:numPr>
        <w:ind w:left="709" w:hanging="306"/>
        <w:jc w:val="both"/>
        <w:rPr>
          <w:rFonts w:ascii="Times New Roman" w:eastAsia="Calibri" w:hAnsi="Times New Roman" w:cs="Times New Roman"/>
          <w:b/>
          <w:sz w:val="24"/>
          <w:szCs w:val="24"/>
          <w:lang w:val="bg-BG"/>
        </w:rPr>
      </w:pPr>
      <w:r w:rsidRPr="00FC17F7">
        <w:rPr>
          <w:rFonts w:ascii="Times New Roman" w:eastAsia="Calibri" w:hAnsi="Times New Roman" w:cs="Times New Roman"/>
          <w:b/>
          <w:sz w:val="24"/>
          <w:szCs w:val="24"/>
          <w:lang w:val="bg-BG"/>
        </w:rPr>
        <w:t>Електронният носител е необходимо да съдържа:</w:t>
      </w:r>
    </w:p>
    <w:p w14:paraId="0E567F3E" w14:textId="77777777" w:rsidR="007A14E2" w:rsidRPr="00FC17F7" w:rsidRDefault="007A14E2" w:rsidP="00716055">
      <w:pPr>
        <w:numPr>
          <w:ilvl w:val="0"/>
          <w:numId w:val="13"/>
        </w:numPr>
        <w:spacing w:after="0"/>
        <w:ind w:left="851"/>
        <w:contextualSpacing/>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Текстови материали във формат *pdf;</w:t>
      </w:r>
    </w:p>
    <w:p w14:paraId="275C1610" w14:textId="77777777" w:rsidR="00716055" w:rsidRPr="00FC17F7" w:rsidRDefault="00716055" w:rsidP="00716055">
      <w:pPr>
        <w:numPr>
          <w:ilvl w:val="0"/>
          <w:numId w:val="13"/>
        </w:numPr>
        <w:spacing w:after="0"/>
        <w:ind w:left="851"/>
        <w:contextualSpacing/>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Графична част (чертеж) във формат *pdf, *dwg</w:t>
      </w:r>
      <w:r w:rsidR="007A14E2" w:rsidRPr="00FC17F7">
        <w:rPr>
          <w:rFonts w:ascii="Times New Roman" w:eastAsia="Calibri" w:hAnsi="Times New Roman" w:cs="Times New Roman"/>
          <w:sz w:val="24"/>
          <w:szCs w:val="24"/>
          <w:lang w:val="bg-BG"/>
        </w:rPr>
        <w:t>;</w:t>
      </w:r>
    </w:p>
    <w:p w14:paraId="12C7218E" w14:textId="77777777" w:rsidR="00716055" w:rsidRPr="00FC17F7" w:rsidRDefault="00716055" w:rsidP="00716055">
      <w:pPr>
        <w:numPr>
          <w:ilvl w:val="0"/>
          <w:numId w:val="13"/>
        </w:numPr>
        <w:spacing w:after="0"/>
        <w:ind w:left="851"/>
        <w:contextualSpacing/>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Координатни регистри към картата - във формат *xls или *doc.</w:t>
      </w:r>
    </w:p>
    <w:p w14:paraId="7C5F11D5" w14:textId="77777777" w:rsidR="00716055" w:rsidRPr="00FC17F7" w:rsidRDefault="00716055" w:rsidP="00716055">
      <w:pPr>
        <w:widowControl w:val="0"/>
        <w:suppressAutoHyphens/>
        <w:autoSpaceDE w:val="0"/>
        <w:spacing w:after="0"/>
        <w:ind w:firstLine="709"/>
        <w:jc w:val="both"/>
        <w:rPr>
          <w:rFonts w:ascii="Times New Roman" w:eastAsia="Times New Roman" w:hAnsi="Times New Roman" w:cs="Times New Roman"/>
          <w:b/>
          <w:bCs/>
          <w:sz w:val="24"/>
          <w:szCs w:val="24"/>
          <w:shd w:val="clear" w:color="auto" w:fill="FEFEFE"/>
          <w:lang w:val="bg-BG" w:bidi="bg-BG"/>
        </w:rPr>
      </w:pPr>
    </w:p>
    <w:p w14:paraId="663C22FF" w14:textId="77777777" w:rsidR="006872CA" w:rsidRPr="00FC17F7" w:rsidRDefault="006872CA" w:rsidP="006872CA">
      <w:pPr>
        <w:widowControl w:val="0"/>
        <w:suppressAutoHyphens/>
        <w:autoSpaceDE w:val="0"/>
        <w:spacing w:after="0" w:line="240" w:lineRule="auto"/>
        <w:ind w:firstLine="708"/>
        <w:jc w:val="both"/>
        <w:rPr>
          <w:rFonts w:ascii="Times New Roman" w:eastAsia="Times New Roman" w:hAnsi="Times New Roman" w:cs="Times New Roman"/>
          <w:b/>
          <w:sz w:val="24"/>
          <w:szCs w:val="24"/>
          <w:shd w:val="clear" w:color="auto" w:fill="FEFEFE"/>
          <w:lang w:val="bg-BG"/>
        </w:rPr>
      </w:pPr>
    </w:p>
    <w:p w14:paraId="2C176BFA" w14:textId="77777777" w:rsidR="006872CA" w:rsidRPr="00FC17F7" w:rsidRDefault="006872CA" w:rsidP="006872CA">
      <w:pPr>
        <w:widowControl w:val="0"/>
        <w:suppressAutoHyphens/>
        <w:autoSpaceDE w:val="0"/>
        <w:spacing w:after="0" w:line="240" w:lineRule="auto"/>
        <w:ind w:firstLine="708"/>
        <w:jc w:val="both"/>
        <w:rPr>
          <w:rFonts w:ascii="Times New Roman" w:eastAsia="Times New Roman" w:hAnsi="Times New Roman" w:cs="Times New Roman"/>
          <w:b/>
          <w:sz w:val="24"/>
          <w:szCs w:val="24"/>
          <w:shd w:val="clear" w:color="auto" w:fill="FEFEFE"/>
          <w:lang w:val="bg-BG"/>
        </w:rPr>
      </w:pPr>
    </w:p>
    <w:p w14:paraId="19961969" w14:textId="77777777" w:rsidR="00933EBE" w:rsidRPr="00FC17F7" w:rsidRDefault="00933EBE" w:rsidP="006B3F26">
      <w:pPr>
        <w:widowControl w:val="0"/>
        <w:suppressAutoHyphens/>
        <w:autoSpaceDE w:val="0"/>
        <w:spacing w:after="0" w:line="240" w:lineRule="auto"/>
        <w:jc w:val="both"/>
        <w:rPr>
          <w:rFonts w:ascii="Times New Roman" w:eastAsia="Times New Roman" w:hAnsi="Times New Roman" w:cs="Times New Roman"/>
          <w:sz w:val="24"/>
          <w:szCs w:val="24"/>
          <w:shd w:val="clear" w:color="auto" w:fill="FEFEFE"/>
          <w:lang w:val="bg-BG"/>
        </w:rPr>
      </w:pPr>
      <w:r w:rsidRPr="00FC17F7">
        <w:rPr>
          <w:rFonts w:ascii="Times New Roman" w:eastAsia="Times New Roman" w:hAnsi="Times New Roman" w:cs="Times New Roman"/>
          <w:b/>
          <w:sz w:val="24"/>
          <w:szCs w:val="24"/>
          <w:shd w:val="clear" w:color="auto" w:fill="FEFEFE"/>
          <w:lang w:val="bg-BG"/>
        </w:rPr>
        <w:t>Приложение № 2</w:t>
      </w:r>
      <w:r w:rsidRPr="00FC17F7">
        <w:rPr>
          <w:rFonts w:ascii="Times New Roman" w:eastAsia="Times New Roman" w:hAnsi="Times New Roman" w:cs="Times New Roman"/>
          <w:sz w:val="24"/>
          <w:szCs w:val="24"/>
          <w:shd w:val="clear" w:color="auto" w:fill="FEFEFE"/>
          <w:lang w:val="bg-BG"/>
        </w:rPr>
        <w:t xml:space="preserve"> към чл.</w:t>
      </w:r>
      <w:r w:rsidRPr="00FC17F7">
        <w:rPr>
          <w:rFonts w:ascii="Times New Roman" w:hAnsi="Times New Roman" w:cs="Times New Roman"/>
          <w:sz w:val="24"/>
          <w:szCs w:val="24"/>
          <w:lang w:val="bg-BG"/>
        </w:rPr>
        <w:t xml:space="preserve"> </w:t>
      </w:r>
      <w:r w:rsidR="006872CA" w:rsidRPr="00FC17F7">
        <w:rPr>
          <w:rFonts w:ascii="Times New Roman" w:eastAsia="Times New Roman" w:hAnsi="Times New Roman" w:cs="Times New Roman"/>
          <w:sz w:val="24"/>
          <w:szCs w:val="24"/>
          <w:shd w:val="clear" w:color="auto" w:fill="FEFEFE"/>
          <w:lang w:val="bg-BG"/>
        </w:rPr>
        <w:t>16</w:t>
      </w:r>
      <w:r w:rsidRPr="00FC17F7">
        <w:rPr>
          <w:rFonts w:ascii="Times New Roman" w:eastAsia="Times New Roman" w:hAnsi="Times New Roman" w:cs="Times New Roman"/>
          <w:sz w:val="24"/>
          <w:szCs w:val="24"/>
          <w:shd w:val="clear" w:color="auto" w:fill="FEFEFE"/>
          <w:lang w:val="bg-BG"/>
        </w:rPr>
        <w:t xml:space="preserve">, </w:t>
      </w:r>
      <w:r w:rsidR="006872CA" w:rsidRPr="00FC17F7">
        <w:rPr>
          <w:rFonts w:ascii="Times New Roman" w:eastAsia="Times New Roman" w:hAnsi="Times New Roman" w:cs="Times New Roman"/>
          <w:sz w:val="24"/>
          <w:szCs w:val="24"/>
          <w:shd w:val="clear" w:color="auto" w:fill="FEFEFE"/>
          <w:lang w:val="bg-BG"/>
        </w:rPr>
        <w:t xml:space="preserve">ал. </w:t>
      </w:r>
      <w:r w:rsidR="00171D44" w:rsidRPr="00FC17F7">
        <w:rPr>
          <w:rFonts w:ascii="Times New Roman" w:eastAsia="Times New Roman" w:hAnsi="Times New Roman" w:cs="Times New Roman"/>
          <w:sz w:val="24"/>
          <w:szCs w:val="24"/>
          <w:shd w:val="clear" w:color="auto" w:fill="FEFEFE"/>
          <w:lang w:val="bg-BG"/>
        </w:rPr>
        <w:t>3</w:t>
      </w:r>
    </w:p>
    <w:p w14:paraId="2E597E7A" w14:textId="77777777" w:rsidR="006B3F26" w:rsidRPr="00FC17F7" w:rsidRDefault="006B3F26" w:rsidP="006B3F26">
      <w:pPr>
        <w:widowControl w:val="0"/>
        <w:suppressAutoHyphens/>
        <w:autoSpaceDE w:val="0"/>
        <w:spacing w:after="0" w:line="240" w:lineRule="auto"/>
        <w:jc w:val="both"/>
        <w:rPr>
          <w:rFonts w:ascii="Times New Roman" w:eastAsia="Times New Roman" w:hAnsi="Times New Roman" w:cs="Times New Roman"/>
          <w:sz w:val="24"/>
          <w:szCs w:val="24"/>
          <w:shd w:val="clear" w:color="auto" w:fill="FEFEFE"/>
          <w:lang w:val="bg-BG"/>
        </w:rPr>
      </w:pPr>
    </w:p>
    <w:p w14:paraId="3A55E40A" w14:textId="77777777" w:rsidR="009B5F5D" w:rsidRPr="00FC17F7" w:rsidRDefault="009B5F5D" w:rsidP="009B5F5D">
      <w:pPr>
        <w:spacing w:after="0"/>
        <w:contextualSpacing/>
        <w:jc w:val="center"/>
        <w:rPr>
          <w:rFonts w:ascii="Times New Roman" w:eastAsia="Calibri" w:hAnsi="Times New Roman" w:cs="Times New Roman"/>
          <w:b/>
          <w:sz w:val="24"/>
          <w:szCs w:val="24"/>
          <w:lang w:val="bg-BG"/>
        </w:rPr>
      </w:pPr>
      <w:r w:rsidRPr="00FC17F7">
        <w:rPr>
          <w:rFonts w:ascii="Times New Roman" w:eastAsia="Calibri" w:hAnsi="Times New Roman" w:cs="Times New Roman"/>
          <w:b/>
          <w:sz w:val="24"/>
          <w:szCs w:val="24"/>
          <w:lang w:val="bg-BG"/>
        </w:rPr>
        <w:t>Обхват и съдържание на схемата за поставяне на преместваеми обекти и съоръжения на територията на националните курорти извън територията на морските плажове</w:t>
      </w:r>
    </w:p>
    <w:p w14:paraId="0C1A25AF" w14:textId="77777777" w:rsidR="00DB373A" w:rsidRPr="00FC17F7" w:rsidRDefault="00DB373A" w:rsidP="00CF567F">
      <w:pPr>
        <w:spacing w:after="0"/>
        <w:jc w:val="both"/>
        <w:rPr>
          <w:rFonts w:ascii="Times New Roman" w:eastAsia="Times New Roman" w:hAnsi="Times New Roman" w:cs="Times New Roman"/>
          <w:b/>
          <w:sz w:val="24"/>
          <w:szCs w:val="24"/>
          <w:shd w:val="clear" w:color="auto" w:fill="FEFEFE"/>
          <w:lang w:val="bg-BG"/>
        </w:rPr>
      </w:pPr>
    </w:p>
    <w:p w14:paraId="62245A14" w14:textId="77777777" w:rsidR="00316212" w:rsidRPr="00FC17F7" w:rsidRDefault="00316212" w:rsidP="00316212">
      <w:pPr>
        <w:widowControl w:val="0"/>
        <w:suppressAutoHyphens/>
        <w:autoSpaceDE w:val="0"/>
        <w:spacing w:after="0" w:line="240" w:lineRule="auto"/>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b/>
          <w:color w:val="000000" w:themeColor="text1"/>
          <w:sz w:val="24"/>
          <w:szCs w:val="24"/>
          <w:shd w:val="clear" w:color="auto" w:fill="FEFEFE"/>
          <w:lang w:val="bg-BG"/>
        </w:rPr>
        <w:t>I.</w:t>
      </w:r>
      <w:r w:rsidRPr="00FC17F7">
        <w:rPr>
          <w:rFonts w:ascii="Times New Roman" w:eastAsia="Times New Roman" w:hAnsi="Times New Roman" w:cs="Times New Roman"/>
          <w:b/>
          <w:color w:val="000000" w:themeColor="text1"/>
          <w:sz w:val="24"/>
          <w:szCs w:val="24"/>
          <w:shd w:val="clear" w:color="auto" w:fill="FEFEFE"/>
          <w:lang w:val="bg-BG"/>
        </w:rPr>
        <w:tab/>
        <w:t>Общи изисквания</w:t>
      </w:r>
    </w:p>
    <w:p w14:paraId="27A09140" w14:textId="77777777" w:rsidR="00316212" w:rsidRPr="00FC17F7" w:rsidRDefault="00316212" w:rsidP="00316212">
      <w:pPr>
        <w:spacing w:after="0"/>
        <w:ind w:firstLine="720"/>
        <w:jc w:val="both"/>
        <w:rPr>
          <w:rFonts w:ascii="Times New Roman" w:eastAsia="Calibri" w:hAnsi="Times New Roman" w:cs="Times New Roman"/>
          <w:color w:val="000000" w:themeColor="text1"/>
          <w:sz w:val="24"/>
          <w:szCs w:val="24"/>
          <w:lang w:val="bg-BG"/>
        </w:rPr>
      </w:pPr>
      <w:r w:rsidRPr="00FC17F7">
        <w:rPr>
          <w:rFonts w:ascii="Times New Roman" w:eastAsia="Calibri" w:hAnsi="Times New Roman" w:cs="Times New Roman"/>
          <w:color w:val="000000" w:themeColor="text1"/>
          <w:sz w:val="24"/>
          <w:szCs w:val="24"/>
          <w:lang w:val="bg-BG"/>
        </w:rPr>
        <w:t xml:space="preserve">Цялостните схеми се изработват за целия курорт, за структурни части от него или за отделни квартали. Цялостната схема за разполагане се изготвя върху </w:t>
      </w:r>
      <w:r w:rsidR="00CF567F" w:rsidRPr="00FC17F7">
        <w:rPr>
          <w:rFonts w:ascii="Times New Roman" w:eastAsia="Calibri" w:hAnsi="Times New Roman" w:cs="Times New Roman"/>
          <w:color w:val="000000" w:themeColor="text1"/>
          <w:sz w:val="24"/>
          <w:szCs w:val="24"/>
          <w:lang w:val="bg-BG"/>
        </w:rPr>
        <w:t xml:space="preserve">извадка от кадастралната карта и действащия подробен устройствен план </w:t>
      </w:r>
      <w:r w:rsidRPr="00FC17F7">
        <w:rPr>
          <w:rFonts w:ascii="Times New Roman" w:eastAsia="Calibri" w:hAnsi="Times New Roman" w:cs="Times New Roman"/>
          <w:color w:val="000000" w:themeColor="text1"/>
          <w:sz w:val="24"/>
          <w:szCs w:val="24"/>
          <w:lang w:val="bg-BG"/>
        </w:rPr>
        <w:t>в мащаб М 1:1000 с означени устройствени показатели. На нея се обозначават местата и зоните за разполагане на единични и групови обекти и съоръжения с номерирани позиции и вида им.</w:t>
      </w:r>
    </w:p>
    <w:p w14:paraId="55F111E0" w14:textId="77777777" w:rsidR="00316212" w:rsidRPr="00FC17F7" w:rsidRDefault="00316212" w:rsidP="00316212">
      <w:pPr>
        <w:spacing w:after="0"/>
        <w:ind w:firstLine="720"/>
        <w:jc w:val="both"/>
        <w:rPr>
          <w:rFonts w:ascii="Times New Roman" w:eastAsia="Calibri" w:hAnsi="Times New Roman" w:cs="Times New Roman"/>
          <w:color w:val="000000" w:themeColor="text1"/>
          <w:sz w:val="24"/>
          <w:szCs w:val="24"/>
          <w:lang w:val="bg-BG"/>
        </w:rPr>
      </w:pPr>
      <w:r w:rsidRPr="00FC17F7">
        <w:rPr>
          <w:rFonts w:ascii="Times New Roman" w:eastAsia="Calibri" w:hAnsi="Times New Roman" w:cs="Times New Roman"/>
          <w:color w:val="000000" w:themeColor="text1"/>
          <w:sz w:val="24"/>
          <w:szCs w:val="24"/>
          <w:lang w:val="bg-BG"/>
        </w:rPr>
        <w:t>Подробната схема за разполагане се изготвя за всеки единичен обект или съоръжение, както и за обекти и съоръжения разположени в група</w:t>
      </w:r>
      <w:r w:rsidRPr="00FC17F7">
        <w:rPr>
          <w:rFonts w:ascii="Times New Roman" w:eastAsia="Calibri" w:hAnsi="Times New Roman" w:cs="Times New Roman"/>
          <w:color w:val="000000" w:themeColor="text1"/>
          <w:sz w:val="24"/>
          <w:szCs w:val="24"/>
        </w:rPr>
        <w:t>,</w:t>
      </w:r>
      <w:r w:rsidRPr="00FC17F7">
        <w:rPr>
          <w:rFonts w:ascii="Times New Roman" w:eastAsia="Calibri" w:hAnsi="Times New Roman" w:cs="Times New Roman"/>
          <w:color w:val="000000" w:themeColor="text1"/>
          <w:sz w:val="24"/>
          <w:szCs w:val="24"/>
          <w:lang w:val="bg-BG"/>
        </w:rPr>
        <w:t xml:space="preserve"> върху извадка от кадастралната карта и действащия подробен устройствен план с означени устройствени показатели и нанесени подземни съоръжения в мащаб М 1:500. На тези схеми се нанасят размерите на преместваемите обекти и необходимите отстояния между тях.</w:t>
      </w:r>
    </w:p>
    <w:p w14:paraId="1C479F1C" w14:textId="77777777" w:rsidR="00316212" w:rsidRPr="00FC17F7" w:rsidRDefault="00316212" w:rsidP="00316212">
      <w:pPr>
        <w:spacing w:after="0"/>
        <w:ind w:firstLine="720"/>
        <w:jc w:val="both"/>
        <w:rPr>
          <w:rFonts w:ascii="Times New Roman" w:eastAsia="Times New Roman" w:hAnsi="Times New Roman" w:cs="Times New Roman"/>
          <w:b/>
          <w:color w:val="000000" w:themeColor="text1"/>
          <w:sz w:val="24"/>
          <w:szCs w:val="24"/>
          <w:shd w:val="clear" w:color="auto" w:fill="FEFEFE"/>
          <w:lang w:val="bg-BG"/>
        </w:rPr>
      </w:pPr>
    </w:p>
    <w:p w14:paraId="02AFBBC2" w14:textId="77777777" w:rsidR="00316212" w:rsidRPr="00FC17F7" w:rsidRDefault="00316212" w:rsidP="000B0E92">
      <w:pPr>
        <w:spacing w:after="0"/>
        <w:jc w:val="both"/>
        <w:rPr>
          <w:rFonts w:ascii="Times New Roman" w:eastAsia="Times New Roman" w:hAnsi="Times New Roman" w:cs="Times New Roman"/>
          <w:b/>
          <w:color w:val="000000" w:themeColor="text1"/>
          <w:sz w:val="24"/>
          <w:szCs w:val="24"/>
          <w:shd w:val="clear" w:color="auto" w:fill="FEFEFE"/>
          <w:lang w:val="bg-BG"/>
        </w:rPr>
      </w:pPr>
      <w:r w:rsidRPr="00FC17F7">
        <w:rPr>
          <w:rFonts w:ascii="Times New Roman" w:eastAsia="Times New Roman" w:hAnsi="Times New Roman" w:cs="Times New Roman"/>
          <w:b/>
          <w:color w:val="000000" w:themeColor="text1"/>
          <w:sz w:val="24"/>
          <w:szCs w:val="24"/>
          <w:shd w:val="clear" w:color="auto" w:fill="FEFEFE"/>
          <w:lang w:val="bg-BG"/>
        </w:rPr>
        <w:t>II.</w:t>
      </w:r>
      <w:r w:rsidRPr="00FC17F7">
        <w:rPr>
          <w:rFonts w:ascii="Times New Roman" w:eastAsia="Times New Roman" w:hAnsi="Times New Roman" w:cs="Times New Roman"/>
          <w:b/>
          <w:color w:val="000000" w:themeColor="text1"/>
          <w:sz w:val="24"/>
          <w:szCs w:val="24"/>
          <w:shd w:val="clear" w:color="auto" w:fill="FEFEFE"/>
          <w:lang w:val="bg-BG"/>
        </w:rPr>
        <w:tab/>
        <w:t>Заглавна страница</w:t>
      </w:r>
    </w:p>
    <w:p w14:paraId="2AC2B900" w14:textId="77777777" w:rsidR="00316212" w:rsidRPr="00FC17F7" w:rsidRDefault="00316212" w:rsidP="000B0E92">
      <w:pPr>
        <w:spacing w:after="0"/>
        <w:ind w:firstLine="142"/>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Заглавната страница съдържа:</w:t>
      </w:r>
    </w:p>
    <w:p w14:paraId="0B3FFF56" w14:textId="77777777" w:rsidR="00316212" w:rsidRPr="00FC17F7" w:rsidRDefault="00FB0C7B" w:rsidP="000B0E92">
      <w:pPr>
        <w:numPr>
          <w:ilvl w:val="0"/>
          <w:numId w:val="30"/>
        </w:numPr>
        <w:spacing w:after="0"/>
        <w:ind w:left="851" w:hanging="284"/>
        <w:contextualSpacing/>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 xml:space="preserve">наименование </w:t>
      </w:r>
      <w:r w:rsidR="00316212" w:rsidRPr="00FC17F7">
        <w:rPr>
          <w:rFonts w:ascii="Times New Roman" w:eastAsia="Times New Roman" w:hAnsi="Times New Roman" w:cs="Times New Roman"/>
          <w:color w:val="000000" w:themeColor="text1"/>
          <w:sz w:val="24"/>
          <w:szCs w:val="24"/>
          <w:shd w:val="clear" w:color="auto" w:fill="FEFEFE"/>
          <w:lang w:val="bg-BG"/>
        </w:rPr>
        <w:t>„Схема за поставяне на преместваеми обекти и съоръжения за УПИ …., кв. …. по действащия ПУП за национален курорт „………“, община……, област……;</w:t>
      </w:r>
    </w:p>
    <w:p w14:paraId="3133318D" w14:textId="77777777" w:rsidR="00316212" w:rsidRPr="00FC17F7" w:rsidRDefault="00316212" w:rsidP="000B0E92">
      <w:pPr>
        <w:numPr>
          <w:ilvl w:val="0"/>
          <w:numId w:val="30"/>
        </w:numPr>
        <w:spacing w:after="0"/>
        <w:ind w:left="851" w:hanging="284"/>
        <w:contextualSpacing/>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възложител по смисъла на чл. 161, ал. 1 от ЗУТ и наемател, ако има такъв;</w:t>
      </w:r>
    </w:p>
    <w:p w14:paraId="1400C79D" w14:textId="303054BA" w:rsidR="00316212" w:rsidRPr="00FC17F7" w:rsidRDefault="00316212" w:rsidP="000B0E92">
      <w:pPr>
        <w:numPr>
          <w:ilvl w:val="0"/>
          <w:numId w:val="30"/>
        </w:numPr>
        <w:spacing w:after="0"/>
        <w:ind w:left="851" w:hanging="284"/>
        <w:contextualSpacing/>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 xml:space="preserve">подпис/и </w:t>
      </w:r>
      <w:r w:rsidR="00FB0C7B" w:rsidRPr="00FC17F7">
        <w:rPr>
          <w:rFonts w:ascii="Times New Roman" w:eastAsia="Times New Roman" w:hAnsi="Times New Roman" w:cs="Times New Roman"/>
          <w:color w:val="000000" w:themeColor="text1"/>
          <w:sz w:val="24"/>
          <w:szCs w:val="24"/>
          <w:shd w:val="clear" w:color="auto" w:fill="FEFEFE"/>
          <w:lang w:val="bg-BG"/>
        </w:rPr>
        <w:t>на заявителя/заявителите</w:t>
      </w:r>
      <w:r w:rsidR="00575DC6" w:rsidRPr="00FC17F7">
        <w:rPr>
          <w:rFonts w:ascii="Times New Roman" w:eastAsia="Times New Roman" w:hAnsi="Times New Roman" w:cs="Times New Roman"/>
          <w:color w:val="000000" w:themeColor="text1"/>
          <w:sz w:val="24"/>
          <w:szCs w:val="24"/>
          <w:shd w:val="clear" w:color="auto" w:fill="FEFEFE"/>
          <w:lang w:val="bg-BG"/>
        </w:rPr>
        <w:t>.</w:t>
      </w:r>
    </w:p>
    <w:p w14:paraId="7CF6A042" w14:textId="77777777" w:rsidR="00316212" w:rsidRPr="00FC17F7" w:rsidRDefault="00316212" w:rsidP="00CF567F">
      <w:pPr>
        <w:spacing w:after="0"/>
        <w:contextualSpacing/>
        <w:jc w:val="both"/>
        <w:rPr>
          <w:rFonts w:ascii="Times New Roman" w:eastAsia="Times New Roman" w:hAnsi="Times New Roman" w:cs="Times New Roman"/>
          <w:b/>
          <w:color w:val="000000" w:themeColor="text1"/>
          <w:sz w:val="24"/>
          <w:szCs w:val="24"/>
          <w:shd w:val="clear" w:color="auto" w:fill="FEFEFE"/>
          <w:lang w:val="bg-BG"/>
        </w:rPr>
      </w:pPr>
    </w:p>
    <w:p w14:paraId="67E3C2C5" w14:textId="77777777" w:rsidR="00316212" w:rsidRPr="00FC17F7" w:rsidRDefault="00316212" w:rsidP="000B0E92">
      <w:pPr>
        <w:spacing w:after="0"/>
        <w:jc w:val="both"/>
        <w:rPr>
          <w:rFonts w:ascii="Times New Roman" w:eastAsia="Times New Roman" w:hAnsi="Times New Roman" w:cs="Times New Roman"/>
          <w:b/>
          <w:color w:val="000000" w:themeColor="text1"/>
          <w:sz w:val="24"/>
          <w:szCs w:val="24"/>
          <w:shd w:val="clear" w:color="auto" w:fill="FEFEFE"/>
          <w:lang w:val="bg-BG"/>
        </w:rPr>
      </w:pPr>
      <w:r w:rsidRPr="00FC17F7">
        <w:rPr>
          <w:rFonts w:ascii="Times New Roman" w:eastAsia="Times New Roman" w:hAnsi="Times New Roman" w:cs="Times New Roman"/>
          <w:b/>
          <w:color w:val="000000" w:themeColor="text1"/>
          <w:sz w:val="24"/>
          <w:szCs w:val="24"/>
          <w:shd w:val="clear" w:color="auto" w:fill="FEFEFE"/>
          <w:lang w:val="bg-BG"/>
        </w:rPr>
        <w:t>III.</w:t>
      </w:r>
      <w:r w:rsidRPr="00FC17F7">
        <w:rPr>
          <w:rFonts w:ascii="Times New Roman" w:eastAsia="Times New Roman" w:hAnsi="Times New Roman" w:cs="Times New Roman"/>
          <w:b/>
          <w:color w:val="000000" w:themeColor="text1"/>
          <w:sz w:val="24"/>
          <w:szCs w:val="24"/>
          <w:shd w:val="clear" w:color="auto" w:fill="FEFEFE"/>
          <w:lang w:val="bg-BG"/>
        </w:rPr>
        <w:tab/>
        <w:t>Обяснителна записка</w:t>
      </w:r>
    </w:p>
    <w:p w14:paraId="27B3E76B" w14:textId="77777777" w:rsidR="00316212" w:rsidRPr="00FC17F7" w:rsidRDefault="00316212" w:rsidP="000B0E92">
      <w:pPr>
        <w:spacing w:after="0"/>
        <w:ind w:firstLine="284"/>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 xml:space="preserve">Обяснителната записка съдържа: </w:t>
      </w:r>
    </w:p>
    <w:p w14:paraId="3BC1C445" w14:textId="07A3C103" w:rsidR="00316212" w:rsidRPr="00FC17F7" w:rsidRDefault="00316212" w:rsidP="000B0E92">
      <w:pPr>
        <w:numPr>
          <w:ilvl w:val="0"/>
          <w:numId w:val="31"/>
        </w:numPr>
        <w:spacing w:after="0"/>
        <w:ind w:left="851" w:hanging="284"/>
        <w:contextualSpacing/>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данните</w:t>
      </w:r>
      <w:r w:rsidRPr="00FC17F7">
        <w:rPr>
          <w:rFonts w:ascii="Times New Roman" w:hAnsi="Times New Roman" w:cs="Times New Roman"/>
          <w:color w:val="000000" w:themeColor="text1"/>
          <w:sz w:val="24"/>
          <w:szCs w:val="24"/>
        </w:rPr>
        <w:t xml:space="preserve"> </w:t>
      </w:r>
      <w:r w:rsidRPr="00FC17F7">
        <w:rPr>
          <w:rFonts w:ascii="Times New Roman" w:hAnsi="Times New Roman" w:cs="Times New Roman"/>
          <w:color w:val="000000" w:themeColor="text1"/>
          <w:sz w:val="24"/>
          <w:szCs w:val="24"/>
          <w:lang w:val="bg-BG"/>
        </w:rPr>
        <w:t xml:space="preserve">по т. </w:t>
      </w:r>
      <w:r w:rsidRPr="00FC17F7">
        <w:rPr>
          <w:rFonts w:ascii="Times New Roman" w:eastAsia="Times New Roman" w:hAnsi="Times New Roman" w:cs="Times New Roman"/>
          <w:color w:val="000000" w:themeColor="text1"/>
          <w:sz w:val="24"/>
          <w:szCs w:val="24"/>
          <w:shd w:val="clear" w:color="auto" w:fill="FEFEFE"/>
          <w:lang w:val="bg-BG"/>
        </w:rPr>
        <w:t>I</w:t>
      </w:r>
      <w:r w:rsidR="00CF567F" w:rsidRPr="00FC17F7">
        <w:rPr>
          <w:rFonts w:ascii="Times New Roman" w:eastAsia="Times New Roman" w:hAnsi="Times New Roman" w:cs="Times New Roman"/>
          <w:color w:val="000000" w:themeColor="text1"/>
          <w:sz w:val="24"/>
          <w:szCs w:val="24"/>
          <w:shd w:val="clear" w:color="auto" w:fill="FEFEFE"/>
          <w:lang w:val="bg-BG"/>
        </w:rPr>
        <w:t>I</w:t>
      </w:r>
      <w:r w:rsidRPr="00FC17F7">
        <w:rPr>
          <w:rFonts w:ascii="Times New Roman" w:eastAsia="Times New Roman" w:hAnsi="Times New Roman" w:cs="Times New Roman"/>
          <w:color w:val="000000" w:themeColor="text1"/>
          <w:sz w:val="24"/>
          <w:szCs w:val="24"/>
          <w:shd w:val="clear" w:color="auto" w:fill="FEFEFE"/>
          <w:lang w:val="bg-BG"/>
        </w:rPr>
        <w:t>;</w:t>
      </w:r>
    </w:p>
    <w:p w14:paraId="13936116" w14:textId="77777777" w:rsidR="00316212" w:rsidRPr="00FC17F7" w:rsidRDefault="00CF567F" w:rsidP="000B0E92">
      <w:pPr>
        <w:numPr>
          <w:ilvl w:val="0"/>
          <w:numId w:val="31"/>
        </w:numPr>
        <w:spacing w:after="0"/>
        <w:ind w:left="851" w:hanging="284"/>
        <w:contextualSpacing/>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данни за административния акт за одобряване на устройствения план</w:t>
      </w:r>
      <w:r w:rsidR="00D058CA" w:rsidRPr="00FC17F7">
        <w:rPr>
          <w:rFonts w:ascii="Times New Roman" w:eastAsia="Times New Roman" w:hAnsi="Times New Roman" w:cs="Times New Roman"/>
          <w:color w:val="000000" w:themeColor="text1"/>
          <w:sz w:val="24"/>
          <w:szCs w:val="24"/>
          <w:shd w:val="clear" w:color="auto" w:fill="FEFEFE"/>
          <w:lang w:val="bg-BG"/>
        </w:rPr>
        <w:t>;</w:t>
      </w:r>
      <w:r w:rsidRPr="00FC17F7">
        <w:rPr>
          <w:rFonts w:ascii="Times New Roman" w:eastAsia="Times New Roman" w:hAnsi="Times New Roman" w:cs="Times New Roman"/>
          <w:color w:val="000000" w:themeColor="text1"/>
          <w:sz w:val="24"/>
          <w:szCs w:val="24"/>
          <w:shd w:val="clear" w:color="auto" w:fill="FEFEFE"/>
          <w:lang w:val="bg-BG"/>
        </w:rPr>
        <w:t xml:space="preserve"> </w:t>
      </w:r>
    </w:p>
    <w:p w14:paraId="1800508D" w14:textId="77777777" w:rsidR="00316212" w:rsidRPr="00FC17F7" w:rsidRDefault="00316212" w:rsidP="000B0E92">
      <w:pPr>
        <w:numPr>
          <w:ilvl w:val="0"/>
          <w:numId w:val="31"/>
        </w:numPr>
        <w:spacing w:after="0"/>
        <w:ind w:left="851" w:hanging="284"/>
        <w:contextualSpacing/>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lastRenderedPageBreak/>
        <w:t>данните на документа за собственост на имота, в чийто граници се разполага преместваемия обект/съоръжение и дата на сключване, срок на договора за наем – ако има такъв;</w:t>
      </w:r>
    </w:p>
    <w:p w14:paraId="5F1EF69B" w14:textId="77777777" w:rsidR="00316212" w:rsidRPr="00FC17F7" w:rsidRDefault="00316212" w:rsidP="000B0E92">
      <w:pPr>
        <w:numPr>
          <w:ilvl w:val="0"/>
          <w:numId w:val="31"/>
        </w:numPr>
        <w:spacing w:after="0"/>
        <w:ind w:left="851" w:hanging="284"/>
        <w:contextualSpacing/>
        <w:jc w:val="both"/>
        <w:rPr>
          <w:rFonts w:ascii="Times New Roman" w:eastAsia="Times New Roman" w:hAnsi="Times New Roman" w:cs="Times New Roman"/>
          <w:color w:val="000000" w:themeColor="text1"/>
          <w:sz w:val="24"/>
          <w:szCs w:val="24"/>
          <w:shd w:val="clear" w:color="auto" w:fill="FEFEFE"/>
          <w:lang w:val="bg-BG"/>
        </w:rPr>
      </w:pPr>
      <w:r w:rsidRPr="00FC17F7">
        <w:rPr>
          <w:rFonts w:ascii="Times New Roman" w:eastAsia="Times New Roman" w:hAnsi="Times New Roman" w:cs="Times New Roman"/>
          <w:color w:val="000000" w:themeColor="text1"/>
          <w:sz w:val="24"/>
          <w:szCs w:val="24"/>
          <w:shd w:val="clear" w:color="auto" w:fill="FEFEFE"/>
          <w:lang w:val="bg-BG"/>
        </w:rPr>
        <w:t>изчислени достигнатите устройствени показатели след разполагане на</w:t>
      </w:r>
      <w:r w:rsidRPr="00FC17F7">
        <w:rPr>
          <w:rFonts w:ascii="Times New Roman" w:hAnsi="Times New Roman" w:cs="Times New Roman"/>
          <w:color w:val="000000" w:themeColor="text1"/>
          <w:sz w:val="24"/>
          <w:szCs w:val="24"/>
        </w:rPr>
        <w:t xml:space="preserve"> </w:t>
      </w:r>
      <w:r w:rsidRPr="00FC17F7">
        <w:rPr>
          <w:rFonts w:ascii="Times New Roman" w:eastAsia="Times New Roman" w:hAnsi="Times New Roman" w:cs="Times New Roman"/>
          <w:color w:val="000000" w:themeColor="text1"/>
          <w:sz w:val="24"/>
          <w:szCs w:val="24"/>
          <w:shd w:val="clear" w:color="auto" w:fill="FEFEFE"/>
          <w:lang w:val="bg-BG"/>
        </w:rPr>
        <w:t>преместваемия обект/съоръжение в УПИ, доказващи съответствие с условията по чл. 56, ал 7 от ЗУТ и чл. 13, ал. 4, т. 1 от ЗУЧК;</w:t>
      </w:r>
    </w:p>
    <w:p w14:paraId="41E779CA" w14:textId="77777777" w:rsidR="00D55872" w:rsidRPr="00FC17F7" w:rsidRDefault="00316212" w:rsidP="000B0E92">
      <w:pPr>
        <w:numPr>
          <w:ilvl w:val="0"/>
          <w:numId w:val="31"/>
        </w:numPr>
        <w:spacing w:after="0"/>
        <w:ind w:left="851" w:hanging="284"/>
        <w:contextualSpacing/>
        <w:jc w:val="both"/>
        <w:rPr>
          <w:rFonts w:ascii="Times New Roman" w:eastAsia="Times New Roman" w:hAnsi="Times New Roman" w:cs="Times New Roman"/>
          <w:sz w:val="24"/>
          <w:szCs w:val="24"/>
          <w:shd w:val="clear" w:color="auto" w:fill="FEFEFE"/>
          <w:lang w:val="bg-BG" w:eastAsia="ar-SA"/>
        </w:rPr>
      </w:pPr>
      <w:r w:rsidRPr="00FC17F7">
        <w:rPr>
          <w:rFonts w:ascii="Times New Roman" w:eastAsia="Times New Roman" w:hAnsi="Times New Roman" w:cs="Times New Roman"/>
          <w:color w:val="000000" w:themeColor="text1"/>
          <w:sz w:val="24"/>
          <w:szCs w:val="24"/>
          <w:shd w:val="clear" w:color="auto" w:fill="FEFEFE"/>
          <w:lang w:val="bg-BG"/>
        </w:rPr>
        <w:t>описание на материалите, конструкцията и начина на закрепване към терена на преместваемия обект/съоръжение, доказващи преместваемост на обекта при условията и по смисъла на § 5, т. 80 от Допълнителните разпоредби от ЗУТ.</w:t>
      </w:r>
    </w:p>
    <w:p w14:paraId="68382048" w14:textId="77777777" w:rsidR="00FB0C7B" w:rsidRPr="00FC17F7" w:rsidRDefault="00FB0C7B" w:rsidP="00FB0C7B">
      <w:pPr>
        <w:spacing w:after="0"/>
        <w:contextualSpacing/>
        <w:jc w:val="both"/>
        <w:rPr>
          <w:rFonts w:ascii="Times New Roman" w:eastAsia="Times New Roman" w:hAnsi="Times New Roman" w:cs="Times New Roman"/>
          <w:color w:val="000000" w:themeColor="text1"/>
          <w:sz w:val="24"/>
          <w:szCs w:val="24"/>
          <w:shd w:val="clear" w:color="auto" w:fill="FEFEFE"/>
        </w:rPr>
      </w:pPr>
    </w:p>
    <w:p w14:paraId="4C3B6B8F" w14:textId="77777777" w:rsidR="00FB0C7B" w:rsidRPr="00FC17F7" w:rsidRDefault="00FB0C7B" w:rsidP="00FB0C7B">
      <w:pPr>
        <w:spacing w:after="0"/>
        <w:contextualSpacing/>
        <w:jc w:val="both"/>
        <w:rPr>
          <w:rFonts w:ascii="Times New Roman" w:eastAsia="Times New Roman" w:hAnsi="Times New Roman" w:cs="Times New Roman"/>
          <w:b/>
          <w:color w:val="000000" w:themeColor="text1"/>
          <w:sz w:val="24"/>
          <w:szCs w:val="24"/>
          <w:shd w:val="clear" w:color="auto" w:fill="FEFEFE"/>
          <w:lang w:val="bg-BG"/>
        </w:rPr>
      </w:pPr>
      <w:r w:rsidRPr="00FC17F7">
        <w:rPr>
          <w:rFonts w:ascii="Times New Roman" w:eastAsia="Times New Roman" w:hAnsi="Times New Roman" w:cs="Times New Roman"/>
          <w:b/>
          <w:color w:val="000000" w:themeColor="text1"/>
          <w:sz w:val="24"/>
          <w:szCs w:val="24"/>
          <w:shd w:val="clear" w:color="auto" w:fill="FEFEFE"/>
        </w:rPr>
        <w:t xml:space="preserve">IV. </w:t>
      </w:r>
      <w:r w:rsidRPr="00FC17F7">
        <w:rPr>
          <w:rFonts w:ascii="Times New Roman" w:eastAsia="Times New Roman" w:hAnsi="Times New Roman" w:cs="Times New Roman"/>
          <w:b/>
          <w:color w:val="000000" w:themeColor="text1"/>
          <w:sz w:val="24"/>
          <w:szCs w:val="24"/>
          <w:shd w:val="clear" w:color="auto" w:fill="FEFEFE"/>
        </w:rPr>
        <w:tab/>
      </w:r>
      <w:r w:rsidRPr="00FC17F7">
        <w:rPr>
          <w:rFonts w:ascii="Times New Roman" w:eastAsia="Times New Roman" w:hAnsi="Times New Roman" w:cs="Times New Roman"/>
          <w:b/>
          <w:color w:val="000000" w:themeColor="text1"/>
          <w:sz w:val="24"/>
          <w:szCs w:val="24"/>
          <w:shd w:val="clear" w:color="auto" w:fill="FEFEFE"/>
          <w:lang w:val="bg-BG"/>
        </w:rPr>
        <w:t>Графична част</w:t>
      </w:r>
    </w:p>
    <w:p w14:paraId="1E9A1B07" w14:textId="77777777" w:rsidR="003C3F15" w:rsidRPr="00FC17F7" w:rsidRDefault="003C3F15" w:rsidP="00FB0C7B">
      <w:pPr>
        <w:spacing w:after="0"/>
        <w:contextualSpacing/>
        <w:jc w:val="both"/>
        <w:rPr>
          <w:rFonts w:ascii="Times New Roman" w:eastAsia="Times New Roman" w:hAnsi="Times New Roman" w:cs="Times New Roman"/>
          <w:b/>
          <w:sz w:val="24"/>
          <w:szCs w:val="24"/>
          <w:shd w:val="clear" w:color="auto" w:fill="FEFEFE"/>
          <w:lang w:val="bg-BG" w:eastAsia="ar-SA"/>
        </w:rPr>
      </w:pPr>
    </w:p>
    <w:p w14:paraId="190B995D" w14:textId="77777777" w:rsidR="003C3F15" w:rsidRPr="00FC17F7" w:rsidRDefault="003C3F15" w:rsidP="003C3F15">
      <w:pPr>
        <w:spacing w:after="0"/>
        <w:ind w:left="284"/>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Схемата съдържа следните елементи:</w:t>
      </w:r>
    </w:p>
    <w:p w14:paraId="6D0732A4" w14:textId="77777777" w:rsidR="003C3F15" w:rsidRPr="00FC17F7" w:rsidRDefault="003C3F15" w:rsidP="003C3F15">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заглавие: </w:t>
      </w:r>
      <w:r w:rsidRPr="00991ED2">
        <w:rPr>
          <w:rFonts w:ascii="Times New Roman" w:eastAsia="Times New Roman" w:hAnsi="Times New Roman" w:cs="Times New Roman"/>
          <w:bCs/>
          <w:iCs/>
          <w:sz w:val="24"/>
          <w:szCs w:val="24"/>
          <w:shd w:val="clear" w:color="auto" w:fill="FEFEFE"/>
          <w:lang w:val="bg-BG" w:bidi="bg-BG"/>
        </w:rPr>
        <w:t>„Схема за поставяне на преместваеми обекти и съоръжения“, община……, област……</w:t>
      </w:r>
      <w:r w:rsidR="001A598A" w:rsidRPr="00991ED2">
        <w:rPr>
          <w:rFonts w:ascii="Times New Roman" w:eastAsia="Times New Roman" w:hAnsi="Times New Roman" w:cs="Times New Roman"/>
          <w:bCs/>
          <w:iCs/>
          <w:sz w:val="24"/>
          <w:szCs w:val="24"/>
          <w:shd w:val="clear" w:color="auto" w:fill="FEFEFE"/>
          <w:lang w:val="bg-BG" w:bidi="bg-BG"/>
        </w:rPr>
        <w:t>,</w:t>
      </w:r>
      <w:r w:rsidR="001A598A" w:rsidRPr="00991ED2">
        <w:rPr>
          <w:rFonts w:ascii="Times New Roman" w:eastAsia="Times New Roman" w:hAnsi="Times New Roman" w:cs="Times New Roman"/>
          <w:bCs/>
          <w:iCs/>
          <w:sz w:val="24"/>
          <w:szCs w:val="24"/>
          <w:shd w:val="clear" w:color="auto" w:fill="FEFEFE"/>
          <w:lang w:bidi="bg-BG"/>
        </w:rPr>
        <w:t xml:space="preserve"> за подробните схеми и </w:t>
      </w:r>
      <w:r w:rsidR="001A598A" w:rsidRPr="00991ED2">
        <w:rPr>
          <w:rFonts w:ascii="Times New Roman" w:eastAsia="Times New Roman" w:hAnsi="Times New Roman" w:cs="Times New Roman"/>
          <w:bCs/>
          <w:iCs/>
          <w:sz w:val="24"/>
          <w:szCs w:val="24"/>
          <w:shd w:val="clear" w:color="auto" w:fill="FEFEFE"/>
          <w:lang w:val="bg-BG" w:bidi="bg-BG"/>
        </w:rPr>
        <w:t xml:space="preserve"> местоположение по действащ подробен устрйствен план;</w:t>
      </w:r>
    </w:p>
    <w:p w14:paraId="482E9DB6" w14:textId="77777777" w:rsidR="003C3F15" w:rsidRPr="00FC17F7" w:rsidRDefault="003C3F15" w:rsidP="003C3F15">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bCs/>
          <w:iCs/>
          <w:sz w:val="24"/>
          <w:szCs w:val="24"/>
          <w:shd w:val="clear" w:color="auto" w:fill="FEFEFE"/>
          <w:lang w:val="bg-BG" w:bidi="bg-BG"/>
        </w:rPr>
        <w:t>данни за собственика/наемателя по договор – за подрбобните схеми;</w:t>
      </w:r>
    </w:p>
    <w:p w14:paraId="3F652AC1" w14:textId="77777777" w:rsidR="003C3F15" w:rsidRPr="00FC17F7" w:rsidRDefault="003C3F15" w:rsidP="003C3F15">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bCs/>
          <w:iCs/>
          <w:sz w:val="24"/>
          <w:szCs w:val="24"/>
          <w:shd w:val="clear" w:color="auto" w:fill="FEFEFE"/>
          <w:lang w:val="bg-BG" w:bidi="bg-BG"/>
        </w:rPr>
        <w:t>подпис на собственика/наемателя или представляващото лице, съгласно търговската регистрация – за подробните схеми;</w:t>
      </w:r>
    </w:p>
    <w:p w14:paraId="27260D93" w14:textId="77777777" w:rsidR="003C3F15" w:rsidRPr="00FC17F7" w:rsidRDefault="003C3F15" w:rsidP="003C3F15">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подпис и печат на правоспособното лице по Закон за камарите на архитектите и инженерите в инвестиционното проектиран;</w:t>
      </w:r>
    </w:p>
    <w:p w14:paraId="79E3839C" w14:textId="77777777" w:rsidR="003C3F15" w:rsidRPr="00FC17F7" w:rsidRDefault="003C3F15" w:rsidP="003C3F15">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bCs/>
          <w:iCs/>
          <w:sz w:val="24"/>
          <w:szCs w:val="24"/>
          <w:shd w:val="clear" w:color="auto" w:fill="FEFEFE"/>
          <w:lang w:val="bg-BG" w:bidi="bg-BG"/>
        </w:rPr>
        <w:t>дата</w:t>
      </w:r>
      <w:r w:rsidRPr="00FC17F7">
        <w:rPr>
          <w:rFonts w:ascii="Times New Roman" w:eastAsia="Times New Roman" w:hAnsi="Times New Roman" w:cs="Times New Roman"/>
          <w:sz w:val="24"/>
          <w:szCs w:val="24"/>
          <w:shd w:val="clear" w:color="auto" w:fill="FEFEFE"/>
          <w:lang w:val="bg-BG" w:bidi="bg-BG"/>
        </w:rPr>
        <w:t>;</w:t>
      </w:r>
    </w:p>
    <w:p w14:paraId="283CF541" w14:textId="77777777" w:rsidR="003C3F15" w:rsidRPr="00FC17F7" w:rsidRDefault="003C3F15" w:rsidP="003C3F15">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мащаб </w:t>
      </w:r>
      <w:r w:rsidRPr="00FC17F7">
        <w:rPr>
          <w:rFonts w:ascii="Times New Roman" w:eastAsia="Times New Roman" w:hAnsi="Times New Roman" w:cs="Times New Roman"/>
          <w:color w:val="000000" w:themeColor="text1"/>
          <w:sz w:val="24"/>
          <w:szCs w:val="24"/>
          <w:shd w:val="clear" w:color="auto" w:fill="FEFEFE"/>
          <w:lang w:val="bg-BG" w:bidi="bg-BG"/>
        </w:rPr>
        <w:t>М 1:500 за подробни схеми и</w:t>
      </w:r>
      <w:r w:rsidRPr="00FC17F7">
        <w:rPr>
          <w:rFonts w:ascii="Times New Roman" w:eastAsia="Times New Roman" w:hAnsi="Times New Roman" w:cs="Times New Roman"/>
          <w:strike/>
          <w:color w:val="000000" w:themeColor="text1"/>
          <w:sz w:val="24"/>
          <w:szCs w:val="24"/>
          <w:shd w:val="clear" w:color="auto" w:fill="FEFEFE"/>
          <w:lang w:val="bg-BG" w:bidi="bg-BG"/>
        </w:rPr>
        <w:t xml:space="preserve"> </w:t>
      </w:r>
      <w:r w:rsidRPr="00FC17F7">
        <w:rPr>
          <w:rFonts w:ascii="Times New Roman" w:eastAsia="Times New Roman" w:hAnsi="Times New Roman" w:cs="Times New Roman"/>
          <w:sz w:val="24"/>
          <w:szCs w:val="24"/>
          <w:shd w:val="clear" w:color="auto" w:fill="FEFEFE"/>
          <w:lang w:val="bg-BG" w:bidi="bg-BG"/>
        </w:rPr>
        <w:t xml:space="preserve">М 1:1000 за цялостни схеми; </w:t>
      </w:r>
    </w:p>
    <w:p w14:paraId="45998293" w14:textId="77777777" w:rsidR="003C3F15" w:rsidRPr="00FC17F7" w:rsidRDefault="003C3F15" w:rsidP="003C3F15">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номер на лист;</w:t>
      </w:r>
    </w:p>
    <w:p w14:paraId="2D331194" w14:textId="53FC2D62" w:rsidR="00475163" w:rsidRPr="00FC17F7" w:rsidRDefault="003C3F15" w:rsidP="0047516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Легенда </w:t>
      </w:r>
      <w:r w:rsidR="00991ED2">
        <w:rPr>
          <w:rFonts w:ascii="Times New Roman" w:eastAsia="Times New Roman" w:hAnsi="Times New Roman" w:cs="Times New Roman"/>
          <w:sz w:val="24"/>
          <w:szCs w:val="24"/>
          <w:shd w:val="clear" w:color="auto" w:fill="FEFEFE"/>
          <w:lang w:val="bg-BG" w:bidi="bg-BG"/>
        </w:rPr>
        <w:t>–</w:t>
      </w:r>
      <w:r w:rsidRPr="00FC17F7">
        <w:rPr>
          <w:rFonts w:ascii="Times New Roman" w:eastAsia="Times New Roman" w:hAnsi="Times New Roman" w:cs="Times New Roman"/>
          <w:sz w:val="24"/>
          <w:szCs w:val="24"/>
          <w:shd w:val="clear" w:color="auto" w:fill="FEFEFE"/>
          <w:lang w:val="bg-BG" w:bidi="bg-BG"/>
        </w:rPr>
        <w:t xml:space="preserve"> съдържа описание на всеки графичен знак, площ и надпис от схемата;</w:t>
      </w:r>
    </w:p>
    <w:p w14:paraId="1B361BE2" w14:textId="77777777" w:rsidR="00475163" w:rsidRPr="00FC17F7" w:rsidRDefault="00475163" w:rsidP="00475163">
      <w:pPr>
        <w:widowControl w:val="0"/>
        <w:numPr>
          <w:ilvl w:val="0"/>
          <w:numId w:val="9"/>
        </w:numPr>
        <w:suppressAutoHyphens/>
        <w:autoSpaceDE w:val="0"/>
        <w:spacing w:after="0"/>
        <w:ind w:left="709" w:hanging="425"/>
        <w:jc w:val="both"/>
        <w:rPr>
          <w:rFonts w:ascii="Times New Roman" w:eastAsia="Times New Roman" w:hAnsi="Times New Roman" w:cs="Times New Roman"/>
          <w:sz w:val="24"/>
          <w:szCs w:val="24"/>
          <w:shd w:val="clear" w:color="auto" w:fill="FEFEFE"/>
          <w:lang w:val="bg-BG" w:bidi="bg-BG"/>
        </w:rPr>
      </w:pPr>
      <w:r w:rsidRPr="00FC17F7">
        <w:rPr>
          <w:rFonts w:ascii="Times New Roman" w:eastAsia="Times New Roman" w:hAnsi="Times New Roman" w:cs="Times New Roman"/>
          <w:sz w:val="24"/>
          <w:szCs w:val="24"/>
          <w:shd w:val="clear" w:color="auto" w:fill="FEFEFE"/>
          <w:lang w:val="bg-BG" w:bidi="bg-BG"/>
        </w:rPr>
        <w:t xml:space="preserve">Таблица </w:t>
      </w:r>
      <w:r w:rsidR="003C3F15" w:rsidRPr="00FC17F7">
        <w:rPr>
          <w:rFonts w:ascii="Times New Roman" w:eastAsia="Times New Roman" w:hAnsi="Times New Roman" w:cs="Times New Roman"/>
          <w:sz w:val="24"/>
          <w:szCs w:val="24"/>
          <w:shd w:val="clear" w:color="auto" w:fill="FEFEFE"/>
          <w:lang w:val="bg-BG" w:bidi="bg-BG"/>
        </w:rPr>
        <w:t xml:space="preserve">на урегулираните поземлени имоти, идентифицирани спрямо кварталите и устройствените зони, с установено предназначение и </w:t>
      </w:r>
      <w:r w:rsidRPr="00FC17F7">
        <w:rPr>
          <w:rFonts w:ascii="Times New Roman" w:eastAsia="Times New Roman" w:hAnsi="Times New Roman" w:cs="Times New Roman"/>
          <w:sz w:val="24"/>
          <w:szCs w:val="24"/>
          <w:shd w:val="clear" w:color="auto" w:fill="FEFEFE"/>
          <w:lang w:val="bg-BG" w:bidi="bg-BG"/>
        </w:rPr>
        <w:t>устройствени показатели (плътност на застрояване, коефициент на интензивност на застрояване минимална озеленена площ) – за подробните схеми</w:t>
      </w:r>
      <w:r w:rsidR="001A598A" w:rsidRPr="00FC17F7">
        <w:rPr>
          <w:rFonts w:ascii="Times New Roman" w:eastAsia="Times New Roman" w:hAnsi="Times New Roman" w:cs="Times New Roman"/>
          <w:sz w:val="24"/>
          <w:szCs w:val="24"/>
          <w:shd w:val="clear" w:color="auto" w:fill="FEFEFE"/>
          <w:lang w:val="bg-BG" w:bidi="bg-BG"/>
        </w:rPr>
        <w:t>.</w:t>
      </w:r>
    </w:p>
    <w:p w14:paraId="05D85AA9" w14:textId="77777777" w:rsidR="003C3F15" w:rsidRPr="00FC17F7" w:rsidRDefault="003C3F15" w:rsidP="003C3F15">
      <w:pPr>
        <w:widowControl w:val="0"/>
        <w:suppressAutoHyphens/>
        <w:autoSpaceDE w:val="0"/>
        <w:spacing w:after="0"/>
        <w:jc w:val="both"/>
        <w:rPr>
          <w:rFonts w:ascii="Times New Roman" w:eastAsia="Times New Roman" w:hAnsi="Times New Roman" w:cs="Times New Roman"/>
          <w:sz w:val="24"/>
          <w:szCs w:val="24"/>
          <w:shd w:val="clear" w:color="auto" w:fill="FEFEFE"/>
          <w:lang w:val="bg-BG" w:bidi="bg-BG"/>
        </w:rPr>
      </w:pPr>
    </w:p>
    <w:p w14:paraId="581AC9A7" w14:textId="77777777" w:rsidR="003C3F15" w:rsidRPr="00FC17F7" w:rsidRDefault="003C3F15" w:rsidP="003C3F15">
      <w:pPr>
        <w:spacing w:after="0"/>
        <w:ind w:firstLine="720"/>
        <w:jc w:val="both"/>
        <w:rPr>
          <w:rFonts w:ascii="Times New Roman" w:eastAsia="Calibri" w:hAnsi="Times New Roman" w:cs="Times New Roman"/>
          <w:sz w:val="24"/>
          <w:szCs w:val="24"/>
          <w:lang w:val="bg-BG"/>
        </w:rPr>
      </w:pPr>
      <w:r w:rsidRPr="00FC17F7">
        <w:rPr>
          <w:rFonts w:ascii="Times New Roman" w:eastAsia="Calibri" w:hAnsi="Times New Roman" w:cs="Times New Roman"/>
          <w:sz w:val="24"/>
          <w:szCs w:val="24"/>
          <w:lang w:val="bg-BG"/>
        </w:rPr>
        <w:t>Пояснителните надписи се поставят при необходимост и не трябва да затрудняват видимостта на линиите, точките и данните за площите.</w:t>
      </w:r>
    </w:p>
    <w:p w14:paraId="16B6F7B8" w14:textId="77777777" w:rsidR="003C3F15" w:rsidRPr="00FC17F7" w:rsidRDefault="003C3F15" w:rsidP="00FB0C7B">
      <w:pPr>
        <w:spacing w:after="0"/>
        <w:contextualSpacing/>
        <w:jc w:val="both"/>
        <w:rPr>
          <w:rFonts w:ascii="Times New Roman" w:eastAsia="Times New Roman" w:hAnsi="Times New Roman" w:cs="Times New Roman"/>
          <w:b/>
          <w:sz w:val="24"/>
          <w:szCs w:val="24"/>
          <w:shd w:val="clear" w:color="auto" w:fill="FEFEFE"/>
          <w:lang w:val="bg-BG" w:eastAsia="ar-SA"/>
        </w:rPr>
      </w:pPr>
    </w:p>
    <w:sectPr w:rsidR="003C3F15" w:rsidRPr="00FC17F7">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E0ADD3E" w16cid:durableId="7A695A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968D4" w14:textId="77777777" w:rsidR="00E00111" w:rsidRDefault="00E00111" w:rsidP="00716055">
      <w:pPr>
        <w:spacing w:after="0" w:line="240" w:lineRule="auto"/>
      </w:pPr>
      <w:r>
        <w:separator/>
      </w:r>
    </w:p>
  </w:endnote>
  <w:endnote w:type="continuationSeparator" w:id="0">
    <w:p w14:paraId="20ECBEBD" w14:textId="77777777" w:rsidR="00E00111" w:rsidRDefault="00E00111" w:rsidP="0071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FD34F" w14:textId="77777777" w:rsidR="00E00111" w:rsidRDefault="00E00111" w:rsidP="00716055">
      <w:pPr>
        <w:spacing w:after="0" w:line="240" w:lineRule="auto"/>
      </w:pPr>
      <w:r>
        <w:separator/>
      </w:r>
    </w:p>
  </w:footnote>
  <w:footnote w:type="continuationSeparator" w:id="0">
    <w:p w14:paraId="27BB91F7" w14:textId="77777777" w:rsidR="00E00111" w:rsidRDefault="00E00111" w:rsidP="00716055">
      <w:pPr>
        <w:spacing w:after="0" w:line="240" w:lineRule="auto"/>
      </w:pPr>
      <w:r>
        <w:continuationSeparator/>
      </w:r>
    </w:p>
  </w:footnote>
  <w:footnote w:id="1">
    <w:p w14:paraId="58F3BD62" w14:textId="77777777" w:rsidR="001F5BDF" w:rsidRPr="00F92DA8" w:rsidRDefault="001F5BDF" w:rsidP="00716055">
      <w:pPr>
        <w:spacing w:after="0"/>
        <w:ind w:firstLine="720"/>
        <w:jc w:val="both"/>
        <w:rPr>
          <w:rFonts w:ascii="Times New Roman" w:eastAsia="Calibri" w:hAnsi="Times New Roman" w:cs="Times New Roman"/>
          <w:sz w:val="24"/>
          <w:szCs w:val="24"/>
          <w:lang w:val="bg-BG"/>
        </w:rPr>
      </w:pPr>
      <w:r>
        <w:rPr>
          <w:rStyle w:val="FootnoteReference"/>
        </w:rPr>
        <w:footnoteRef/>
      </w:r>
      <w:r w:rsidRPr="009E1066">
        <w:rPr>
          <w:lang w:val="ru-RU"/>
        </w:rPr>
        <w:t xml:space="preserve"> </w:t>
      </w:r>
      <w:r w:rsidRPr="00431B67">
        <w:rPr>
          <w:rFonts w:ascii="Times New Roman" w:eastAsia="Calibri" w:hAnsi="Times New Roman" w:cs="Times New Roman"/>
          <w:sz w:val="20"/>
          <w:szCs w:val="20"/>
          <w:lang w:val="bg-BG"/>
        </w:rPr>
        <w:t>При спазване на изискванията на режимите на опазване, ползване и управление, определени по реда на Закона за защитените територии и на Закона за биологичното разнообразие.</w:t>
      </w:r>
    </w:p>
    <w:p w14:paraId="19B535F7" w14:textId="77777777" w:rsidR="001F5BDF" w:rsidRPr="009E1066" w:rsidRDefault="001F5BDF" w:rsidP="00716055">
      <w:pPr>
        <w:pStyle w:val="FootnoteText"/>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3A19"/>
    <w:multiLevelType w:val="multilevel"/>
    <w:tmpl w:val="2F58B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741D2"/>
    <w:multiLevelType w:val="hybridMultilevel"/>
    <w:tmpl w:val="C0D892F6"/>
    <w:lvl w:ilvl="0" w:tplc="1C2651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D9D62F2"/>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8E3AA2"/>
    <w:multiLevelType w:val="hybridMultilevel"/>
    <w:tmpl w:val="55B2FC2C"/>
    <w:lvl w:ilvl="0" w:tplc="E43201E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15506186"/>
    <w:multiLevelType w:val="multilevel"/>
    <w:tmpl w:val="35822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04800"/>
    <w:multiLevelType w:val="hybridMultilevel"/>
    <w:tmpl w:val="68BEB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652557"/>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0D3DD1"/>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7E027F"/>
    <w:multiLevelType w:val="hybridMultilevel"/>
    <w:tmpl w:val="D1E84342"/>
    <w:lvl w:ilvl="0" w:tplc="0428DAA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3048B"/>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974624"/>
    <w:multiLevelType w:val="hybridMultilevel"/>
    <w:tmpl w:val="4224BE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FA800B3"/>
    <w:multiLevelType w:val="multilevel"/>
    <w:tmpl w:val="0068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B17B11"/>
    <w:multiLevelType w:val="multilevel"/>
    <w:tmpl w:val="70224D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C53D23"/>
    <w:multiLevelType w:val="multilevel"/>
    <w:tmpl w:val="674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B842BC"/>
    <w:multiLevelType w:val="hybridMultilevel"/>
    <w:tmpl w:val="BCE07960"/>
    <w:lvl w:ilvl="0" w:tplc="348A1F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541347A"/>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8B273E"/>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A17472"/>
    <w:multiLevelType w:val="hybridMultilevel"/>
    <w:tmpl w:val="1EE0F35C"/>
    <w:lvl w:ilvl="0" w:tplc="AA02BF52">
      <w:start w:val="1"/>
      <w:numFmt w:val="upp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0D85180"/>
    <w:multiLevelType w:val="hybridMultilevel"/>
    <w:tmpl w:val="4800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33F35"/>
    <w:multiLevelType w:val="multilevel"/>
    <w:tmpl w:val="75721A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65D2222"/>
    <w:multiLevelType w:val="hybridMultilevel"/>
    <w:tmpl w:val="52BC813E"/>
    <w:lvl w:ilvl="0" w:tplc="8A80EF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AC353DD"/>
    <w:multiLevelType w:val="multilevel"/>
    <w:tmpl w:val="3956E5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E8226B6"/>
    <w:multiLevelType w:val="hybridMultilevel"/>
    <w:tmpl w:val="5802A7C6"/>
    <w:lvl w:ilvl="0" w:tplc="872638DA">
      <w:start w:val="11"/>
      <w:numFmt w:val="bullet"/>
      <w:lvlText w:val="-"/>
      <w:lvlJc w:val="left"/>
      <w:pPr>
        <w:ind w:left="720" w:hanging="360"/>
      </w:pPr>
      <w:rPr>
        <w:rFonts w:ascii="Calibri" w:eastAsiaTheme="minorHAns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8D51A34"/>
    <w:multiLevelType w:val="hybridMultilevel"/>
    <w:tmpl w:val="260E7248"/>
    <w:lvl w:ilvl="0" w:tplc="E43201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8E06334"/>
    <w:multiLevelType w:val="hybridMultilevel"/>
    <w:tmpl w:val="C0B0CF4A"/>
    <w:lvl w:ilvl="0" w:tplc="777897F2">
      <w:start w:val="1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4A06B9"/>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921063"/>
    <w:multiLevelType w:val="hybridMultilevel"/>
    <w:tmpl w:val="8DB6F1CE"/>
    <w:lvl w:ilvl="0" w:tplc="D8E453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D49788A"/>
    <w:multiLevelType w:val="hybridMultilevel"/>
    <w:tmpl w:val="8886096C"/>
    <w:lvl w:ilvl="0" w:tplc="0EB235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E330363"/>
    <w:multiLevelType w:val="hybridMultilevel"/>
    <w:tmpl w:val="518AA33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5E7154D1"/>
    <w:multiLevelType w:val="hybridMultilevel"/>
    <w:tmpl w:val="58DC47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EDF4D90"/>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FB0B8A"/>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EC1914"/>
    <w:multiLevelType w:val="hybridMultilevel"/>
    <w:tmpl w:val="4D32ECC2"/>
    <w:lvl w:ilvl="0" w:tplc="E72895C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3" w15:restartNumberingAfterBreak="0">
    <w:nsid w:val="6D4A029B"/>
    <w:multiLevelType w:val="hybridMultilevel"/>
    <w:tmpl w:val="68BEB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6B659B"/>
    <w:multiLevelType w:val="hybridMultilevel"/>
    <w:tmpl w:val="A1CED4DA"/>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365865"/>
    <w:multiLevelType w:val="hybridMultilevel"/>
    <w:tmpl w:val="2E0A802C"/>
    <w:lvl w:ilvl="0" w:tplc="DD84C4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3457843"/>
    <w:multiLevelType w:val="hybridMultilevel"/>
    <w:tmpl w:val="2DCC39D6"/>
    <w:lvl w:ilvl="0" w:tplc="BEF0A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1C5129"/>
    <w:multiLevelType w:val="hybridMultilevel"/>
    <w:tmpl w:val="B1FEF3AC"/>
    <w:lvl w:ilvl="0" w:tplc="BF50D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
  </w:num>
  <w:num w:numId="3">
    <w:abstractNumId w:val="36"/>
  </w:num>
  <w:num w:numId="4">
    <w:abstractNumId w:val="34"/>
  </w:num>
  <w:num w:numId="5">
    <w:abstractNumId w:val="30"/>
  </w:num>
  <w:num w:numId="6">
    <w:abstractNumId w:val="31"/>
  </w:num>
  <w:num w:numId="7">
    <w:abstractNumId w:val="16"/>
  </w:num>
  <w:num w:numId="8">
    <w:abstractNumId w:val="6"/>
  </w:num>
  <w:num w:numId="9">
    <w:abstractNumId w:val="12"/>
  </w:num>
  <w:num w:numId="10">
    <w:abstractNumId w:val="0"/>
  </w:num>
  <w:num w:numId="11">
    <w:abstractNumId w:val="25"/>
  </w:num>
  <w:num w:numId="12">
    <w:abstractNumId w:val="17"/>
  </w:num>
  <w:num w:numId="13">
    <w:abstractNumId w:val="9"/>
  </w:num>
  <w:num w:numId="14">
    <w:abstractNumId w:val="24"/>
  </w:num>
  <w:num w:numId="15">
    <w:abstractNumId w:val="7"/>
  </w:num>
  <w:num w:numId="16">
    <w:abstractNumId w:val="26"/>
  </w:num>
  <w:num w:numId="17">
    <w:abstractNumId w:val="27"/>
  </w:num>
  <w:num w:numId="18">
    <w:abstractNumId w:val="35"/>
  </w:num>
  <w:num w:numId="19">
    <w:abstractNumId w:val="20"/>
  </w:num>
  <w:num w:numId="20">
    <w:abstractNumId w:val="14"/>
  </w:num>
  <w:num w:numId="21">
    <w:abstractNumId w:val="37"/>
  </w:num>
  <w:num w:numId="22">
    <w:abstractNumId w:val="33"/>
  </w:num>
  <w:num w:numId="23">
    <w:abstractNumId w:val="5"/>
  </w:num>
  <w:num w:numId="24">
    <w:abstractNumId w:val="28"/>
  </w:num>
  <w:num w:numId="25">
    <w:abstractNumId w:val="23"/>
  </w:num>
  <w:num w:numId="26">
    <w:abstractNumId w:val="3"/>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
  </w:num>
  <w:num w:numId="30">
    <w:abstractNumId w:val="29"/>
  </w:num>
  <w:num w:numId="31">
    <w:abstractNumId w:val="10"/>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11"/>
  </w:num>
  <w:num w:numId="35">
    <w:abstractNumId w:val="4"/>
  </w:num>
  <w:num w:numId="36">
    <w:abstractNumId w:val="19"/>
  </w:num>
  <w:num w:numId="37">
    <w:abstractNumId w:val="13"/>
  </w:num>
  <w:num w:numId="38">
    <w:abstractNumId w:val="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55"/>
    <w:rsid w:val="00010047"/>
    <w:rsid w:val="00017BFA"/>
    <w:rsid w:val="000239B6"/>
    <w:rsid w:val="00024513"/>
    <w:rsid w:val="000337C7"/>
    <w:rsid w:val="000347AC"/>
    <w:rsid w:val="0004036D"/>
    <w:rsid w:val="0004207B"/>
    <w:rsid w:val="00042FC9"/>
    <w:rsid w:val="0004364C"/>
    <w:rsid w:val="000536ED"/>
    <w:rsid w:val="00070D3A"/>
    <w:rsid w:val="000748D3"/>
    <w:rsid w:val="0007766D"/>
    <w:rsid w:val="000833E7"/>
    <w:rsid w:val="000850AB"/>
    <w:rsid w:val="000851CD"/>
    <w:rsid w:val="00085775"/>
    <w:rsid w:val="00086BBC"/>
    <w:rsid w:val="00093A78"/>
    <w:rsid w:val="000A1174"/>
    <w:rsid w:val="000A5665"/>
    <w:rsid w:val="000A580D"/>
    <w:rsid w:val="000B0E92"/>
    <w:rsid w:val="000B49CB"/>
    <w:rsid w:val="000B5B54"/>
    <w:rsid w:val="000B673E"/>
    <w:rsid w:val="000C2383"/>
    <w:rsid w:val="000D08C0"/>
    <w:rsid w:val="000D165F"/>
    <w:rsid w:val="000D3439"/>
    <w:rsid w:val="000E21EF"/>
    <w:rsid w:val="000E22EA"/>
    <w:rsid w:val="000E54FF"/>
    <w:rsid w:val="000E593C"/>
    <w:rsid w:val="000F1076"/>
    <w:rsid w:val="000F1695"/>
    <w:rsid w:val="000F2BB4"/>
    <w:rsid w:val="00122CEC"/>
    <w:rsid w:val="00133F4E"/>
    <w:rsid w:val="00135A02"/>
    <w:rsid w:val="00136227"/>
    <w:rsid w:val="0013718D"/>
    <w:rsid w:val="001413EB"/>
    <w:rsid w:val="0014265B"/>
    <w:rsid w:val="00144339"/>
    <w:rsid w:val="00150B92"/>
    <w:rsid w:val="00160022"/>
    <w:rsid w:val="00161723"/>
    <w:rsid w:val="00170AFB"/>
    <w:rsid w:val="00171D44"/>
    <w:rsid w:val="0017202C"/>
    <w:rsid w:val="00174AC1"/>
    <w:rsid w:val="001763B7"/>
    <w:rsid w:val="00181D45"/>
    <w:rsid w:val="00183FD6"/>
    <w:rsid w:val="00186C3B"/>
    <w:rsid w:val="001911D5"/>
    <w:rsid w:val="0019274C"/>
    <w:rsid w:val="001952C5"/>
    <w:rsid w:val="001964A9"/>
    <w:rsid w:val="00196998"/>
    <w:rsid w:val="00197E2B"/>
    <w:rsid w:val="00197ED2"/>
    <w:rsid w:val="001A16D3"/>
    <w:rsid w:val="001A41F5"/>
    <w:rsid w:val="001A598A"/>
    <w:rsid w:val="001A659D"/>
    <w:rsid w:val="001B097E"/>
    <w:rsid w:val="001B6D39"/>
    <w:rsid w:val="001D2696"/>
    <w:rsid w:val="001E13DA"/>
    <w:rsid w:val="001E4C27"/>
    <w:rsid w:val="001E6906"/>
    <w:rsid w:val="001F2C43"/>
    <w:rsid w:val="001F5BDF"/>
    <w:rsid w:val="001F6A8F"/>
    <w:rsid w:val="00200CDE"/>
    <w:rsid w:val="00201C06"/>
    <w:rsid w:val="00205F3D"/>
    <w:rsid w:val="002076C3"/>
    <w:rsid w:val="00212F06"/>
    <w:rsid w:val="00212F2C"/>
    <w:rsid w:val="0021380B"/>
    <w:rsid w:val="00213CB1"/>
    <w:rsid w:val="00217CBD"/>
    <w:rsid w:val="0022137D"/>
    <w:rsid w:val="00222B42"/>
    <w:rsid w:val="002230B2"/>
    <w:rsid w:val="0023356A"/>
    <w:rsid w:val="002433D0"/>
    <w:rsid w:val="002439FA"/>
    <w:rsid w:val="00245D62"/>
    <w:rsid w:val="00251366"/>
    <w:rsid w:val="00253EC2"/>
    <w:rsid w:val="00256990"/>
    <w:rsid w:val="00256F21"/>
    <w:rsid w:val="002572E9"/>
    <w:rsid w:val="00273886"/>
    <w:rsid w:val="00277CAD"/>
    <w:rsid w:val="00280BEC"/>
    <w:rsid w:val="00282819"/>
    <w:rsid w:val="00291A6F"/>
    <w:rsid w:val="002A4E40"/>
    <w:rsid w:val="002B035D"/>
    <w:rsid w:val="002B0794"/>
    <w:rsid w:val="002B37A7"/>
    <w:rsid w:val="002B7B9E"/>
    <w:rsid w:val="002C06D7"/>
    <w:rsid w:val="002C07B4"/>
    <w:rsid w:val="002C53FC"/>
    <w:rsid w:val="002D73BB"/>
    <w:rsid w:val="002E165B"/>
    <w:rsid w:val="002E1DEE"/>
    <w:rsid w:val="002E526B"/>
    <w:rsid w:val="002F1887"/>
    <w:rsid w:val="002F2E94"/>
    <w:rsid w:val="00300A40"/>
    <w:rsid w:val="00302065"/>
    <w:rsid w:val="003131D7"/>
    <w:rsid w:val="00314E01"/>
    <w:rsid w:val="003158F3"/>
    <w:rsid w:val="00316212"/>
    <w:rsid w:val="003256A1"/>
    <w:rsid w:val="003258DB"/>
    <w:rsid w:val="00327DB7"/>
    <w:rsid w:val="00327E98"/>
    <w:rsid w:val="00331DB5"/>
    <w:rsid w:val="00332154"/>
    <w:rsid w:val="00332794"/>
    <w:rsid w:val="00334423"/>
    <w:rsid w:val="003378A1"/>
    <w:rsid w:val="00343A10"/>
    <w:rsid w:val="00343E41"/>
    <w:rsid w:val="003456CA"/>
    <w:rsid w:val="00346195"/>
    <w:rsid w:val="00347A47"/>
    <w:rsid w:val="00347E7A"/>
    <w:rsid w:val="003541C3"/>
    <w:rsid w:val="003547DD"/>
    <w:rsid w:val="00354D2D"/>
    <w:rsid w:val="00355395"/>
    <w:rsid w:val="003574C2"/>
    <w:rsid w:val="00360467"/>
    <w:rsid w:val="0036589B"/>
    <w:rsid w:val="00365A15"/>
    <w:rsid w:val="00372D5C"/>
    <w:rsid w:val="00374A21"/>
    <w:rsid w:val="00380607"/>
    <w:rsid w:val="00382DA9"/>
    <w:rsid w:val="00385644"/>
    <w:rsid w:val="003875F4"/>
    <w:rsid w:val="00387827"/>
    <w:rsid w:val="00387995"/>
    <w:rsid w:val="003921C5"/>
    <w:rsid w:val="003A3712"/>
    <w:rsid w:val="003A7B16"/>
    <w:rsid w:val="003B3B3F"/>
    <w:rsid w:val="003B4219"/>
    <w:rsid w:val="003C3F15"/>
    <w:rsid w:val="003C5525"/>
    <w:rsid w:val="003C5F13"/>
    <w:rsid w:val="003D3C7C"/>
    <w:rsid w:val="003D425C"/>
    <w:rsid w:val="003D51A0"/>
    <w:rsid w:val="003E03E2"/>
    <w:rsid w:val="003E0BEA"/>
    <w:rsid w:val="003E44C4"/>
    <w:rsid w:val="003E595A"/>
    <w:rsid w:val="003F0A19"/>
    <w:rsid w:val="003F2E86"/>
    <w:rsid w:val="003F76B4"/>
    <w:rsid w:val="004043CD"/>
    <w:rsid w:val="00406EC2"/>
    <w:rsid w:val="0041125D"/>
    <w:rsid w:val="0041232C"/>
    <w:rsid w:val="004129B1"/>
    <w:rsid w:val="00416FBB"/>
    <w:rsid w:val="00422170"/>
    <w:rsid w:val="00425A3B"/>
    <w:rsid w:val="00427D00"/>
    <w:rsid w:val="0043065B"/>
    <w:rsid w:val="004425AF"/>
    <w:rsid w:val="00442F4A"/>
    <w:rsid w:val="004440EC"/>
    <w:rsid w:val="00444620"/>
    <w:rsid w:val="0045753C"/>
    <w:rsid w:val="004654BF"/>
    <w:rsid w:val="00467942"/>
    <w:rsid w:val="004703CB"/>
    <w:rsid w:val="004718B9"/>
    <w:rsid w:val="00475163"/>
    <w:rsid w:val="00475664"/>
    <w:rsid w:val="0047605B"/>
    <w:rsid w:val="00481774"/>
    <w:rsid w:val="00481FF0"/>
    <w:rsid w:val="00484482"/>
    <w:rsid w:val="00492497"/>
    <w:rsid w:val="0049527F"/>
    <w:rsid w:val="004971D5"/>
    <w:rsid w:val="004971F8"/>
    <w:rsid w:val="004A0248"/>
    <w:rsid w:val="004A61C5"/>
    <w:rsid w:val="004B0D6D"/>
    <w:rsid w:val="004B14B8"/>
    <w:rsid w:val="004B2F93"/>
    <w:rsid w:val="004B583B"/>
    <w:rsid w:val="004C3994"/>
    <w:rsid w:val="004C4B93"/>
    <w:rsid w:val="004D107A"/>
    <w:rsid w:val="004D6502"/>
    <w:rsid w:val="004D6D87"/>
    <w:rsid w:val="004E001A"/>
    <w:rsid w:val="004E0C61"/>
    <w:rsid w:val="004E1AB6"/>
    <w:rsid w:val="004E4EE4"/>
    <w:rsid w:val="004F0CBE"/>
    <w:rsid w:val="004F19AB"/>
    <w:rsid w:val="00502A13"/>
    <w:rsid w:val="005030F9"/>
    <w:rsid w:val="005039B8"/>
    <w:rsid w:val="00523DE9"/>
    <w:rsid w:val="005326B3"/>
    <w:rsid w:val="00534D4D"/>
    <w:rsid w:val="0053599A"/>
    <w:rsid w:val="00547DC1"/>
    <w:rsid w:val="00551F65"/>
    <w:rsid w:val="0055270A"/>
    <w:rsid w:val="00560691"/>
    <w:rsid w:val="00560A8A"/>
    <w:rsid w:val="0056211F"/>
    <w:rsid w:val="005640AE"/>
    <w:rsid w:val="0057097B"/>
    <w:rsid w:val="00575DC6"/>
    <w:rsid w:val="005822B9"/>
    <w:rsid w:val="005835F9"/>
    <w:rsid w:val="00593D3B"/>
    <w:rsid w:val="005A346B"/>
    <w:rsid w:val="005A3BD9"/>
    <w:rsid w:val="005A4809"/>
    <w:rsid w:val="005A7853"/>
    <w:rsid w:val="005B56CD"/>
    <w:rsid w:val="005D0830"/>
    <w:rsid w:val="005D5F41"/>
    <w:rsid w:val="005E0E71"/>
    <w:rsid w:val="005E14E4"/>
    <w:rsid w:val="005E5B1C"/>
    <w:rsid w:val="00605BC2"/>
    <w:rsid w:val="00607896"/>
    <w:rsid w:val="00607C14"/>
    <w:rsid w:val="006133C8"/>
    <w:rsid w:val="0061542A"/>
    <w:rsid w:val="00622C21"/>
    <w:rsid w:val="00623497"/>
    <w:rsid w:val="006239D2"/>
    <w:rsid w:val="0062400D"/>
    <w:rsid w:val="0062624E"/>
    <w:rsid w:val="0063732F"/>
    <w:rsid w:val="00641249"/>
    <w:rsid w:val="006415CA"/>
    <w:rsid w:val="00641B3D"/>
    <w:rsid w:val="0064245F"/>
    <w:rsid w:val="0064320E"/>
    <w:rsid w:val="00644844"/>
    <w:rsid w:val="00644EDA"/>
    <w:rsid w:val="00647D41"/>
    <w:rsid w:val="00650E48"/>
    <w:rsid w:val="0065168F"/>
    <w:rsid w:val="00654972"/>
    <w:rsid w:val="00656F57"/>
    <w:rsid w:val="00657ED0"/>
    <w:rsid w:val="00661533"/>
    <w:rsid w:val="00665CA8"/>
    <w:rsid w:val="00675A10"/>
    <w:rsid w:val="00680A96"/>
    <w:rsid w:val="00681604"/>
    <w:rsid w:val="00685CEF"/>
    <w:rsid w:val="006872CA"/>
    <w:rsid w:val="006952E0"/>
    <w:rsid w:val="006A2833"/>
    <w:rsid w:val="006A2A2E"/>
    <w:rsid w:val="006A3206"/>
    <w:rsid w:val="006A7864"/>
    <w:rsid w:val="006B0589"/>
    <w:rsid w:val="006B2889"/>
    <w:rsid w:val="006B3F26"/>
    <w:rsid w:val="006B7026"/>
    <w:rsid w:val="006C1D1C"/>
    <w:rsid w:val="006C1E55"/>
    <w:rsid w:val="006C2C85"/>
    <w:rsid w:val="006C4BA7"/>
    <w:rsid w:val="006C7A3D"/>
    <w:rsid w:val="006D19DC"/>
    <w:rsid w:val="006D3175"/>
    <w:rsid w:val="006D32A2"/>
    <w:rsid w:val="006D40D1"/>
    <w:rsid w:val="006D6E5F"/>
    <w:rsid w:val="006E7C2A"/>
    <w:rsid w:val="006F07F5"/>
    <w:rsid w:val="006F2B8B"/>
    <w:rsid w:val="006F519C"/>
    <w:rsid w:val="00701770"/>
    <w:rsid w:val="00702FB7"/>
    <w:rsid w:val="00704BEA"/>
    <w:rsid w:val="00705D93"/>
    <w:rsid w:val="00714FE4"/>
    <w:rsid w:val="00716055"/>
    <w:rsid w:val="00723BBE"/>
    <w:rsid w:val="00724C22"/>
    <w:rsid w:val="0073095A"/>
    <w:rsid w:val="00731905"/>
    <w:rsid w:val="00733CFA"/>
    <w:rsid w:val="0073712F"/>
    <w:rsid w:val="0074044F"/>
    <w:rsid w:val="007408C1"/>
    <w:rsid w:val="00753ABB"/>
    <w:rsid w:val="00753ECD"/>
    <w:rsid w:val="007578E8"/>
    <w:rsid w:val="007608CF"/>
    <w:rsid w:val="007619E8"/>
    <w:rsid w:val="00764A05"/>
    <w:rsid w:val="0076661A"/>
    <w:rsid w:val="00767CB2"/>
    <w:rsid w:val="00780CC0"/>
    <w:rsid w:val="00783B04"/>
    <w:rsid w:val="00790FB7"/>
    <w:rsid w:val="0079308B"/>
    <w:rsid w:val="0079379D"/>
    <w:rsid w:val="00793FF9"/>
    <w:rsid w:val="007A14E2"/>
    <w:rsid w:val="007A24EA"/>
    <w:rsid w:val="007A4ECC"/>
    <w:rsid w:val="007B0D0E"/>
    <w:rsid w:val="007B51AE"/>
    <w:rsid w:val="007B60C9"/>
    <w:rsid w:val="007B76BE"/>
    <w:rsid w:val="007C06C7"/>
    <w:rsid w:val="007C615F"/>
    <w:rsid w:val="007C70F2"/>
    <w:rsid w:val="007D7327"/>
    <w:rsid w:val="007E0343"/>
    <w:rsid w:val="007E1AA7"/>
    <w:rsid w:val="007E40F2"/>
    <w:rsid w:val="007E56A2"/>
    <w:rsid w:val="007E582D"/>
    <w:rsid w:val="007E5DA2"/>
    <w:rsid w:val="007E64BF"/>
    <w:rsid w:val="007E7598"/>
    <w:rsid w:val="007F052F"/>
    <w:rsid w:val="007F37ED"/>
    <w:rsid w:val="0080734D"/>
    <w:rsid w:val="0081419E"/>
    <w:rsid w:val="00817F56"/>
    <w:rsid w:val="00820659"/>
    <w:rsid w:val="00820C19"/>
    <w:rsid w:val="00820EC8"/>
    <w:rsid w:val="00823AF7"/>
    <w:rsid w:val="00823C80"/>
    <w:rsid w:val="0082504E"/>
    <w:rsid w:val="00835819"/>
    <w:rsid w:val="008368A3"/>
    <w:rsid w:val="00836C3A"/>
    <w:rsid w:val="00855DB2"/>
    <w:rsid w:val="00856661"/>
    <w:rsid w:val="00866C34"/>
    <w:rsid w:val="00867CDC"/>
    <w:rsid w:val="00870E2D"/>
    <w:rsid w:val="00874B19"/>
    <w:rsid w:val="00875FBA"/>
    <w:rsid w:val="00890FF7"/>
    <w:rsid w:val="00891661"/>
    <w:rsid w:val="00891E1E"/>
    <w:rsid w:val="00892478"/>
    <w:rsid w:val="008A09C1"/>
    <w:rsid w:val="008B0FC6"/>
    <w:rsid w:val="008B1C39"/>
    <w:rsid w:val="008B55D7"/>
    <w:rsid w:val="008C6431"/>
    <w:rsid w:val="008C787B"/>
    <w:rsid w:val="008D0EC1"/>
    <w:rsid w:val="008D2741"/>
    <w:rsid w:val="008D4FFB"/>
    <w:rsid w:val="008E7FB6"/>
    <w:rsid w:val="008F02E2"/>
    <w:rsid w:val="008F4357"/>
    <w:rsid w:val="008F4392"/>
    <w:rsid w:val="008F57DD"/>
    <w:rsid w:val="008F75FA"/>
    <w:rsid w:val="00906659"/>
    <w:rsid w:val="00907D4F"/>
    <w:rsid w:val="00917F93"/>
    <w:rsid w:val="0092139F"/>
    <w:rsid w:val="0092383E"/>
    <w:rsid w:val="00926168"/>
    <w:rsid w:val="00926861"/>
    <w:rsid w:val="00933EBE"/>
    <w:rsid w:val="00934163"/>
    <w:rsid w:val="0094077B"/>
    <w:rsid w:val="00941DDA"/>
    <w:rsid w:val="00944F68"/>
    <w:rsid w:val="0095225C"/>
    <w:rsid w:val="00952B0F"/>
    <w:rsid w:val="009531BB"/>
    <w:rsid w:val="009578D8"/>
    <w:rsid w:val="0096453E"/>
    <w:rsid w:val="00966A0A"/>
    <w:rsid w:val="00967CD6"/>
    <w:rsid w:val="00970D8F"/>
    <w:rsid w:val="00977D04"/>
    <w:rsid w:val="00990BBB"/>
    <w:rsid w:val="00991ED2"/>
    <w:rsid w:val="00995903"/>
    <w:rsid w:val="009A1D1A"/>
    <w:rsid w:val="009A297B"/>
    <w:rsid w:val="009A45CC"/>
    <w:rsid w:val="009A47CC"/>
    <w:rsid w:val="009B0AB8"/>
    <w:rsid w:val="009B552E"/>
    <w:rsid w:val="009B5F5D"/>
    <w:rsid w:val="009B7EB7"/>
    <w:rsid w:val="009C0A83"/>
    <w:rsid w:val="009C1D92"/>
    <w:rsid w:val="009C3965"/>
    <w:rsid w:val="009C7067"/>
    <w:rsid w:val="009D1B50"/>
    <w:rsid w:val="009E1066"/>
    <w:rsid w:val="009E2E25"/>
    <w:rsid w:val="009E7C5B"/>
    <w:rsid w:val="009F1308"/>
    <w:rsid w:val="009F2F65"/>
    <w:rsid w:val="009F4A7A"/>
    <w:rsid w:val="00A0478A"/>
    <w:rsid w:val="00A052E5"/>
    <w:rsid w:val="00A06DA2"/>
    <w:rsid w:val="00A11B9A"/>
    <w:rsid w:val="00A14C5B"/>
    <w:rsid w:val="00A14E0D"/>
    <w:rsid w:val="00A15228"/>
    <w:rsid w:val="00A153C1"/>
    <w:rsid w:val="00A15927"/>
    <w:rsid w:val="00A15D18"/>
    <w:rsid w:val="00A20E0F"/>
    <w:rsid w:val="00A264F4"/>
    <w:rsid w:val="00A307F2"/>
    <w:rsid w:val="00A322FF"/>
    <w:rsid w:val="00A44C56"/>
    <w:rsid w:val="00A44F13"/>
    <w:rsid w:val="00A4534D"/>
    <w:rsid w:val="00A47341"/>
    <w:rsid w:val="00A52181"/>
    <w:rsid w:val="00A55C0B"/>
    <w:rsid w:val="00A614D2"/>
    <w:rsid w:val="00A67AF1"/>
    <w:rsid w:val="00A731BD"/>
    <w:rsid w:val="00A73D38"/>
    <w:rsid w:val="00A814A7"/>
    <w:rsid w:val="00A911D3"/>
    <w:rsid w:val="00A95BE3"/>
    <w:rsid w:val="00A96E08"/>
    <w:rsid w:val="00A97320"/>
    <w:rsid w:val="00AA0A47"/>
    <w:rsid w:val="00AA0C2E"/>
    <w:rsid w:val="00AA0CA1"/>
    <w:rsid w:val="00AA212A"/>
    <w:rsid w:val="00AA42F0"/>
    <w:rsid w:val="00AB2BC5"/>
    <w:rsid w:val="00AB4953"/>
    <w:rsid w:val="00AB49AE"/>
    <w:rsid w:val="00AC1B22"/>
    <w:rsid w:val="00AC368F"/>
    <w:rsid w:val="00AC5D3C"/>
    <w:rsid w:val="00AC708E"/>
    <w:rsid w:val="00AC77BA"/>
    <w:rsid w:val="00AD1A6B"/>
    <w:rsid w:val="00AD6707"/>
    <w:rsid w:val="00AE5B0C"/>
    <w:rsid w:val="00AE5BEA"/>
    <w:rsid w:val="00AF1937"/>
    <w:rsid w:val="00AF3B88"/>
    <w:rsid w:val="00B06990"/>
    <w:rsid w:val="00B13411"/>
    <w:rsid w:val="00B162D1"/>
    <w:rsid w:val="00B179A4"/>
    <w:rsid w:val="00B21B86"/>
    <w:rsid w:val="00B23BD9"/>
    <w:rsid w:val="00B27D85"/>
    <w:rsid w:val="00B41A5B"/>
    <w:rsid w:val="00B41E9B"/>
    <w:rsid w:val="00B42275"/>
    <w:rsid w:val="00B4359D"/>
    <w:rsid w:val="00B55A78"/>
    <w:rsid w:val="00B56BDC"/>
    <w:rsid w:val="00B57213"/>
    <w:rsid w:val="00B622C6"/>
    <w:rsid w:val="00B649B6"/>
    <w:rsid w:val="00B6585E"/>
    <w:rsid w:val="00B670A9"/>
    <w:rsid w:val="00B7277E"/>
    <w:rsid w:val="00B72C34"/>
    <w:rsid w:val="00B76073"/>
    <w:rsid w:val="00B77EBB"/>
    <w:rsid w:val="00B829C5"/>
    <w:rsid w:val="00B916DF"/>
    <w:rsid w:val="00B93C63"/>
    <w:rsid w:val="00BA126E"/>
    <w:rsid w:val="00BA1526"/>
    <w:rsid w:val="00BA6013"/>
    <w:rsid w:val="00BB058A"/>
    <w:rsid w:val="00BB514B"/>
    <w:rsid w:val="00BB54C8"/>
    <w:rsid w:val="00BB5AD3"/>
    <w:rsid w:val="00BB684E"/>
    <w:rsid w:val="00BC0593"/>
    <w:rsid w:val="00BC5506"/>
    <w:rsid w:val="00BD7410"/>
    <w:rsid w:val="00BF19F0"/>
    <w:rsid w:val="00BF5844"/>
    <w:rsid w:val="00C011E7"/>
    <w:rsid w:val="00C04488"/>
    <w:rsid w:val="00C05213"/>
    <w:rsid w:val="00C067E5"/>
    <w:rsid w:val="00C274D5"/>
    <w:rsid w:val="00C433FE"/>
    <w:rsid w:val="00C5581D"/>
    <w:rsid w:val="00C612F0"/>
    <w:rsid w:val="00C6521F"/>
    <w:rsid w:val="00C7666D"/>
    <w:rsid w:val="00C926A8"/>
    <w:rsid w:val="00C928D1"/>
    <w:rsid w:val="00CA0439"/>
    <w:rsid w:val="00CA09C0"/>
    <w:rsid w:val="00CB0759"/>
    <w:rsid w:val="00CB1D3A"/>
    <w:rsid w:val="00CB7C49"/>
    <w:rsid w:val="00CD0CCE"/>
    <w:rsid w:val="00CD24A1"/>
    <w:rsid w:val="00CD2DE7"/>
    <w:rsid w:val="00CD7BD8"/>
    <w:rsid w:val="00CD7D05"/>
    <w:rsid w:val="00CE05F5"/>
    <w:rsid w:val="00CE1D30"/>
    <w:rsid w:val="00CE30FB"/>
    <w:rsid w:val="00CE3FF5"/>
    <w:rsid w:val="00CF0886"/>
    <w:rsid w:val="00CF1A1D"/>
    <w:rsid w:val="00CF567F"/>
    <w:rsid w:val="00CF6C19"/>
    <w:rsid w:val="00D01E23"/>
    <w:rsid w:val="00D03F12"/>
    <w:rsid w:val="00D058CA"/>
    <w:rsid w:val="00D1026F"/>
    <w:rsid w:val="00D12702"/>
    <w:rsid w:val="00D14CB6"/>
    <w:rsid w:val="00D17436"/>
    <w:rsid w:val="00D20770"/>
    <w:rsid w:val="00D241F3"/>
    <w:rsid w:val="00D461BF"/>
    <w:rsid w:val="00D46AA6"/>
    <w:rsid w:val="00D55872"/>
    <w:rsid w:val="00D56C1F"/>
    <w:rsid w:val="00D57773"/>
    <w:rsid w:val="00D60BF0"/>
    <w:rsid w:val="00D60F9A"/>
    <w:rsid w:val="00D632B4"/>
    <w:rsid w:val="00D6492B"/>
    <w:rsid w:val="00D656EC"/>
    <w:rsid w:val="00D666A6"/>
    <w:rsid w:val="00D7154B"/>
    <w:rsid w:val="00D747B9"/>
    <w:rsid w:val="00D750D6"/>
    <w:rsid w:val="00D7679B"/>
    <w:rsid w:val="00D810D9"/>
    <w:rsid w:val="00D81288"/>
    <w:rsid w:val="00D859DA"/>
    <w:rsid w:val="00D966B8"/>
    <w:rsid w:val="00DB1A53"/>
    <w:rsid w:val="00DB373A"/>
    <w:rsid w:val="00DC1F0E"/>
    <w:rsid w:val="00DC3C05"/>
    <w:rsid w:val="00DC73E7"/>
    <w:rsid w:val="00DC753D"/>
    <w:rsid w:val="00DD4CB3"/>
    <w:rsid w:val="00DE4E4C"/>
    <w:rsid w:val="00DF1028"/>
    <w:rsid w:val="00DF38A1"/>
    <w:rsid w:val="00DF3AE5"/>
    <w:rsid w:val="00DF5170"/>
    <w:rsid w:val="00E00111"/>
    <w:rsid w:val="00E00C20"/>
    <w:rsid w:val="00E0315D"/>
    <w:rsid w:val="00E07C12"/>
    <w:rsid w:val="00E10B8E"/>
    <w:rsid w:val="00E200D2"/>
    <w:rsid w:val="00E26D8A"/>
    <w:rsid w:val="00E32547"/>
    <w:rsid w:val="00E32902"/>
    <w:rsid w:val="00E32E3F"/>
    <w:rsid w:val="00E37041"/>
    <w:rsid w:val="00E44029"/>
    <w:rsid w:val="00E4656D"/>
    <w:rsid w:val="00E573CB"/>
    <w:rsid w:val="00E60689"/>
    <w:rsid w:val="00E70495"/>
    <w:rsid w:val="00E777E2"/>
    <w:rsid w:val="00E92C52"/>
    <w:rsid w:val="00E94E2F"/>
    <w:rsid w:val="00EA52C6"/>
    <w:rsid w:val="00EA7068"/>
    <w:rsid w:val="00EB24D9"/>
    <w:rsid w:val="00EB435E"/>
    <w:rsid w:val="00EB5DA7"/>
    <w:rsid w:val="00EC3124"/>
    <w:rsid w:val="00EC3C1F"/>
    <w:rsid w:val="00EC54F5"/>
    <w:rsid w:val="00EC57DE"/>
    <w:rsid w:val="00EC7AD0"/>
    <w:rsid w:val="00ED0006"/>
    <w:rsid w:val="00ED2FBC"/>
    <w:rsid w:val="00ED6FCE"/>
    <w:rsid w:val="00EE10BF"/>
    <w:rsid w:val="00EE1647"/>
    <w:rsid w:val="00EE2F21"/>
    <w:rsid w:val="00EE6A4E"/>
    <w:rsid w:val="00EF3C61"/>
    <w:rsid w:val="00F02C60"/>
    <w:rsid w:val="00F1163B"/>
    <w:rsid w:val="00F11995"/>
    <w:rsid w:val="00F15296"/>
    <w:rsid w:val="00F27438"/>
    <w:rsid w:val="00F46728"/>
    <w:rsid w:val="00F5159F"/>
    <w:rsid w:val="00F527CB"/>
    <w:rsid w:val="00F52CDF"/>
    <w:rsid w:val="00F57722"/>
    <w:rsid w:val="00F75EAD"/>
    <w:rsid w:val="00F867D0"/>
    <w:rsid w:val="00F87000"/>
    <w:rsid w:val="00F914BA"/>
    <w:rsid w:val="00F95E40"/>
    <w:rsid w:val="00F9606A"/>
    <w:rsid w:val="00FA2786"/>
    <w:rsid w:val="00FB0C7B"/>
    <w:rsid w:val="00FB2170"/>
    <w:rsid w:val="00FB2616"/>
    <w:rsid w:val="00FC17F7"/>
    <w:rsid w:val="00FC2753"/>
    <w:rsid w:val="00FD407B"/>
    <w:rsid w:val="00FD670F"/>
    <w:rsid w:val="00FE09A7"/>
    <w:rsid w:val="00FE0EDF"/>
    <w:rsid w:val="00FF5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F260"/>
  <w15:chartTrackingRefBased/>
  <w15:docId w15:val="{4CF14D37-F24C-4E64-82A8-61F67211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3E"/>
  </w:style>
  <w:style w:type="paragraph" w:styleId="Heading3">
    <w:name w:val="heading 3"/>
    <w:basedOn w:val="Normal"/>
    <w:next w:val="Normal"/>
    <w:link w:val="Heading3Char"/>
    <w:uiPriority w:val="9"/>
    <w:unhideWhenUsed/>
    <w:qFormat/>
    <w:rsid w:val="0049527F"/>
    <w:pPr>
      <w:keepNext/>
      <w:keepLines/>
      <w:spacing w:before="40" w:after="0"/>
      <w:outlineLvl w:val="2"/>
    </w:pPr>
    <w:rPr>
      <w:rFonts w:asciiTheme="majorHAnsi" w:eastAsiaTheme="majorEastAsia" w:hAnsiTheme="majorHAnsi" w:cstheme="majorBidi"/>
      <w:color w:val="1F4D78" w:themeColor="accent1" w:themeShade="7F"/>
      <w:sz w:val="24"/>
      <w:szCs w:val="24"/>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055"/>
    <w:pPr>
      <w:ind w:left="720"/>
      <w:contextualSpacing/>
    </w:pPr>
  </w:style>
  <w:style w:type="paragraph" w:styleId="FootnoteText">
    <w:name w:val="footnote text"/>
    <w:basedOn w:val="Normal"/>
    <w:link w:val="FootnoteTextChar"/>
    <w:uiPriority w:val="99"/>
    <w:semiHidden/>
    <w:unhideWhenUsed/>
    <w:rsid w:val="007160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055"/>
    <w:rPr>
      <w:sz w:val="20"/>
      <w:szCs w:val="20"/>
    </w:rPr>
  </w:style>
  <w:style w:type="character" w:styleId="FootnoteReference">
    <w:name w:val="footnote reference"/>
    <w:basedOn w:val="DefaultParagraphFont"/>
    <w:uiPriority w:val="99"/>
    <w:semiHidden/>
    <w:unhideWhenUsed/>
    <w:rsid w:val="00716055"/>
    <w:rPr>
      <w:vertAlign w:val="superscript"/>
    </w:rPr>
  </w:style>
  <w:style w:type="character" w:customStyle="1" w:styleId="newdocreference1">
    <w:name w:val="newdocreference1"/>
    <w:basedOn w:val="DefaultParagraphFont"/>
    <w:rsid w:val="00BB514B"/>
    <w:rPr>
      <w:i w:val="0"/>
      <w:iCs w:val="0"/>
      <w:color w:val="0000FF"/>
      <w:u w:val="single"/>
    </w:rPr>
  </w:style>
  <w:style w:type="paragraph" w:styleId="BalloonText">
    <w:name w:val="Balloon Text"/>
    <w:basedOn w:val="Normal"/>
    <w:link w:val="BalloonTextChar"/>
    <w:uiPriority w:val="99"/>
    <w:semiHidden/>
    <w:unhideWhenUsed/>
    <w:rsid w:val="00BB5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14B"/>
    <w:rPr>
      <w:rFonts w:ascii="Segoe UI" w:hAnsi="Segoe UI" w:cs="Segoe UI"/>
      <w:sz w:val="18"/>
      <w:szCs w:val="18"/>
    </w:rPr>
  </w:style>
  <w:style w:type="character" w:styleId="CommentReference">
    <w:name w:val="annotation reference"/>
    <w:basedOn w:val="DefaultParagraphFont"/>
    <w:uiPriority w:val="99"/>
    <w:semiHidden/>
    <w:unhideWhenUsed/>
    <w:rsid w:val="00343A10"/>
    <w:rPr>
      <w:sz w:val="16"/>
      <w:szCs w:val="16"/>
    </w:rPr>
  </w:style>
  <w:style w:type="paragraph" w:styleId="CommentText">
    <w:name w:val="annotation text"/>
    <w:basedOn w:val="Normal"/>
    <w:link w:val="CommentTextChar"/>
    <w:uiPriority w:val="99"/>
    <w:unhideWhenUsed/>
    <w:rsid w:val="00343A10"/>
    <w:pPr>
      <w:spacing w:line="240" w:lineRule="auto"/>
    </w:pPr>
    <w:rPr>
      <w:sz w:val="20"/>
      <w:szCs w:val="20"/>
    </w:rPr>
  </w:style>
  <w:style w:type="character" w:customStyle="1" w:styleId="CommentTextChar">
    <w:name w:val="Comment Text Char"/>
    <w:basedOn w:val="DefaultParagraphFont"/>
    <w:link w:val="CommentText"/>
    <w:uiPriority w:val="99"/>
    <w:rsid w:val="00343A10"/>
    <w:rPr>
      <w:sz w:val="20"/>
      <w:szCs w:val="20"/>
    </w:rPr>
  </w:style>
  <w:style w:type="paragraph" w:styleId="CommentSubject">
    <w:name w:val="annotation subject"/>
    <w:basedOn w:val="CommentText"/>
    <w:next w:val="CommentText"/>
    <w:link w:val="CommentSubjectChar"/>
    <w:uiPriority w:val="99"/>
    <w:semiHidden/>
    <w:unhideWhenUsed/>
    <w:rsid w:val="00343A10"/>
    <w:rPr>
      <w:b/>
      <w:bCs/>
    </w:rPr>
  </w:style>
  <w:style w:type="character" w:customStyle="1" w:styleId="CommentSubjectChar">
    <w:name w:val="Comment Subject Char"/>
    <w:basedOn w:val="CommentTextChar"/>
    <w:link w:val="CommentSubject"/>
    <w:uiPriority w:val="99"/>
    <w:semiHidden/>
    <w:rsid w:val="00343A10"/>
    <w:rPr>
      <w:b/>
      <w:bCs/>
      <w:sz w:val="20"/>
      <w:szCs w:val="20"/>
    </w:rPr>
  </w:style>
  <w:style w:type="paragraph" w:styleId="Revision">
    <w:name w:val="Revision"/>
    <w:hidden/>
    <w:uiPriority w:val="99"/>
    <w:semiHidden/>
    <w:rsid w:val="00753ECD"/>
    <w:pPr>
      <w:spacing w:after="0" w:line="240" w:lineRule="auto"/>
    </w:pPr>
  </w:style>
  <w:style w:type="character" w:customStyle="1" w:styleId="newdocreference">
    <w:name w:val="newdocreference"/>
    <w:basedOn w:val="DefaultParagraphFont"/>
    <w:rsid w:val="001F5BDF"/>
  </w:style>
  <w:style w:type="paragraph" w:styleId="Header">
    <w:name w:val="header"/>
    <w:basedOn w:val="Normal"/>
    <w:link w:val="HeaderChar"/>
    <w:uiPriority w:val="99"/>
    <w:unhideWhenUsed/>
    <w:rsid w:val="001A16D3"/>
    <w:pPr>
      <w:tabs>
        <w:tab w:val="center" w:pos="4703"/>
        <w:tab w:val="right" w:pos="9406"/>
      </w:tabs>
      <w:spacing w:after="0" w:line="240" w:lineRule="auto"/>
    </w:pPr>
  </w:style>
  <w:style w:type="character" w:customStyle="1" w:styleId="HeaderChar">
    <w:name w:val="Header Char"/>
    <w:basedOn w:val="DefaultParagraphFont"/>
    <w:link w:val="Header"/>
    <w:uiPriority w:val="99"/>
    <w:rsid w:val="001A16D3"/>
  </w:style>
  <w:style w:type="paragraph" w:styleId="Footer">
    <w:name w:val="footer"/>
    <w:basedOn w:val="Normal"/>
    <w:link w:val="FooterChar"/>
    <w:uiPriority w:val="99"/>
    <w:unhideWhenUsed/>
    <w:rsid w:val="001A16D3"/>
    <w:pPr>
      <w:tabs>
        <w:tab w:val="center" w:pos="4703"/>
        <w:tab w:val="right" w:pos="9406"/>
      </w:tabs>
      <w:spacing w:after="0" w:line="240" w:lineRule="auto"/>
    </w:pPr>
  </w:style>
  <w:style w:type="character" w:customStyle="1" w:styleId="FooterChar">
    <w:name w:val="Footer Char"/>
    <w:basedOn w:val="DefaultParagraphFont"/>
    <w:link w:val="Footer"/>
    <w:uiPriority w:val="99"/>
    <w:rsid w:val="001A16D3"/>
  </w:style>
  <w:style w:type="character" w:customStyle="1" w:styleId="Heading3Char">
    <w:name w:val="Heading 3 Char"/>
    <w:basedOn w:val="DefaultParagraphFont"/>
    <w:link w:val="Heading3"/>
    <w:uiPriority w:val="9"/>
    <w:rsid w:val="0049527F"/>
    <w:rPr>
      <w:rFonts w:asciiTheme="majorHAnsi" w:eastAsiaTheme="majorEastAsia" w:hAnsiTheme="majorHAnsi" w:cstheme="majorBidi"/>
      <w:color w:val="1F4D78" w:themeColor="accent1" w:themeShade="7F"/>
      <w:sz w:val="24"/>
      <w:szCs w:val="24"/>
      <w:lang w:val="bg-BG"/>
    </w:rPr>
  </w:style>
  <w:style w:type="character" w:styleId="Strong">
    <w:name w:val="Strong"/>
    <w:basedOn w:val="DefaultParagraphFont"/>
    <w:uiPriority w:val="22"/>
    <w:qFormat/>
    <w:rsid w:val="0049527F"/>
    <w:rPr>
      <w:b/>
      <w:bCs/>
    </w:rPr>
  </w:style>
  <w:style w:type="paragraph" w:styleId="NormalWeb">
    <w:name w:val="Normal (Web)"/>
    <w:basedOn w:val="Normal"/>
    <w:uiPriority w:val="99"/>
    <w:semiHidden/>
    <w:unhideWhenUsed/>
    <w:rsid w:val="0049527F"/>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Emphasis">
    <w:name w:val="Emphasis"/>
    <w:basedOn w:val="DefaultParagraphFont"/>
    <w:uiPriority w:val="20"/>
    <w:qFormat/>
    <w:rsid w:val="0049527F"/>
    <w:rPr>
      <w:i/>
      <w:iCs/>
    </w:rPr>
  </w:style>
  <w:style w:type="character" w:customStyle="1" w:styleId="relative">
    <w:name w:val="relative"/>
    <w:basedOn w:val="DefaultParagraphFont"/>
    <w:rsid w:val="0049527F"/>
  </w:style>
  <w:style w:type="character" w:customStyle="1" w:styleId="max-w-full">
    <w:name w:val="max-w-full"/>
    <w:basedOn w:val="DefaultParagraphFont"/>
    <w:rsid w:val="0049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0912">
      <w:bodyDiv w:val="1"/>
      <w:marLeft w:val="0"/>
      <w:marRight w:val="0"/>
      <w:marTop w:val="0"/>
      <w:marBottom w:val="0"/>
      <w:divBdr>
        <w:top w:val="none" w:sz="0" w:space="0" w:color="auto"/>
        <w:left w:val="none" w:sz="0" w:space="0" w:color="auto"/>
        <w:bottom w:val="none" w:sz="0" w:space="0" w:color="auto"/>
        <w:right w:val="none" w:sz="0" w:space="0" w:color="auto"/>
      </w:divBdr>
    </w:div>
    <w:div w:id="354965711">
      <w:bodyDiv w:val="1"/>
      <w:marLeft w:val="0"/>
      <w:marRight w:val="0"/>
      <w:marTop w:val="0"/>
      <w:marBottom w:val="0"/>
      <w:divBdr>
        <w:top w:val="none" w:sz="0" w:space="0" w:color="auto"/>
        <w:left w:val="none" w:sz="0" w:space="0" w:color="auto"/>
        <w:bottom w:val="none" w:sz="0" w:space="0" w:color="auto"/>
        <w:right w:val="none" w:sz="0" w:space="0" w:color="auto"/>
      </w:divBdr>
    </w:div>
    <w:div w:id="754783883">
      <w:bodyDiv w:val="1"/>
      <w:marLeft w:val="0"/>
      <w:marRight w:val="0"/>
      <w:marTop w:val="0"/>
      <w:marBottom w:val="0"/>
      <w:divBdr>
        <w:top w:val="none" w:sz="0" w:space="0" w:color="auto"/>
        <w:left w:val="none" w:sz="0" w:space="0" w:color="auto"/>
        <w:bottom w:val="none" w:sz="0" w:space="0" w:color="auto"/>
        <w:right w:val="none" w:sz="0" w:space="0" w:color="auto"/>
      </w:divBdr>
    </w:div>
    <w:div w:id="956715881">
      <w:bodyDiv w:val="1"/>
      <w:marLeft w:val="0"/>
      <w:marRight w:val="0"/>
      <w:marTop w:val="0"/>
      <w:marBottom w:val="0"/>
      <w:divBdr>
        <w:top w:val="none" w:sz="0" w:space="0" w:color="auto"/>
        <w:left w:val="none" w:sz="0" w:space="0" w:color="auto"/>
        <w:bottom w:val="none" w:sz="0" w:space="0" w:color="auto"/>
        <w:right w:val="none" w:sz="0" w:space="0" w:color="auto"/>
      </w:divBdr>
    </w:div>
    <w:div w:id="183980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9877-CF79-4152-AC78-C3E6BDA3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6756</Words>
  <Characters>38513</Characters>
  <Application>Microsoft Office Word</Application>
  <DocSecurity>0</DocSecurity>
  <Lines>320</Lines>
  <Paragraphs>90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STEFANOVA STANIMIROVA</dc:creator>
  <cp:keywords/>
  <dc:description/>
  <cp:lastModifiedBy>PENCHO ANCHEV DIMITROV</cp:lastModifiedBy>
  <cp:revision>33</cp:revision>
  <cp:lastPrinted>2025-08-27T12:59:00Z</cp:lastPrinted>
  <dcterms:created xsi:type="dcterms:W3CDTF">2025-10-23T06:05:00Z</dcterms:created>
  <dcterms:modified xsi:type="dcterms:W3CDTF">2025-11-26T15:01:00Z</dcterms:modified>
</cp:coreProperties>
</file>