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BE" w:rsidRDefault="008144BE" w:rsidP="00481A8B">
      <w:pPr>
        <w:jc w:val="center"/>
        <w:rPr>
          <w:b/>
          <w:color w:val="17365D" w:themeColor="text2" w:themeShade="BF"/>
          <w:sz w:val="28"/>
          <w:u w:val="single"/>
        </w:rPr>
      </w:pPr>
    </w:p>
    <w:p w:rsidR="008144BE" w:rsidRDefault="00A91336" w:rsidP="00481A8B">
      <w:pPr>
        <w:jc w:val="both"/>
        <w:rPr>
          <w:color w:val="17365D" w:themeColor="text2" w:themeShade="BF"/>
          <w:sz w:val="24"/>
        </w:rPr>
      </w:pPr>
      <w:r>
        <w:rPr>
          <w:b/>
          <w:noProof/>
          <w:color w:val="1F497D" w:themeColor="text2"/>
          <w:sz w:val="28"/>
          <w:u w:val="single"/>
          <w:lang w:eastAsia="bg-BG"/>
        </w:rPr>
        <w:drawing>
          <wp:anchor distT="0" distB="0" distL="114300" distR="114300" simplePos="0" relativeHeight="251658240" behindDoc="1" locked="0" layoutInCell="1" allowOverlap="1" wp14:anchorId="6908BC76" wp14:editId="0F32D802">
            <wp:simplePos x="0" y="0"/>
            <wp:positionH relativeFrom="column">
              <wp:posOffset>-928370</wp:posOffset>
            </wp:positionH>
            <wp:positionV relativeFrom="paragraph">
              <wp:posOffset>95250</wp:posOffset>
            </wp:positionV>
            <wp:extent cx="7610475" cy="821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 ESON backgrou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AF5" w:rsidRDefault="00606AF5" w:rsidP="00481A8B">
      <w:pPr>
        <w:jc w:val="both"/>
        <w:rPr>
          <w:color w:val="17365D" w:themeColor="text2" w:themeShade="BF"/>
          <w:sz w:val="24"/>
        </w:rPr>
      </w:pPr>
    </w:p>
    <w:p w:rsidR="006231A2" w:rsidRDefault="006231A2" w:rsidP="00481A8B">
      <w:pPr>
        <w:jc w:val="both"/>
        <w:rPr>
          <w:color w:val="17365D" w:themeColor="text2" w:themeShade="BF"/>
          <w:sz w:val="24"/>
        </w:rPr>
      </w:pPr>
    </w:p>
    <w:p w:rsidR="00606AF5" w:rsidRDefault="00606AF5" w:rsidP="00481A8B">
      <w:pPr>
        <w:jc w:val="both"/>
        <w:rPr>
          <w:color w:val="17365D" w:themeColor="text2" w:themeShade="BF"/>
          <w:sz w:val="24"/>
        </w:rPr>
      </w:pPr>
    </w:p>
    <w:p w:rsidR="00606AF5" w:rsidRDefault="00606AF5" w:rsidP="00481A8B">
      <w:pPr>
        <w:jc w:val="both"/>
        <w:rPr>
          <w:color w:val="17365D" w:themeColor="text2" w:themeShade="BF"/>
          <w:sz w:val="24"/>
        </w:rPr>
      </w:pPr>
    </w:p>
    <w:p w:rsidR="00606AF5" w:rsidRPr="00901F77" w:rsidRDefault="00606AF5" w:rsidP="00481A8B">
      <w:pPr>
        <w:jc w:val="both"/>
        <w:rPr>
          <w:color w:val="17365D" w:themeColor="text2" w:themeShade="BF"/>
          <w:sz w:val="24"/>
        </w:rPr>
      </w:pPr>
    </w:p>
    <w:p w:rsidR="001D1E1F" w:rsidRPr="001D1E1F" w:rsidRDefault="005666B5" w:rsidP="001D1E1F">
      <w:pPr>
        <w:jc w:val="both"/>
        <w:rPr>
          <w:b/>
          <w:color w:val="17365D" w:themeColor="text2" w:themeShade="BF"/>
          <w:sz w:val="24"/>
          <w:u w:val="single"/>
        </w:rPr>
      </w:pPr>
      <w:r>
        <w:rPr>
          <w:b/>
          <w:color w:val="17365D" w:themeColor="text2" w:themeShade="BF"/>
          <w:sz w:val="24"/>
          <w:u w:val="single"/>
        </w:rPr>
        <w:t>Обява</w:t>
      </w:r>
      <w:r w:rsidR="001D1E1F">
        <w:rPr>
          <w:b/>
          <w:color w:val="17365D" w:themeColor="text2" w:themeShade="BF"/>
          <w:sz w:val="24"/>
          <w:u w:val="single"/>
        </w:rPr>
        <w:t xml:space="preserve"> </w:t>
      </w:r>
    </w:p>
    <w:p w:rsidR="008144BE" w:rsidRPr="00901F77" w:rsidRDefault="00901F77" w:rsidP="00481A8B">
      <w:pPr>
        <w:jc w:val="both"/>
        <w:rPr>
          <w:b/>
          <w:color w:val="17365D" w:themeColor="text2" w:themeShade="BF"/>
          <w:sz w:val="24"/>
        </w:rPr>
      </w:pPr>
      <w:r w:rsidRPr="00901F77">
        <w:rPr>
          <w:b/>
          <w:color w:val="17365D" w:themeColor="text2" w:themeShade="BF"/>
          <w:sz w:val="24"/>
        </w:rPr>
        <w:t xml:space="preserve">Набиране на база данни за български потенциални </w:t>
      </w:r>
      <w:r w:rsidR="001D1E1F">
        <w:rPr>
          <w:b/>
          <w:color w:val="17365D" w:themeColor="text2" w:themeShade="BF"/>
          <w:sz w:val="24"/>
        </w:rPr>
        <w:t xml:space="preserve">кандидати за участие </w:t>
      </w:r>
      <w:r w:rsidRPr="00901F77">
        <w:rPr>
          <w:b/>
          <w:color w:val="17365D" w:themeColor="text2" w:themeShade="BF"/>
          <w:sz w:val="24"/>
        </w:rPr>
        <w:t>в проекти</w:t>
      </w:r>
      <w:r w:rsidR="001D1E1F">
        <w:rPr>
          <w:b/>
          <w:color w:val="17365D" w:themeColor="text2" w:themeShade="BF"/>
          <w:sz w:val="24"/>
        </w:rPr>
        <w:t>, финансирани</w:t>
      </w:r>
      <w:r w:rsidRPr="00901F77">
        <w:rPr>
          <w:b/>
          <w:color w:val="17365D" w:themeColor="text2" w:themeShade="BF"/>
          <w:sz w:val="24"/>
        </w:rPr>
        <w:t xml:space="preserve"> </w:t>
      </w:r>
      <w:r>
        <w:rPr>
          <w:b/>
          <w:color w:val="17365D" w:themeColor="text2" w:themeShade="BF"/>
          <w:sz w:val="24"/>
        </w:rPr>
        <w:t>по П</w:t>
      </w:r>
      <w:r w:rsidRPr="00901F77">
        <w:rPr>
          <w:b/>
          <w:color w:val="17365D" w:themeColor="text2" w:themeShade="BF"/>
          <w:sz w:val="24"/>
        </w:rPr>
        <w:t>рограма ЕСПОН 2020</w:t>
      </w:r>
    </w:p>
    <w:p w:rsidR="00901F77" w:rsidRDefault="00481A8B" w:rsidP="00606AF5">
      <w:pPr>
        <w:jc w:val="both"/>
        <w:rPr>
          <w:color w:val="17365D" w:themeColor="text2" w:themeShade="BF"/>
          <w:sz w:val="24"/>
        </w:rPr>
      </w:pPr>
      <w:r w:rsidRPr="006231A2">
        <w:rPr>
          <w:color w:val="17365D" w:themeColor="text2" w:themeShade="BF"/>
          <w:sz w:val="24"/>
        </w:rPr>
        <w:t>Пре</w:t>
      </w:r>
      <w:r w:rsidR="001D1E1F">
        <w:rPr>
          <w:color w:val="17365D" w:themeColor="text2" w:themeShade="BF"/>
          <w:sz w:val="24"/>
        </w:rPr>
        <w:t>з програмен период 2014-2020 г.</w:t>
      </w:r>
      <w:r w:rsidRPr="006231A2">
        <w:rPr>
          <w:color w:val="17365D" w:themeColor="text2" w:themeShade="BF"/>
          <w:sz w:val="24"/>
        </w:rPr>
        <w:t xml:space="preserve"> Главна дирекция „Управление на териториалното сътрудничество“ при Министерство на регионалното развитие и благоустройството</w:t>
      </w:r>
      <w:r w:rsidR="001D1E1F">
        <w:rPr>
          <w:color w:val="17365D" w:themeColor="text2" w:themeShade="BF"/>
          <w:sz w:val="24"/>
        </w:rPr>
        <w:t>,</w:t>
      </w:r>
      <w:r w:rsidRPr="006231A2">
        <w:rPr>
          <w:color w:val="17365D" w:themeColor="text2" w:themeShade="BF"/>
          <w:sz w:val="24"/>
        </w:rPr>
        <w:t xml:space="preserve"> изпълнява</w:t>
      </w:r>
      <w:r w:rsidR="001D1E1F">
        <w:rPr>
          <w:color w:val="17365D" w:themeColor="text2" w:themeShade="BF"/>
          <w:sz w:val="24"/>
        </w:rPr>
        <w:t>ща</w:t>
      </w:r>
      <w:r w:rsidRPr="006231A2">
        <w:rPr>
          <w:color w:val="17365D" w:themeColor="text2" w:themeShade="BF"/>
          <w:sz w:val="24"/>
        </w:rPr>
        <w:t xml:space="preserve"> ролята на Национално звено за конта</w:t>
      </w:r>
      <w:r w:rsidR="00901F77">
        <w:rPr>
          <w:color w:val="17365D" w:themeColor="text2" w:themeShade="BF"/>
          <w:sz w:val="24"/>
        </w:rPr>
        <w:t>кт (НЗК) по Програмата за сътрудничество</w:t>
      </w:r>
      <w:r w:rsidR="001D1E1F">
        <w:rPr>
          <w:color w:val="17365D" w:themeColor="text2" w:themeShade="BF"/>
          <w:sz w:val="24"/>
        </w:rPr>
        <w:t xml:space="preserve"> ЕСПОН 2020, ще съдейства на </w:t>
      </w:r>
      <w:r w:rsidR="001D1E1F" w:rsidRPr="001D1E1F">
        <w:rPr>
          <w:color w:val="17365D" w:themeColor="text2" w:themeShade="BF"/>
          <w:sz w:val="24"/>
        </w:rPr>
        <w:t xml:space="preserve">Управляващия орган на програмата </w:t>
      </w:r>
      <w:r w:rsidR="001D1E1F">
        <w:rPr>
          <w:color w:val="17365D" w:themeColor="text2" w:themeShade="BF"/>
          <w:sz w:val="24"/>
        </w:rPr>
        <w:t xml:space="preserve">и </w:t>
      </w:r>
      <w:r w:rsidR="00145885">
        <w:rPr>
          <w:color w:val="17365D" w:themeColor="text2" w:themeShade="BF"/>
          <w:sz w:val="24"/>
        </w:rPr>
        <w:t>Европейската група за териториално сътрудничество (ЕГТС)</w:t>
      </w:r>
      <w:r w:rsidR="001D1E1F">
        <w:rPr>
          <w:color w:val="17365D" w:themeColor="text2" w:themeShade="BF"/>
          <w:sz w:val="24"/>
        </w:rPr>
        <w:t xml:space="preserve"> при изпълнението на планираните дейности </w:t>
      </w:r>
      <w:r w:rsidR="005666B5">
        <w:rPr>
          <w:color w:val="17365D" w:themeColor="text2" w:themeShade="BF"/>
          <w:sz w:val="24"/>
        </w:rPr>
        <w:t xml:space="preserve">по програмата </w:t>
      </w:r>
      <w:r w:rsidR="001D1E1F">
        <w:rPr>
          <w:color w:val="17365D" w:themeColor="text2" w:themeShade="BF"/>
          <w:sz w:val="24"/>
        </w:rPr>
        <w:t>и комуникацията с партньори от България</w:t>
      </w:r>
      <w:r w:rsidR="00A91336">
        <w:rPr>
          <w:color w:val="17365D" w:themeColor="text2" w:themeShade="BF"/>
          <w:sz w:val="24"/>
        </w:rPr>
        <w:t xml:space="preserve">. </w:t>
      </w:r>
    </w:p>
    <w:p w:rsidR="005666B5" w:rsidRDefault="00901F77" w:rsidP="00606AF5">
      <w:pPr>
        <w:jc w:val="both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>В помощ на всички български организации – кандидатстващи</w:t>
      </w:r>
      <w:r w:rsidR="001D1E1F" w:rsidRPr="001D1E1F">
        <w:rPr>
          <w:color w:val="17365D" w:themeColor="text2" w:themeShade="BF"/>
          <w:sz w:val="24"/>
        </w:rPr>
        <w:t xml:space="preserve"> за приложни изследвания и целеви анализи</w:t>
      </w:r>
      <w:r>
        <w:rPr>
          <w:color w:val="17365D" w:themeColor="text2" w:themeShade="BF"/>
          <w:sz w:val="24"/>
        </w:rPr>
        <w:t xml:space="preserve"> </w:t>
      </w:r>
      <w:r w:rsidR="001D1E1F">
        <w:rPr>
          <w:color w:val="17365D" w:themeColor="text2" w:themeShade="BF"/>
          <w:sz w:val="24"/>
        </w:rPr>
        <w:t xml:space="preserve">по </w:t>
      </w:r>
      <w:hyperlink r:id="rId10" w:history="1">
        <w:r w:rsidR="00A91336" w:rsidRPr="0003172A">
          <w:rPr>
            <w:rStyle w:val="Hyperlink"/>
            <w:b/>
            <w:sz w:val="24"/>
          </w:rPr>
          <w:t>обявените</w:t>
        </w:r>
      </w:hyperlink>
      <w:r w:rsidR="00A91336" w:rsidRPr="00DA5E45">
        <w:rPr>
          <w:b/>
          <w:color w:val="FF0000"/>
          <w:sz w:val="24"/>
        </w:rPr>
        <w:t xml:space="preserve"> </w:t>
      </w:r>
      <w:r w:rsidR="00DA5E45" w:rsidRPr="0003172A">
        <w:rPr>
          <w:color w:val="17365D" w:themeColor="text2" w:themeShade="BF"/>
          <w:sz w:val="24"/>
        </w:rPr>
        <w:t xml:space="preserve">и предстоящи </w:t>
      </w:r>
      <w:r w:rsidR="00A91336" w:rsidRPr="0003172A">
        <w:rPr>
          <w:color w:val="17365D" w:themeColor="text2" w:themeShade="BF"/>
          <w:sz w:val="24"/>
        </w:rPr>
        <w:t>покани</w:t>
      </w:r>
      <w:r w:rsidR="00A91336">
        <w:rPr>
          <w:color w:val="17365D" w:themeColor="text2" w:themeShade="BF"/>
          <w:sz w:val="24"/>
        </w:rPr>
        <w:t xml:space="preserve"> </w:t>
      </w:r>
      <w:r>
        <w:rPr>
          <w:color w:val="17365D" w:themeColor="text2" w:themeShade="BF"/>
          <w:sz w:val="24"/>
        </w:rPr>
        <w:t>по ЕСПОН 2020</w:t>
      </w:r>
      <w:r w:rsidR="001D1E1F">
        <w:rPr>
          <w:color w:val="17365D" w:themeColor="text2" w:themeShade="BF"/>
          <w:sz w:val="24"/>
        </w:rPr>
        <w:t xml:space="preserve"> </w:t>
      </w:r>
      <w:r w:rsidR="005666B5" w:rsidRPr="005666B5">
        <w:rPr>
          <w:color w:val="17365D" w:themeColor="text2" w:themeShade="BF"/>
          <w:sz w:val="24"/>
        </w:rPr>
        <w:t>НЗК</w:t>
      </w:r>
      <w:r w:rsidR="005666B5">
        <w:rPr>
          <w:color w:val="17365D" w:themeColor="text2" w:themeShade="BF"/>
          <w:sz w:val="24"/>
        </w:rPr>
        <w:t xml:space="preserve"> започва набиране на </w:t>
      </w:r>
      <w:r w:rsidR="005666B5" w:rsidRPr="005666B5">
        <w:rPr>
          <w:color w:val="17365D" w:themeColor="text2" w:themeShade="BF"/>
          <w:sz w:val="24"/>
        </w:rPr>
        <w:t>база данни</w:t>
      </w:r>
      <w:r w:rsidR="005666B5">
        <w:rPr>
          <w:b/>
          <w:color w:val="17365D" w:themeColor="text2" w:themeShade="BF"/>
          <w:sz w:val="24"/>
        </w:rPr>
        <w:t xml:space="preserve"> </w:t>
      </w:r>
      <w:r w:rsidR="005666B5">
        <w:rPr>
          <w:color w:val="17365D" w:themeColor="text2" w:themeShade="BF"/>
          <w:sz w:val="24"/>
        </w:rPr>
        <w:t xml:space="preserve">за потенциалните </w:t>
      </w:r>
      <w:r w:rsidR="005666B5" w:rsidRPr="005666B5">
        <w:rPr>
          <w:color w:val="17365D" w:themeColor="text2" w:themeShade="BF"/>
          <w:sz w:val="24"/>
        </w:rPr>
        <w:t>български партньори</w:t>
      </w:r>
      <w:r w:rsidR="005666B5">
        <w:rPr>
          <w:color w:val="17365D" w:themeColor="text2" w:themeShade="BF"/>
          <w:sz w:val="24"/>
        </w:rPr>
        <w:t xml:space="preserve">. </w:t>
      </w:r>
    </w:p>
    <w:p w:rsidR="009D2824" w:rsidRDefault="005666B5" w:rsidP="00606AF5">
      <w:pPr>
        <w:jc w:val="both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 xml:space="preserve">Регистрираните в </w:t>
      </w:r>
      <w:hyperlink r:id="rId11" w:history="1">
        <w:r w:rsidRPr="00FF7149">
          <w:rPr>
            <w:rStyle w:val="Hyperlink"/>
            <w:sz w:val="24"/>
          </w:rPr>
          <w:t>базат</w:t>
        </w:r>
        <w:bookmarkStart w:id="0" w:name="_GoBack"/>
        <w:bookmarkEnd w:id="0"/>
        <w:r w:rsidRPr="00FF7149">
          <w:rPr>
            <w:rStyle w:val="Hyperlink"/>
            <w:sz w:val="24"/>
          </w:rPr>
          <w:t>а</w:t>
        </w:r>
        <w:r w:rsidRPr="00FF7149">
          <w:rPr>
            <w:rStyle w:val="Hyperlink"/>
            <w:sz w:val="24"/>
          </w:rPr>
          <w:t xml:space="preserve"> да</w:t>
        </w:r>
        <w:r w:rsidRPr="00FF7149">
          <w:rPr>
            <w:rStyle w:val="Hyperlink"/>
            <w:sz w:val="24"/>
          </w:rPr>
          <w:t>н</w:t>
        </w:r>
        <w:r w:rsidRPr="00FF7149">
          <w:rPr>
            <w:rStyle w:val="Hyperlink"/>
            <w:sz w:val="24"/>
          </w:rPr>
          <w:t>н</w:t>
        </w:r>
        <w:r w:rsidRPr="00FF7149">
          <w:rPr>
            <w:rStyle w:val="Hyperlink"/>
            <w:sz w:val="24"/>
          </w:rPr>
          <w:t>и</w:t>
        </w:r>
      </w:hyperlink>
      <w:r>
        <w:rPr>
          <w:color w:val="17365D" w:themeColor="text2" w:themeShade="BF"/>
          <w:sz w:val="24"/>
        </w:rPr>
        <w:t xml:space="preserve"> </w:t>
      </w:r>
      <w:r w:rsidRPr="005666B5">
        <w:rPr>
          <w:color w:val="17365D" w:themeColor="text2" w:themeShade="BF"/>
          <w:sz w:val="24"/>
        </w:rPr>
        <w:t>български организации</w:t>
      </w:r>
      <w:r>
        <w:rPr>
          <w:color w:val="17365D" w:themeColor="text2" w:themeShade="BF"/>
          <w:sz w:val="24"/>
        </w:rPr>
        <w:t xml:space="preserve"> ще получават от НЗК </w:t>
      </w:r>
      <w:r w:rsidR="009D2824">
        <w:rPr>
          <w:color w:val="17365D" w:themeColor="text2" w:themeShade="BF"/>
          <w:sz w:val="24"/>
        </w:rPr>
        <w:t xml:space="preserve">актуална </w:t>
      </w:r>
      <w:r>
        <w:rPr>
          <w:color w:val="17365D" w:themeColor="text2" w:themeShade="BF"/>
          <w:sz w:val="24"/>
        </w:rPr>
        <w:t xml:space="preserve">информация и предложения за партньорство </w:t>
      </w:r>
      <w:r w:rsidR="009D2824">
        <w:rPr>
          <w:color w:val="17365D" w:themeColor="text2" w:themeShade="BF"/>
          <w:sz w:val="24"/>
        </w:rPr>
        <w:t xml:space="preserve">с </w:t>
      </w:r>
      <w:r>
        <w:rPr>
          <w:color w:val="17365D" w:themeColor="text2" w:themeShade="BF"/>
          <w:sz w:val="24"/>
        </w:rPr>
        <w:t xml:space="preserve">кандидати от </w:t>
      </w:r>
      <w:r w:rsidR="009D2824">
        <w:rPr>
          <w:color w:val="17365D" w:themeColor="text2" w:themeShade="BF"/>
          <w:sz w:val="24"/>
        </w:rPr>
        <w:t>всички страни</w:t>
      </w:r>
      <w:r>
        <w:rPr>
          <w:color w:val="17365D" w:themeColor="text2" w:themeShade="BF"/>
          <w:sz w:val="24"/>
        </w:rPr>
        <w:t xml:space="preserve"> – участнички в програмата.  </w:t>
      </w:r>
    </w:p>
    <w:p w:rsidR="009D2824" w:rsidRDefault="009D2824" w:rsidP="009D2824">
      <w:pPr>
        <w:jc w:val="both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 xml:space="preserve">Кандидатстването е по правилата на Програма </w:t>
      </w:r>
      <w:r w:rsidRPr="005666B5">
        <w:rPr>
          <w:color w:val="17365D" w:themeColor="text2" w:themeShade="BF"/>
          <w:sz w:val="24"/>
        </w:rPr>
        <w:t>ЕСПОН 2020</w:t>
      </w:r>
      <w:r>
        <w:rPr>
          <w:color w:val="17365D" w:themeColor="text2" w:themeShade="BF"/>
          <w:sz w:val="24"/>
        </w:rPr>
        <w:t xml:space="preserve"> и процедурите </w:t>
      </w:r>
      <w:r w:rsidRPr="00901F77">
        <w:rPr>
          <w:color w:val="17365D" w:themeColor="text2" w:themeShade="BF"/>
          <w:sz w:val="24"/>
        </w:rPr>
        <w:t xml:space="preserve">за </w:t>
      </w:r>
      <w:r>
        <w:rPr>
          <w:color w:val="17365D" w:themeColor="text2" w:themeShade="BF"/>
          <w:sz w:val="24"/>
        </w:rPr>
        <w:t xml:space="preserve">възлагане на обществени </w:t>
      </w:r>
      <w:r w:rsidRPr="00901F77">
        <w:rPr>
          <w:color w:val="17365D" w:themeColor="text2" w:themeShade="BF"/>
          <w:sz w:val="24"/>
        </w:rPr>
        <w:t>поръчки на Великото Херцогство – Люксембург</w:t>
      </w:r>
      <w:r>
        <w:rPr>
          <w:color w:val="17365D" w:themeColor="text2" w:themeShade="BF"/>
          <w:sz w:val="24"/>
        </w:rPr>
        <w:t xml:space="preserve">.  </w:t>
      </w:r>
    </w:p>
    <w:p w:rsidR="009D2824" w:rsidRDefault="009D2824" w:rsidP="009D2824">
      <w:pPr>
        <w:jc w:val="both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>Допустими партньори са научни и изследователски организации, университети, институти, неправителствени организации и други, които притежават компетенции и/или извършват изследвания в областта на териториалното развитие и планиране.</w:t>
      </w:r>
    </w:p>
    <w:p w:rsidR="00812124" w:rsidRPr="009D2824" w:rsidRDefault="00812124" w:rsidP="00606AF5">
      <w:pPr>
        <w:jc w:val="both"/>
        <w:rPr>
          <w:color w:val="17365D" w:themeColor="text2" w:themeShade="BF"/>
          <w:sz w:val="24"/>
        </w:rPr>
      </w:pPr>
    </w:p>
    <w:sectPr w:rsidR="00812124" w:rsidRPr="009D282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C1" w:rsidRDefault="005511C1" w:rsidP="006231A2">
      <w:pPr>
        <w:spacing w:after="0" w:line="240" w:lineRule="auto"/>
      </w:pPr>
      <w:r>
        <w:separator/>
      </w:r>
    </w:p>
  </w:endnote>
  <w:endnote w:type="continuationSeparator" w:id="0">
    <w:p w:rsidR="005511C1" w:rsidRDefault="005511C1" w:rsidP="0062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C1" w:rsidRDefault="005511C1" w:rsidP="006231A2">
      <w:pPr>
        <w:spacing w:after="0" w:line="240" w:lineRule="auto"/>
      </w:pPr>
      <w:r>
        <w:separator/>
      </w:r>
    </w:p>
  </w:footnote>
  <w:footnote w:type="continuationSeparator" w:id="0">
    <w:p w:rsidR="005511C1" w:rsidRDefault="005511C1" w:rsidP="0062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BE" w:rsidRDefault="008144BE" w:rsidP="008144BE">
    <w:pPr>
      <w:pStyle w:val="Header"/>
      <w:tabs>
        <w:tab w:val="clear" w:pos="4536"/>
        <w:tab w:val="center" w:pos="3969"/>
      </w:tabs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E1D2C73" wp14:editId="603F08B3">
          <wp:simplePos x="0" y="0"/>
          <wp:positionH relativeFrom="column">
            <wp:posOffset>5617210</wp:posOffset>
          </wp:positionH>
          <wp:positionV relativeFrom="paragraph">
            <wp:posOffset>-278130</wp:posOffset>
          </wp:positionV>
          <wp:extent cx="920115" cy="781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6D3D9B75" wp14:editId="6F81CEF0">
          <wp:simplePos x="0" y="0"/>
          <wp:positionH relativeFrom="column">
            <wp:posOffset>-642620</wp:posOffset>
          </wp:positionH>
          <wp:positionV relativeFrom="paragraph">
            <wp:posOffset>-189865</wp:posOffset>
          </wp:positionV>
          <wp:extent cx="1868170" cy="6369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Министерство на регионалното развитие                                   </w:t>
    </w:r>
  </w:p>
  <w:p w:rsidR="008144BE" w:rsidRDefault="008144BE" w:rsidP="008144BE">
    <w:pPr>
      <w:pStyle w:val="Header"/>
      <w:tabs>
        <w:tab w:val="clear" w:pos="4536"/>
        <w:tab w:val="center" w:pos="4111"/>
      </w:tabs>
      <w:jc w:val="center"/>
    </w:pPr>
    <w:r>
      <w:t xml:space="preserve">                                                                                                                                 и благоустройството</w:t>
    </w:r>
  </w:p>
  <w:p w:rsidR="006231A2" w:rsidRDefault="008144BE" w:rsidP="008144BE">
    <w:pPr>
      <w:pStyle w:val="Header"/>
      <w:tabs>
        <w:tab w:val="clear" w:pos="4536"/>
        <w:tab w:val="center" w:pos="4111"/>
      </w:tabs>
      <w:jc w:val="center"/>
    </w:pPr>
    <w:r>
      <w:t xml:space="preserve">                                                                                                                                 Република България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E30"/>
      </v:shape>
    </w:pict>
  </w:numPicBullet>
  <w:abstractNum w:abstractNumId="0">
    <w:nsid w:val="130D1C7B"/>
    <w:multiLevelType w:val="hybridMultilevel"/>
    <w:tmpl w:val="9D0C6B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91F13"/>
    <w:multiLevelType w:val="hybridMultilevel"/>
    <w:tmpl w:val="AD8449E2"/>
    <w:lvl w:ilvl="0" w:tplc="456CA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B"/>
    <w:rsid w:val="0003172A"/>
    <w:rsid w:val="00046D67"/>
    <w:rsid w:val="000C169B"/>
    <w:rsid w:val="00145885"/>
    <w:rsid w:val="0018529E"/>
    <w:rsid w:val="0019529E"/>
    <w:rsid w:val="001D1E1F"/>
    <w:rsid w:val="00283D6C"/>
    <w:rsid w:val="00324C6C"/>
    <w:rsid w:val="00342486"/>
    <w:rsid w:val="00386BF4"/>
    <w:rsid w:val="003B7E44"/>
    <w:rsid w:val="00481A8B"/>
    <w:rsid w:val="005136F3"/>
    <w:rsid w:val="00517F4C"/>
    <w:rsid w:val="005511C1"/>
    <w:rsid w:val="005666B5"/>
    <w:rsid w:val="005D30F9"/>
    <w:rsid w:val="005F1759"/>
    <w:rsid w:val="00606AF5"/>
    <w:rsid w:val="006231A2"/>
    <w:rsid w:val="00633929"/>
    <w:rsid w:val="00680356"/>
    <w:rsid w:val="006842CA"/>
    <w:rsid w:val="006F1B2E"/>
    <w:rsid w:val="00710F28"/>
    <w:rsid w:val="007A1520"/>
    <w:rsid w:val="007C43EB"/>
    <w:rsid w:val="00812124"/>
    <w:rsid w:val="008144BE"/>
    <w:rsid w:val="008E2D67"/>
    <w:rsid w:val="00901F77"/>
    <w:rsid w:val="009D2824"/>
    <w:rsid w:val="00A24B83"/>
    <w:rsid w:val="00A45E80"/>
    <w:rsid w:val="00A91336"/>
    <w:rsid w:val="00C121D2"/>
    <w:rsid w:val="00C2319F"/>
    <w:rsid w:val="00C650B5"/>
    <w:rsid w:val="00D02599"/>
    <w:rsid w:val="00D42942"/>
    <w:rsid w:val="00DA5E45"/>
    <w:rsid w:val="00E6311B"/>
    <w:rsid w:val="00FB250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A2"/>
  </w:style>
  <w:style w:type="paragraph" w:styleId="Footer">
    <w:name w:val="footer"/>
    <w:basedOn w:val="Normal"/>
    <w:link w:val="FooterChar"/>
    <w:uiPriority w:val="99"/>
    <w:unhideWhenUsed/>
    <w:rsid w:val="006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A2"/>
  </w:style>
  <w:style w:type="character" w:styleId="Hyperlink">
    <w:name w:val="Hyperlink"/>
    <w:basedOn w:val="DefaultParagraphFont"/>
    <w:uiPriority w:val="99"/>
    <w:unhideWhenUsed/>
    <w:rsid w:val="003B7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A2"/>
  </w:style>
  <w:style w:type="paragraph" w:styleId="Footer">
    <w:name w:val="footer"/>
    <w:basedOn w:val="Normal"/>
    <w:link w:val="FooterChar"/>
    <w:uiPriority w:val="99"/>
    <w:unhideWhenUsed/>
    <w:rsid w:val="006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A2"/>
  </w:style>
  <w:style w:type="character" w:styleId="Hyperlink">
    <w:name w:val="Hyperlink"/>
    <w:basedOn w:val="DefaultParagraphFont"/>
    <w:uiPriority w:val="99"/>
    <w:unhideWhenUsed/>
    <w:rsid w:val="003B7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forms/SLuhIoLZ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spon.eu/main/Menu_Cal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5EA4-2D4C-4D64-8B46-DD480C1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 Gagov</dc:creator>
  <cp:lastModifiedBy>Elean Gagov</cp:lastModifiedBy>
  <cp:revision>4</cp:revision>
  <cp:lastPrinted>2016-01-27T14:19:00Z</cp:lastPrinted>
  <dcterms:created xsi:type="dcterms:W3CDTF">2016-02-01T07:30:00Z</dcterms:created>
  <dcterms:modified xsi:type="dcterms:W3CDTF">2016-02-01T16:00:00Z</dcterms:modified>
</cp:coreProperties>
</file>