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l-GR"/>
        </w:rPr>
        <w:id w:val="9507391"/>
        <w:docPartObj>
          <w:docPartGallery w:val="Cover Pages"/>
          <w:docPartUnique/>
        </w:docPartObj>
      </w:sdtPr>
      <w:sdtEndPr>
        <w:rPr>
          <w:rFonts w:ascii="Verdana" w:eastAsiaTheme="minorEastAsia" w:hAnsi="Verdana" w:cs="Arial"/>
          <w:sz w:val="22"/>
          <w:szCs w:val="22"/>
          <w:lang w:val="en-US"/>
        </w:rPr>
      </w:sdtEndPr>
      <w:sdtContent>
        <w:p w:rsidR="000F3F71" w:rsidRPr="000E7FC1" w:rsidRDefault="00D47DE7" w:rsidP="0069188A">
          <w:pPr>
            <w:pStyle w:val="a7"/>
            <w:jc w:val="right"/>
            <w:rPr>
              <w:rFonts w:ascii="Verdana" w:eastAsiaTheme="majorEastAsia" w:hAnsi="Verdana" w:cstheme="majorBidi"/>
              <w:sz w:val="72"/>
              <w:szCs w:val="72"/>
            </w:rPr>
          </w:pPr>
          <w:r w:rsidRPr="000E7FC1">
            <w:rPr>
              <w:rFonts w:ascii="Verdana" w:eastAsiaTheme="majorEastAsia" w:hAnsi="Verdana" w:cstheme="majorBidi"/>
              <w:noProof/>
              <w:sz w:val="72"/>
              <w:szCs w:val="72"/>
              <w:lang w:eastAsia="el-GR"/>
            </w:rPr>
            <w:drawing>
              <wp:inline distT="0" distB="0" distL="0" distR="0">
                <wp:extent cx="3305175" cy="1587197"/>
                <wp:effectExtent l="19050" t="0" r="9525" b="0"/>
                <wp:docPr id="3" name="Εικόνα 1" descr="C:\Documents and Settings\naritzi\Local Settings\Temporary Internet files\Content.Word\interreg_Greece-Bulgaria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naritzi\Local Settings\Temporary Internet files\Content.Word\interreg_Greece-Bulgaria_EN_RGB.JPG"/>
                        <pic:cNvPicPr>
                          <a:picLocks noChangeAspect="1" noChangeArrowheads="1"/>
                        </pic:cNvPicPr>
                      </pic:nvPicPr>
                      <pic:blipFill>
                        <a:blip r:embed="rId10" cstate="print"/>
                        <a:srcRect/>
                        <a:stretch>
                          <a:fillRect/>
                        </a:stretch>
                      </pic:blipFill>
                      <pic:spPr bwMode="auto">
                        <a:xfrm>
                          <a:off x="0" y="0"/>
                          <a:ext cx="3305175" cy="1587197"/>
                        </a:xfrm>
                        <a:prstGeom prst="rect">
                          <a:avLst/>
                        </a:prstGeom>
                        <a:noFill/>
                        <a:ln w="9525">
                          <a:noFill/>
                          <a:miter lim="800000"/>
                          <a:headEnd/>
                          <a:tailEnd/>
                        </a:ln>
                      </pic:spPr>
                    </pic:pic>
                  </a:graphicData>
                </a:graphic>
              </wp:inline>
            </w:drawing>
          </w:r>
          <w:r w:rsidR="00CC6B5A">
            <w:rPr>
              <w:rFonts w:ascii="Verdana" w:eastAsiaTheme="majorEastAsia" w:hAnsi="Verdana" w:cstheme="majorBidi"/>
              <w:noProof/>
              <w:lang w:eastAsia="el-GR"/>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798435" cy="679450"/>
                    <wp:effectExtent l="67945" t="71755" r="67945" b="679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8435" cy="67945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14.05pt;height:53.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" o:allowincell="f" fillcolor="#9bbb59 [3206]" strokecolor="#9bbb59 [3206]" strokeweight="10pt">
                    <v:stroke linestyle="thinThin"/>
                    <v:shadow color="#868686"/>
                    <w10:wrap anchorx="page" anchory="page"/>
                  </v:rect>
                </w:pict>
              </mc:Fallback>
            </mc:AlternateContent>
          </w:r>
          <w:r w:rsidR="00CC6B5A">
            <w:rPr>
              <w:rFonts w:ascii="Verdana" w:eastAsiaTheme="majorEastAsia" w:hAnsi="Verdana" w:cstheme="majorBidi"/>
              <w:noProof/>
              <w:lang w:eastAsia="el-GR"/>
            </w:rPr>
            <mc:AlternateContent>
              <mc:Choice Requires="wps">
                <w:drawing>
                  <wp:anchor distT="0" distB="0" distL="114300" distR="114300" simplePos="0" relativeHeight="251668480" behindDoc="0" locked="0" layoutInCell="0" allowOverlap="1">
                    <wp:simplePos x="0" y="0"/>
                    <wp:positionH relativeFrom="leftMargin">
                      <wp:align>center</wp:align>
                    </wp:positionH>
                    <wp:positionV relativeFrom="page">
                      <wp:align>center</wp:align>
                    </wp:positionV>
                    <wp:extent cx="90805" cy="11156315"/>
                    <wp:effectExtent l="40005" t="37465" r="40640" b="361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78.45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" o:allowincell="f" fillcolor="white [3201]" strokecolor="#f79646 [3209]" strokeweight="5pt">
                    <v:stroke linestyle="thickThin"/>
                    <v:shadow color="#868686"/>
                    <w10:wrap anchorx="margin" anchory="page"/>
                  </v:rect>
                </w:pict>
              </mc:Fallback>
            </mc:AlternateContent>
          </w:r>
          <w:r w:rsidR="00CC6B5A">
            <w:rPr>
              <w:rFonts w:ascii="Verdana" w:eastAsiaTheme="majorEastAsia" w:hAnsi="Verdana" w:cstheme="majorBidi"/>
              <w:noProof/>
              <w:lang w:eastAsia="el-GR"/>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90805" cy="11203940"/>
                    <wp:effectExtent l="9525" t="8890" r="1397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" o:allowincell="f" fillcolor="white [3212]" strokecolor="#c0504d [3205]">
                    <w10:wrap anchorx="margin" anchory="page"/>
                  </v:rect>
                </w:pict>
              </mc:Fallback>
            </mc:AlternateContent>
          </w:r>
          <w:r w:rsidR="00CC6B5A">
            <w:rPr>
              <w:rFonts w:ascii="Verdana" w:eastAsiaTheme="majorEastAsia" w:hAnsi="Verdana" w:cstheme="majorBidi"/>
              <w:noProof/>
              <w:lang w:eastAsia="el-GR"/>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topMargin">
                      <wp:align>top</wp:align>
                    </wp:positionV>
                    <wp:extent cx="7798435" cy="679450"/>
                    <wp:effectExtent l="67945" t="66675" r="67945" b="635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8435" cy="67945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14.05pt;height:53.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" o:allowincell="f" fillcolor="#9bbb59 [3206]" strokecolor="#9bbb59 [3206]" strokeweight="10pt">
                    <v:stroke linestyle="thinThin"/>
                    <v:shadow color="#868686"/>
                    <w10:wrap anchorx="page" anchory="margin"/>
                  </v:rect>
                </w:pict>
              </mc:Fallback>
            </mc:AlternateContent>
          </w:r>
        </w:p>
        <w:sdt>
          <w:sdtPr>
            <w:rPr>
              <w:rFonts w:ascii="Verdana" w:eastAsiaTheme="majorEastAsia" w:hAnsi="Verdana" w:cstheme="majorBidi"/>
              <w:color w:val="E36C0A" w:themeColor="accent6" w:themeShade="BF"/>
              <w:sz w:val="72"/>
              <w:szCs w:val="72"/>
              <w:lang w:val="en-US"/>
            </w:rPr>
            <w:alias w:val="Τίτλος"/>
            <w:id w:val="14700071"/>
            <w:dataBinding w:prefixMappings="xmlns:ns0='http://schemas.openxmlformats.org/package/2006/metadata/core-properties' xmlns:ns1='http://purl.org/dc/elements/1.1/'" w:xpath="/ns0:coreProperties[1]/ns1:title[1]" w:storeItemID="{6C3C8BC8-F283-45AE-878A-BAB7291924A1}"/>
            <w:text/>
          </w:sdtPr>
          <w:sdtEndPr/>
          <w:sdtContent>
            <w:p w:rsidR="000F3F71" w:rsidRPr="000E7FC1" w:rsidRDefault="00CC6B5A" w:rsidP="00014C32">
              <w:pPr>
                <w:pStyle w:val="a7"/>
                <w:jc w:val="center"/>
                <w:rPr>
                  <w:rFonts w:ascii="Verdana" w:eastAsiaTheme="majorEastAsia" w:hAnsi="Verdana" w:cstheme="majorBidi"/>
                  <w:sz w:val="72"/>
                  <w:szCs w:val="72"/>
                  <w:lang w:val="en-US"/>
                </w:rPr>
              </w:pPr>
              <w:r w:rsidRPr="0029350C">
                <w:rPr>
                  <w:rFonts w:ascii="Verdana" w:eastAsiaTheme="majorEastAsia" w:hAnsi="Verdana" w:cstheme="majorBidi"/>
                  <w:color w:val="E36C0A" w:themeColor="accent6" w:themeShade="BF"/>
                  <w:sz w:val="72"/>
                  <w:szCs w:val="72"/>
                  <w:lang w:val="en-US"/>
                </w:rPr>
                <w:t>Communication Strategy</w:t>
              </w:r>
            </w:p>
          </w:sdtContent>
        </w:sdt>
        <w:p w:rsidR="000F3F71" w:rsidRPr="000E7FC1" w:rsidRDefault="000F3F71">
          <w:pPr>
            <w:pStyle w:val="a7"/>
            <w:rPr>
              <w:rFonts w:ascii="Verdana" w:eastAsiaTheme="majorEastAsia" w:hAnsi="Verdana" w:cstheme="majorBidi"/>
              <w:sz w:val="36"/>
              <w:szCs w:val="36"/>
              <w:lang w:val="en-US"/>
            </w:rPr>
          </w:pPr>
        </w:p>
        <w:p w:rsidR="000F3F71" w:rsidRPr="000E7FC1" w:rsidRDefault="000F3F71">
          <w:pPr>
            <w:pStyle w:val="a7"/>
            <w:rPr>
              <w:rFonts w:ascii="Verdana" w:eastAsiaTheme="majorEastAsia" w:hAnsi="Verdana" w:cstheme="majorBidi"/>
              <w:sz w:val="36"/>
              <w:szCs w:val="36"/>
              <w:lang w:val="en-US"/>
            </w:rPr>
          </w:pPr>
        </w:p>
        <w:sdt>
          <w:sdtPr>
            <w:rPr>
              <w:rFonts w:ascii="Verdana" w:hAnsi="Verdana"/>
              <w:lang w:val="en-US"/>
            </w:rPr>
            <w:alias w:val="Ημερομηνία"/>
            <w:id w:val="14700083"/>
            <w:dataBinding w:prefixMappings="xmlns:ns0='http://schemas.microsoft.com/office/2006/coverPageProps'" w:xpath="/ns0:CoverPageProperties[1]/ns0:PublishDate[1]" w:storeItemID="{55AF091B-3C7A-41E3-B477-F2FDAA23CFDA}"/>
            <w:date w:fullDate="2016-02-18T00:00:00Z">
              <w:dateFormat w:val="d/M/yyyy"/>
              <w:lid w:val="el-GR"/>
              <w:storeMappedDataAs w:val="dateTime"/>
              <w:calendar w:val="gregorian"/>
            </w:date>
          </w:sdtPr>
          <w:sdtEndPr/>
          <w:sdtContent>
            <w:p w:rsidR="000F3F71" w:rsidRPr="000E7FC1" w:rsidRDefault="00DA2CCB">
              <w:pPr>
                <w:pStyle w:val="a7"/>
                <w:rPr>
                  <w:rFonts w:ascii="Verdana" w:hAnsi="Verdana"/>
                  <w:lang w:val="en-US"/>
                </w:rPr>
              </w:pPr>
              <w:r>
                <w:rPr>
                  <w:rFonts w:ascii="Verdana" w:hAnsi="Verdana"/>
                  <w:lang w:val="en-US"/>
                </w:rPr>
                <w:t>18</w:t>
              </w:r>
              <w:r w:rsidRPr="00DA2CCB">
                <w:rPr>
                  <w:rFonts w:ascii="Verdana" w:hAnsi="Verdana"/>
                  <w:lang w:val="en-US"/>
                </w:rPr>
                <w:t>/2/2016</w:t>
              </w:r>
            </w:p>
          </w:sdtContent>
        </w:sdt>
        <w:sdt>
          <w:sdtPr>
            <w:rPr>
              <w:rFonts w:ascii="Verdana" w:hAnsi="Verdana"/>
            </w:rPr>
            <w:alias w:val="Συντάκτης"/>
            <w:id w:val="14700094"/>
            <w:dataBinding w:prefixMappings="xmlns:ns0='http://schemas.openxmlformats.org/package/2006/metadata/core-properties' xmlns:ns1='http://purl.org/dc/elements/1.1/'" w:xpath="/ns0:coreProperties[1]/ns1:creator[1]" w:storeItemID="{6C3C8BC8-F283-45AE-878A-BAB7291924A1}"/>
            <w:text/>
          </w:sdtPr>
          <w:sdtEndPr/>
          <w:sdtContent>
            <w:p w:rsidR="000F3F71" w:rsidRPr="000E7FC1" w:rsidRDefault="0003295D">
              <w:pPr>
                <w:pStyle w:val="a7"/>
                <w:rPr>
                  <w:rFonts w:ascii="Verdana" w:hAnsi="Verdana"/>
                  <w:lang w:val="en-US"/>
                </w:rPr>
              </w:pPr>
              <w:r w:rsidRPr="000E7FC1">
                <w:rPr>
                  <w:rFonts w:ascii="Verdana" w:hAnsi="Verdana"/>
                  <w:lang w:val="en-US"/>
                </w:rPr>
                <w:t>Version 1</w:t>
              </w:r>
            </w:p>
          </w:sdtContent>
        </w:sdt>
        <w:p w:rsidR="000F3F71" w:rsidRPr="000E7FC1" w:rsidRDefault="000F3F71">
          <w:pPr>
            <w:rPr>
              <w:rFonts w:ascii="Verdana" w:hAnsi="Verdana"/>
              <w:lang w:val="en-US"/>
            </w:rPr>
          </w:pPr>
        </w:p>
        <w:p w:rsidR="00D47DE7" w:rsidRPr="000E7FC1" w:rsidRDefault="00D47DE7">
          <w:pPr>
            <w:rPr>
              <w:rFonts w:ascii="Verdana" w:hAnsi="Verdana"/>
              <w:lang w:val="en-US"/>
            </w:rPr>
          </w:pPr>
        </w:p>
        <w:p w:rsidR="00D47DE7" w:rsidRPr="00CE7B3F" w:rsidRDefault="00D47DE7" w:rsidP="00D47DE7">
          <w:pPr>
            <w:pStyle w:val="a7"/>
            <w:jc w:val="center"/>
            <w:rPr>
              <w:rFonts w:ascii="Verdana" w:eastAsiaTheme="majorEastAsia" w:hAnsi="Verdana" w:cstheme="majorBidi"/>
              <w:b/>
              <w:color w:val="548DD4" w:themeColor="text2" w:themeTint="99"/>
              <w:sz w:val="48"/>
              <w:szCs w:val="48"/>
              <w:lang w:val="en-US"/>
            </w:rPr>
          </w:pPr>
          <w:r w:rsidRPr="00CE7B3F">
            <w:rPr>
              <w:rFonts w:ascii="Verdana" w:eastAsiaTheme="majorEastAsia" w:hAnsi="Verdana" w:cstheme="majorBidi"/>
              <w:b/>
              <w:color w:val="548DD4" w:themeColor="text2" w:themeTint="99"/>
              <w:sz w:val="48"/>
              <w:szCs w:val="48"/>
              <w:lang w:val="en-US"/>
            </w:rPr>
            <w:t xml:space="preserve">INTERREG V-A </w:t>
          </w:r>
        </w:p>
        <w:p w:rsidR="00D47DE7" w:rsidRPr="00CE7B3F" w:rsidRDefault="00D47DE7" w:rsidP="00D47DE7">
          <w:pPr>
            <w:pStyle w:val="a7"/>
            <w:jc w:val="center"/>
            <w:rPr>
              <w:rFonts w:ascii="Verdana" w:eastAsiaTheme="majorEastAsia" w:hAnsi="Verdana" w:cstheme="majorBidi"/>
              <w:b/>
              <w:color w:val="548DD4" w:themeColor="text2" w:themeTint="99"/>
              <w:sz w:val="48"/>
              <w:szCs w:val="48"/>
              <w:lang w:val="en-US" w:eastAsia="el-GR"/>
            </w:rPr>
          </w:pPr>
          <w:r w:rsidRPr="00CE7B3F">
            <w:rPr>
              <w:rFonts w:ascii="Verdana" w:eastAsiaTheme="majorEastAsia" w:hAnsi="Verdana" w:cstheme="majorBidi"/>
              <w:b/>
              <w:color w:val="548DD4" w:themeColor="text2" w:themeTint="99"/>
              <w:sz w:val="48"/>
              <w:szCs w:val="48"/>
              <w:lang w:val="en-US"/>
            </w:rPr>
            <w:t>Greece-Bulgaria 2014-2020 Cooperation Programme</w:t>
          </w:r>
        </w:p>
        <w:p w:rsidR="0069188A" w:rsidRPr="000E7FC1" w:rsidRDefault="0069188A" w:rsidP="00D47DE7">
          <w:pPr>
            <w:jc w:val="center"/>
            <w:rPr>
              <w:rFonts w:ascii="Verdana" w:hAnsi="Verdana"/>
              <w:lang w:val="en-US"/>
            </w:rPr>
          </w:pPr>
        </w:p>
        <w:p w:rsidR="0069188A" w:rsidRPr="000E7FC1" w:rsidRDefault="0069188A">
          <w:pPr>
            <w:rPr>
              <w:rFonts w:ascii="Verdana" w:hAnsi="Verdana"/>
              <w:lang w:val="en-US"/>
            </w:rPr>
          </w:pPr>
        </w:p>
        <w:p w:rsidR="0069188A" w:rsidRPr="000E7FC1" w:rsidRDefault="0069188A">
          <w:pPr>
            <w:rPr>
              <w:rFonts w:ascii="Verdana" w:hAnsi="Verdana"/>
              <w:lang w:val="en-US"/>
            </w:rPr>
          </w:pPr>
        </w:p>
        <w:p w:rsidR="0069188A" w:rsidRPr="000E7FC1" w:rsidRDefault="0069188A">
          <w:pPr>
            <w:rPr>
              <w:rFonts w:ascii="Verdana" w:hAnsi="Verdana"/>
              <w:lang w:val="en-US"/>
            </w:rPr>
          </w:pPr>
        </w:p>
        <w:p w:rsidR="0069188A" w:rsidRPr="000E7FC1" w:rsidRDefault="0069188A">
          <w:pPr>
            <w:rPr>
              <w:rFonts w:ascii="Verdana" w:hAnsi="Verdana"/>
              <w:lang w:val="en-US"/>
            </w:rPr>
          </w:pPr>
        </w:p>
        <w:p w:rsidR="0069188A" w:rsidRPr="000E7FC1" w:rsidRDefault="0069188A">
          <w:pPr>
            <w:rPr>
              <w:rFonts w:ascii="Verdana" w:hAnsi="Verdana"/>
              <w:lang w:val="en-US"/>
            </w:rPr>
          </w:pPr>
        </w:p>
        <w:p w:rsidR="0069188A" w:rsidRPr="000E7FC1" w:rsidRDefault="0069188A">
          <w:pPr>
            <w:rPr>
              <w:rFonts w:ascii="Verdana" w:hAnsi="Verdana"/>
              <w:lang w:val="en-US"/>
            </w:rPr>
          </w:pPr>
        </w:p>
        <w:p w:rsidR="0069188A" w:rsidRPr="000E7FC1" w:rsidRDefault="0031237C">
          <w:pPr>
            <w:rPr>
              <w:rFonts w:ascii="Verdana" w:hAnsi="Verdana"/>
              <w:lang w:val="en-US"/>
            </w:rPr>
          </w:pPr>
        </w:p>
      </w:sdtContent>
    </w:sdt>
    <w:p w:rsidR="004F022C" w:rsidRDefault="004F022C">
      <w:pPr>
        <w:rPr>
          <w:rFonts w:ascii="Verdana" w:hAnsi="Verdana"/>
          <w:lang w:val="en-US"/>
        </w:rPr>
      </w:pPr>
    </w:p>
    <w:p w:rsidR="00CE7B3F" w:rsidRPr="00CE7B3F" w:rsidRDefault="00CE7B3F">
      <w:pPr>
        <w:rPr>
          <w:rFonts w:ascii="Verdana" w:hAnsi="Verdana"/>
          <w:lang w:val="en-US"/>
        </w:rPr>
      </w:pPr>
    </w:p>
    <w:sdt>
      <w:sdtPr>
        <w:rPr>
          <w:rFonts w:asciiTheme="minorHAnsi" w:eastAsiaTheme="minorEastAsia" w:hAnsiTheme="minorHAnsi" w:cstheme="minorBidi"/>
          <w:b w:val="0"/>
          <w:bCs w:val="0"/>
          <w:color w:val="auto"/>
          <w:sz w:val="22"/>
          <w:szCs w:val="22"/>
          <w:lang w:eastAsia="el-GR"/>
        </w:rPr>
        <w:id w:val="18330860"/>
        <w:docPartObj>
          <w:docPartGallery w:val="Table of Contents"/>
          <w:docPartUnique/>
        </w:docPartObj>
      </w:sdtPr>
      <w:sdtEndPr/>
      <w:sdtContent>
        <w:p w:rsidR="005C4F3E" w:rsidRPr="00CC6B5A" w:rsidRDefault="00CC6B5A" w:rsidP="00CC6B5A">
          <w:pPr>
            <w:pStyle w:val="a8"/>
            <w:jc w:val="center"/>
            <w:rPr>
              <w:rFonts w:asciiTheme="minorHAnsi" w:eastAsiaTheme="minorEastAsia" w:hAnsiTheme="minorHAnsi" w:cstheme="minorBidi"/>
              <w:b w:val="0"/>
              <w:bCs w:val="0"/>
              <w:color w:val="auto"/>
              <w:sz w:val="22"/>
              <w:szCs w:val="22"/>
              <w:lang w:val="en-US" w:eastAsia="el-GR"/>
            </w:rPr>
          </w:pPr>
          <w:r>
            <w:rPr>
              <w:lang w:val="en-US"/>
            </w:rPr>
            <w:t>Table of contents</w:t>
          </w:r>
          <w:r>
            <w:rPr>
              <w:lang w:val="en-US"/>
            </w:rPr>
            <w:br/>
          </w:r>
        </w:p>
        <w:p w:rsidR="006C72C6" w:rsidRDefault="00134634">
          <w:pPr>
            <w:pStyle w:val="20"/>
            <w:rPr>
              <w:b w:val="0"/>
            </w:rPr>
          </w:pPr>
          <w:r>
            <w:fldChar w:fldCharType="begin"/>
          </w:r>
          <w:r w:rsidR="00BB2CDF" w:rsidRPr="00DA2CCB">
            <w:rPr>
              <w:lang w:val="en-US"/>
            </w:rPr>
            <w:instrText xml:space="preserve"> TOC \o "1-3" \h \z \u </w:instrText>
          </w:r>
          <w:r>
            <w:fldChar w:fldCharType="separate"/>
          </w:r>
          <w:hyperlink w:anchor="_Toc442276856" w:history="1">
            <w:r w:rsidR="006C72C6" w:rsidRPr="00BC66DD">
              <w:rPr>
                <w:rStyle w:val="-"/>
                <w:lang w:val="en-US"/>
              </w:rPr>
              <w:t>Introduction</w:t>
            </w:r>
            <w:r w:rsidR="006C72C6">
              <w:rPr>
                <w:webHidden/>
              </w:rPr>
              <w:tab/>
            </w:r>
            <w:r>
              <w:rPr>
                <w:webHidden/>
              </w:rPr>
              <w:fldChar w:fldCharType="begin"/>
            </w:r>
            <w:r w:rsidR="006C72C6">
              <w:rPr>
                <w:webHidden/>
              </w:rPr>
              <w:instrText xml:space="preserve"> PAGEREF _Toc442276856 \h </w:instrText>
            </w:r>
            <w:r>
              <w:rPr>
                <w:webHidden/>
              </w:rPr>
            </w:r>
            <w:r>
              <w:rPr>
                <w:webHidden/>
              </w:rPr>
              <w:fldChar w:fldCharType="separate"/>
            </w:r>
            <w:r w:rsidR="0029350C">
              <w:rPr>
                <w:webHidden/>
              </w:rPr>
              <w:t>3</w:t>
            </w:r>
            <w:r>
              <w:rPr>
                <w:webHidden/>
              </w:rPr>
              <w:fldChar w:fldCharType="end"/>
            </w:r>
          </w:hyperlink>
        </w:p>
        <w:p w:rsidR="006C72C6" w:rsidRDefault="0031237C">
          <w:pPr>
            <w:pStyle w:val="20"/>
            <w:rPr>
              <w:b w:val="0"/>
            </w:rPr>
          </w:pPr>
          <w:hyperlink w:anchor="_Toc442276857" w:history="1">
            <w:r w:rsidR="006C72C6" w:rsidRPr="00BC66DD">
              <w:rPr>
                <w:rStyle w:val="-"/>
                <w:lang w:val="en-US"/>
              </w:rPr>
              <w:t>Summary of the INTERREG V-A Greece-Bulgaria 2014-2020 Cooperation Programme</w:t>
            </w:r>
            <w:r w:rsidR="006C72C6">
              <w:rPr>
                <w:webHidden/>
              </w:rPr>
              <w:tab/>
            </w:r>
            <w:r w:rsidR="00134634">
              <w:rPr>
                <w:webHidden/>
              </w:rPr>
              <w:fldChar w:fldCharType="begin"/>
            </w:r>
            <w:r w:rsidR="006C72C6">
              <w:rPr>
                <w:webHidden/>
              </w:rPr>
              <w:instrText xml:space="preserve"> PAGEREF _Toc442276857 \h </w:instrText>
            </w:r>
            <w:r w:rsidR="00134634">
              <w:rPr>
                <w:webHidden/>
              </w:rPr>
            </w:r>
            <w:r w:rsidR="00134634">
              <w:rPr>
                <w:webHidden/>
              </w:rPr>
              <w:fldChar w:fldCharType="separate"/>
            </w:r>
            <w:r w:rsidR="0029350C">
              <w:rPr>
                <w:webHidden/>
              </w:rPr>
              <w:t>6</w:t>
            </w:r>
            <w:r w:rsidR="00134634">
              <w:rPr>
                <w:webHidden/>
              </w:rPr>
              <w:fldChar w:fldCharType="end"/>
            </w:r>
          </w:hyperlink>
        </w:p>
        <w:p w:rsidR="006C72C6" w:rsidRDefault="0031237C">
          <w:pPr>
            <w:pStyle w:val="20"/>
            <w:rPr>
              <w:b w:val="0"/>
            </w:rPr>
          </w:pPr>
          <w:hyperlink w:anchor="_Toc442276858" w:history="1">
            <w:r w:rsidR="006C72C6" w:rsidRPr="00BC66DD">
              <w:rPr>
                <w:rStyle w:val="-"/>
                <w:lang w:val="en-US"/>
              </w:rPr>
              <w:t>Description of the Communication Strategy</w:t>
            </w:r>
            <w:r w:rsidR="006C72C6">
              <w:rPr>
                <w:webHidden/>
              </w:rPr>
              <w:tab/>
            </w:r>
            <w:r w:rsidR="00134634">
              <w:rPr>
                <w:webHidden/>
              </w:rPr>
              <w:fldChar w:fldCharType="begin"/>
            </w:r>
            <w:r w:rsidR="006C72C6">
              <w:rPr>
                <w:webHidden/>
              </w:rPr>
              <w:instrText xml:space="preserve"> PAGEREF _Toc442276858 \h </w:instrText>
            </w:r>
            <w:r w:rsidR="00134634">
              <w:rPr>
                <w:webHidden/>
              </w:rPr>
            </w:r>
            <w:r w:rsidR="00134634">
              <w:rPr>
                <w:webHidden/>
              </w:rPr>
              <w:fldChar w:fldCharType="separate"/>
            </w:r>
            <w:r w:rsidR="0029350C">
              <w:rPr>
                <w:webHidden/>
              </w:rPr>
              <w:t>8</w:t>
            </w:r>
            <w:r w:rsidR="00134634">
              <w:rPr>
                <w:webHidden/>
              </w:rPr>
              <w:fldChar w:fldCharType="end"/>
            </w:r>
          </w:hyperlink>
        </w:p>
        <w:p w:rsidR="006C72C6" w:rsidRDefault="0031237C">
          <w:pPr>
            <w:pStyle w:val="30"/>
            <w:tabs>
              <w:tab w:val="right" w:leader="dot" w:pos="8494"/>
            </w:tabs>
            <w:rPr>
              <w:noProof/>
            </w:rPr>
          </w:pPr>
          <w:hyperlink w:anchor="_Toc442276860" w:history="1">
            <w:r w:rsidR="006C72C6" w:rsidRPr="00BC66DD">
              <w:rPr>
                <w:rStyle w:val="-"/>
                <w:noProof/>
              </w:rPr>
              <w:t>General Objectives of the Communication Strategy</w:t>
            </w:r>
            <w:r w:rsidR="006C72C6">
              <w:rPr>
                <w:noProof/>
                <w:webHidden/>
              </w:rPr>
              <w:tab/>
            </w:r>
            <w:r w:rsidR="00134634">
              <w:rPr>
                <w:noProof/>
                <w:webHidden/>
              </w:rPr>
              <w:fldChar w:fldCharType="begin"/>
            </w:r>
            <w:r w:rsidR="006C72C6">
              <w:rPr>
                <w:noProof/>
                <w:webHidden/>
              </w:rPr>
              <w:instrText xml:space="preserve"> PAGEREF _Toc442276860 \h </w:instrText>
            </w:r>
            <w:r w:rsidR="00134634">
              <w:rPr>
                <w:noProof/>
                <w:webHidden/>
              </w:rPr>
            </w:r>
            <w:r w:rsidR="00134634">
              <w:rPr>
                <w:noProof/>
                <w:webHidden/>
              </w:rPr>
              <w:fldChar w:fldCharType="separate"/>
            </w:r>
            <w:r w:rsidR="0029350C">
              <w:rPr>
                <w:noProof/>
                <w:webHidden/>
              </w:rPr>
              <w:t>8</w:t>
            </w:r>
            <w:r w:rsidR="00134634">
              <w:rPr>
                <w:noProof/>
                <w:webHidden/>
              </w:rPr>
              <w:fldChar w:fldCharType="end"/>
            </w:r>
          </w:hyperlink>
        </w:p>
        <w:p w:rsidR="006C72C6" w:rsidRDefault="0031237C">
          <w:pPr>
            <w:pStyle w:val="30"/>
            <w:tabs>
              <w:tab w:val="right" w:leader="dot" w:pos="8494"/>
            </w:tabs>
            <w:rPr>
              <w:noProof/>
            </w:rPr>
          </w:pPr>
          <w:hyperlink w:anchor="_Toc442276861" w:history="1">
            <w:r w:rsidR="006C72C6" w:rsidRPr="00BC66DD">
              <w:rPr>
                <w:rStyle w:val="-"/>
                <w:noProof/>
              </w:rPr>
              <w:t>Specific Objectives of the Communication Strategy</w:t>
            </w:r>
            <w:r w:rsidR="006C72C6">
              <w:rPr>
                <w:noProof/>
                <w:webHidden/>
              </w:rPr>
              <w:tab/>
            </w:r>
            <w:r w:rsidR="00134634">
              <w:rPr>
                <w:noProof/>
                <w:webHidden/>
              </w:rPr>
              <w:fldChar w:fldCharType="begin"/>
            </w:r>
            <w:r w:rsidR="006C72C6">
              <w:rPr>
                <w:noProof/>
                <w:webHidden/>
              </w:rPr>
              <w:instrText xml:space="preserve"> PAGEREF _Toc442276861 \h </w:instrText>
            </w:r>
            <w:r w:rsidR="00134634">
              <w:rPr>
                <w:noProof/>
                <w:webHidden/>
              </w:rPr>
            </w:r>
            <w:r w:rsidR="00134634">
              <w:rPr>
                <w:noProof/>
                <w:webHidden/>
              </w:rPr>
              <w:fldChar w:fldCharType="separate"/>
            </w:r>
            <w:r w:rsidR="0029350C">
              <w:rPr>
                <w:noProof/>
                <w:webHidden/>
              </w:rPr>
              <w:t>9</w:t>
            </w:r>
            <w:r w:rsidR="00134634">
              <w:rPr>
                <w:noProof/>
                <w:webHidden/>
              </w:rPr>
              <w:fldChar w:fldCharType="end"/>
            </w:r>
          </w:hyperlink>
        </w:p>
        <w:p w:rsidR="006C72C6" w:rsidRDefault="0031237C">
          <w:pPr>
            <w:pStyle w:val="30"/>
            <w:tabs>
              <w:tab w:val="right" w:leader="dot" w:pos="8494"/>
            </w:tabs>
            <w:rPr>
              <w:noProof/>
            </w:rPr>
          </w:pPr>
          <w:hyperlink w:anchor="_Toc442276862" w:history="1">
            <w:r w:rsidR="006C72C6" w:rsidRPr="00BC66DD">
              <w:rPr>
                <w:rStyle w:val="-"/>
                <w:noProof/>
                <w:lang w:val="en-US"/>
              </w:rPr>
              <w:t>Social Responsibility Activities as part of the Communication Strategy</w:t>
            </w:r>
            <w:r w:rsidR="006C72C6">
              <w:rPr>
                <w:noProof/>
                <w:webHidden/>
              </w:rPr>
              <w:tab/>
            </w:r>
            <w:r w:rsidR="00134634">
              <w:rPr>
                <w:noProof/>
                <w:webHidden/>
              </w:rPr>
              <w:fldChar w:fldCharType="begin"/>
            </w:r>
            <w:r w:rsidR="006C72C6">
              <w:rPr>
                <w:noProof/>
                <w:webHidden/>
              </w:rPr>
              <w:instrText xml:space="preserve"> PAGEREF _Toc442276862 \h </w:instrText>
            </w:r>
            <w:r w:rsidR="00134634">
              <w:rPr>
                <w:noProof/>
                <w:webHidden/>
              </w:rPr>
            </w:r>
            <w:r w:rsidR="00134634">
              <w:rPr>
                <w:noProof/>
                <w:webHidden/>
              </w:rPr>
              <w:fldChar w:fldCharType="separate"/>
            </w:r>
            <w:r w:rsidR="0029350C">
              <w:rPr>
                <w:noProof/>
                <w:webHidden/>
              </w:rPr>
              <w:t>10</w:t>
            </w:r>
            <w:r w:rsidR="00134634">
              <w:rPr>
                <w:noProof/>
                <w:webHidden/>
              </w:rPr>
              <w:fldChar w:fldCharType="end"/>
            </w:r>
          </w:hyperlink>
        </w:p>
        <w:p w:rsidR="006C72C6" w:rsidRDefault="0031237C">
          <w:pPr>
            <w:pStyle w:val="30"/>
            <w:tabs>
              <w:tab w:val="right" w:leader="dot" w:pos="8494"/>
            </w:tabs>
            <w:rPr>
              <w:noProof/>
            </w:rPr>
          </w:pPr>
          <w:hyperlink w:anchor="_Toc442276863" w:history="1">
            <w:r w:rsidR="006C72C6" w:rsidRPr="00BC66DD">
              <w:rPr>
                <w:rStyle w:val="-"/>
                <w:noProof/>
                <w:lang w:val="en-GB"/>
              </w:rPr>
              <w:t>Target Groups</w:t>
            </w:r>
            <w:r w:rsidR="006C72C6">
              <w:rPr>
                <w:noProof/>
                <w:webHidden/>
              </w:rPr>
              <w:tab/>
            </w:r>
            <w:r w:rsidR="00134634">
              <w:rPr>
                <w:noProof/>
                <w:webHidden/>
              </w:rPr>
              <w:fldChar w:fldCharType="begin"/>
            </w:r>
            <w:r w:rsidR="006C72C6">
              <w:rPr>
                <w:noProof/>
                <w:webHidden/>
              </w:rPr>
              <w:instrText xml:space="preserve"> PAGEREF _Toc442276863 \h </w:instrText>
            </w:r>
            <w:r w:rsidR="00134634">
              <w:rPr>
                <w:noProof/>
                <w:webHidden/>
              </w:rPr>
            </w:r>
            <w:r w:rsidR="00134634">
              <w:rPr>
                <w:noProof/>
                <w:webHidden/>
              </w:rPr>
              <w:fldChar w:fldCharType="separate"/>
            </w:r>
            <w:r w:rsidR="0029350C">
              <w:rPr>
                <w:noProof/>
                <w:webHidden/>
              </w:rPr>
              <w:t>10</w:t>
            </w:r>
            <w:r w:rsidR="00134634">
              <w:rPr>
                <w:noProof/>
                <w:webHidden/>
              </w:rPr>
              <w:fldChar w:fldCharType="end"/>
            </w:r>
          </w:hyperlink>
        </w:p>
        <w:p w:rsidR="006C72C6" w:rsidRDefault="0031237C">
          <w:pPr>
            <w:pStyle w:val="30"/>
            <w:tabs>
              <w:tab w:val="right" w:leader="dot" w:pos="8494"/>
            </w:tabs>
            <w:rPr>
              <w:noProof/>
            </w:rPr>
          </w:pPr>
          <w:hyperlink w:anchor="_Toc442276864" w:history="1">
            <w:r w:rsidR="006C72C6" w:rsidRPr="00BC66DD">
              <w:rPr>
                <w:rStyle w:val="-"/>
                <w:noProof/>
                <w:lang w:val="en-GB"/>
              </w:rPr>
              <w:t>Examples of different communication approaches</w:t>
            </w:r>
            <w:r w:rsidR="006C72C6">
              <w:rPr>
                <w:noProof/>
                <w:webHidden/>
              </w:rPr>
              <w:tab/>
            </w:r>
            <w:r w:rsidR="00134634">
              <w:rPr>
                <w:noProof/>
                <w:webHidden/>
              </w:rPr>
              <w:fldChar w:fldCharType="begin"/>
            </w:r>
            <w:r w:rsidR="006C72C6">
              <w:rPr>
                <w:noProof/>
                <w:webHidden/>
              </w:rPr>
              <w:instrText xml:space="preserve"> PAGEREF _Toc442276864 \h </w:instrText>
            </w:r>
            <w:r w:rsidR="00134634">
              <w:rPr>
                <w:noProof/>
                <w:webHidden/>
              </w:rPr>
            </w:r>
            <w:r w:rsidR="00134634">
              <w:rPr>
                <w:noProof/>
                <w:webHidden/>
              </w:rPr>
              <w:fldChar w:fldCharType="separate"/>
            </w:r>
            <w:r w:rsidR="0029350C">
              <w:rPr>
                <w:noProof/>
                <w:webHidden/>
              </w:rPr>
              <w:t>11</w:t>
            </w:r>
            <w:r w:rsidR="00134634">
              <w:rPr>
                <w:noProof/>
                <w:webHidden/>
              </w:rPr>
              <w:fldChar w:fldCharType="end"/>
            </w:r>
          </w:hyperlink>
        </w:p>
        <w:p w:rsidR="006C72C6" w:rsidRDefault="0031237C">
          <w:pPr>
            <w:pStyle w:val="30"/>
            <w:tabs>
              <w:tab w:val="right" w:leader="dot" w:pos="8494"/>
            </w:tabs>
            <w:rPr>
              <w:noProof/>
            </w:rPr>
          </w:pPr>
          <w:hyperlink w:anchor="_Toc442276865" w:history="1">
            <w:r w:rsidR="006C72C6" w:rsidRPr="00BC66DD">
              <w:rPr>
                <w:rStyle w:val="-"/>
                <w:noProof/>
                <w:lang w:val="en-GB"/>
              </w:rPr>
              <w:t>Indicative strategic choices</w:t>
            </w:r>
            <w:r w:rsidR="006C72C6">
              <w:rPr>
                <w:noProof/>
                <w:webHidden/>
              </w:rPr>
              <w:tab/>
            </w:r>
            <w:r w:rsidR="00134634">
              <w:rPr>
                <w:noProof/>
                <w:webHidden/>
              </w:rPr>
              <w:fldChar w:fldCharType="begin"/>
            </w:r>
            <w:r w:rsidR="006C72C6">
              <w:rPr>
                <w:noProof/>
                <w:webHidden/>
              </w:rPr>
              <w:instrText xml:space="preserve"> PAGEREF _Toc442276865 \h </w:instrText>
            </w:r>
            <w:r w:rsidR="00134634">
              <w:rPr>
                <w:noProof/>
                <w:webHidden/>
              </w:rPr>
            </w:r>
            <w:r w:rsidR="00134634">
              <w:rPr>
                <w:noProof/>
                <w:webHidden/>
              </w:rPr>
              <w:fldChar w:fldCharType="separate"/>
            </w:r>
            <w:r w:rsidR="0029350C">
              <w:rPr>
                <w:noProof/>
                <w:webHidden/>
              </w:rPr>
              <w:t>15</w:t>
            </w:r>
            <w:r w:rsidR="00134634">
              <w:rPr>
                <w:noProof/>
                <w:webHidden/>
              </w:rPr>
              <w:fldChar w:fldCharType="end"/>
            </w:r>
          </w:hyperlink>
        </w:p>
        <w:p w:rsidR="006C72C6" w:rsidRDefault="0031237C">
          <w:pPr>
            <w:pStyle w:val="30"/>
            <w:tabs>
              <w:tab w:val="right" w:leader="dot" w:pos="8494"/>
            </w:tabs>
            <w:rPr>
              <w:noProof/>
            </w:rPr>
          </w:pPr>
          <w:hyperlink w:anchor="_Toc442276866" w:history="1">
            <w:r w:rsidR="006C72C6" w:rsidRPr="00BC66DD">
              <w:rPr>
                <w:rStyle w:val="-"/>
                <w:noProof/>
                <w:lang w:val="en-GB"/>
              </w:rPr>
              <w:t>Content of the Communication Strategy</w:t>
            </w:r>
            <w:r w:rsidR="006C72C6">
              <w:rPr>
                <w:noProof/>
                <w:webHidden/>
              </w:rPr>
              <w:tab/>
            </w:r>
            <w:r w:rsidR="00134634">
              <w:rPr>
                <w:noProof/>
                <w:webHidden/>
              </w:rPr>
              <w:fldChar w:fldCharType="begin"/>
            </w:r>
            <w:r w:rsidR="006C72C6">
              <w:rPr>
                <w:noProof/>
                <w:webHidden/>
              </w:rPr>
              <w:instrText xml:space="preserve"> PAGEREF _Toc442276866 \h </w:instrText>
            </w:r>
            <w:r w:rsidR="00134634">
              <w:rPr>
                <w:noProof/>
                <w:webHidden/>
              </w:rPr>
            </w:r>
            <w:r w:rsidR="00134634">
              <w:rPr>
                <w:noProof/>
                <w:webHidden/>
              </w:rPr>
              <w:fldChar w:fldCharType="separate"/>
            </w:r>
            <w:r w:rsidR="0029350C">
              <w:rPr>
                <w:noProof/>
                <w:webHidden/>
              </w:rPr>
              <w:t>17</w:t>
            </w:r>
            <w:r w:rsidR="00134634">
              <w:rPr>
                <w:noProof/>
                <w:webHidden/>
              </w:rPr>
              <w:fldChar w:fldCharType="end"/>
            </w:r>
          </w:hyperlink>
        </w:p>
        <w:p w:rsidR="006C72C6" w:rsidRDefault="0031237C">
          <w:pPr>
            <w:pStyle w:val="20"/>
            <w:rPr>
              <w:b w:val="0"/>
            </w:rPr>
          </w:pPr>
          <w:hyperlink w:anchor="_Toc442276867" w:history="1">
            <w:r w:rsidR="006C72C6" w:rsidRPr="00BC66DD">
              <w:rPr>
                <w:rStyle w:val="-"/>
                <w:lang w:val="en-GB"/>
              </w:rPr>
              <w:t>Implementation Stages for Communication</w:t>
            </w:r>
            <w:r w:rsidR="006C72C6">
              <w:rPr>
                <w:webHidden/>
              </w:rPr>
              <w:tab/>
            </w:r>
            <w:r w:rsidR="00134634">
              <w:rPr>
                <w:webHidden/>
              </w:rPr>
              <w:fldChar w:fldCharType="begin"/>
            </w:r>
            <w:r w:rsidR="006C72C6">
              <w:rPr>
                <w:webHidden/>
              </w:rPr>
              <w:instrText xml:space="preserve"> PAGEREF _Toc442276867 \h </w:instrText>
            </w:r>
            <w:r w:rsidR="00134634">
              <w:rPr>
                <w:webHidden/>
              </w:rPr>
            </w:r>
            <w:r w:rsidR="00134634">
              <w:rPr>
                <w:webHidden/>
              </w:rPr>
              <w:fldChar w:fldCharType="separate"/>
            </w:r>
            <w:r w:rsidR="0029350C">
              <w:rPr>
                <w:webHidden/>
              </w:rPr>
              <w:t>17</w:t>
            </w:r>
            <w:r w:rsidR="00134634">
              <w:rPr>
                <w:webHidden/>
              </w:rPr>
              <w:fldChar w:fldCharType="end"/>
            </w:r>
          </w:hyperlink>
        </w:p>
        <w:p w:rsidR="006C72C6" w:rsidRDefault="0031237C">
          <w:pPr>
            <w:pStyle w:val="30"/>
            <w:tabs>
              <w:tab w:val="right" w:leader="dot" w:pos="8494"/>
            </w:tabs>
            <w:rPr>
              <w:noProof/>
            </w:rPr>
          </w:pPr>
          <w:hyperlink w:anchor="_Toc442276868" w:history="1">
            <w:r w:rsidR="006C72C6" w:rsidRPr="00BC66DD">
              <w:rPr>
                <w:rStyle w:val="-"/>
                <w:noProof/>
              </w:rPr>
              <w:t xml:space="preserve">First </w:t>
            </w:r>
            <w:r w:rsidR="005223A5">
              <w:rPr>
                <w:rStyle w:val="-"/>
                <w:noProof/>
              </w:rPr>
              <w:t>Stage</w:t>
            </w:r>
            <w:r w:rsidR="006C72C6">
              <w:rPr>
                <w:noProof/>
                <w:webHidden/>
              </w:rPr>
              <w:tab/>
            </w:r>
            <w:r w:rsidR="00134634">
              <w:rPr>
                <w:noProof/>
                <w:webHidden/>
              </w:rPr>
              <w:fldChar w:fldCharType="begin"/>
            </w:r>
            <w:r w:rsidR="006C72C6">
              <w:rPr>
                <w:noProof/>
                <w:webHidden/>
              </w:rPr>
              <w:instrText xml:space="preserve"> PAGEREF _Toc442276868 \h </w:instrText>
            </w:r>
            <w:r w:rsidR="00134634">
              <w:rPr>
                <w:noProof/>
                <w:webHidden/>
              </w:rPr>
            </w:r>
            <w:r w:rsidR="00134634">
              <w:rPr>
                <w:noProof/>
                <w:webHidden/>
              </w:rPr>
              <w:fldChar w:fldCharType="separate"/>
            </w:r>
            <w:r w:rsidR="0029350C">
              <w:rPr>
                <w:noProof/>
                <w:webHidden/>
              </w:rPr>
              <w:t>18</w:t>
            </w:r>
            <w:r w:rsidR="00134634">
              <w:rPr>
                <w:noProof/>
                <w:webHidden/>
              </w:rPr>
              <w:fldChar w:fldCharType="end"/>
            </w:r>
          </w:hyperlink>
        </w:p>
        <w:p w:rsidR="006C72C6" w:rsidRDefault="0031237C">
          <w:pPr>
            <w:pStyle w:val="30"/>
            <w:tabs>
              <w:tab w:val="right" w:leader="dot" w:pos="8494"/>
            </w:tabs>
            <w:rPr>
              <w:noProof/>
            </w:rPr>
          </w:pPr>
          <w:hyperlink w:anchor="_Toc442276869" w:history="1">
            <w:r w:rsidR="006C72C6" w:rsidRPr="00BC66DD">
              <w:rPr>
                <w:rStyle w:val="-"/>
                <w:rFonts w:cs="Verdana"/>
                <w:noProof/>
                <w:lang w:val="en-GB"/>
              </w:rPr>
              <w:t>Second Stage</w:t>
            </w:r>
            <w:r w:rsidR="006C72C6">
              <w:rPr>
                <w:noProof/>
                <w:webHidden/>
              </w:rPr>
              <w:tab/>
            </w:r>
            <w:r w:rsidR="00134634">
              <w:rPr>
                <w:noProof/>
                <w:webHidden/>
              </w:rPr>
              <w:fldChar w:fldCharType="begin"/>
            </w:r>
            <w:r w:rsidR="006C72C6">
              <w:rPr>
                <w:noProof/>
                <w:webHidden/>
              </w:rPr>
              <w:instrText xml:space="preserve"> PAGEREF _Toc442276869 \h </w:instrText>
            </w:r>
            <w:r w:rsidR="00134634">
              <w:rPr>
                <w:noProof/>
                <w:webHidden/>
              </w:rPr>
            </w:r>
            <w:r w:rsidR="00134634">
              <w:rPr>
                <w:noProof/>
                <w:webHidden/>
              </w:rPr>
              <w:fldChar w:fldCharType="separate"/>
            </w:r>
            <w:r w:rsidR="0029350C">
              <w:rPr>
                <w:noProof/>
                <w:webHidden/>
              </w:rPr>
              <w:t>18</w:t>
            </w:r>
            <w:r w:rsidR="00134634">
              <w:rPr>
                <w:noProof/>
                <w:webHidden/>
              </w:rPr>
              <w:fldChar w:fldCharType="end"/>
            </w:r>
          </w:hyperlink>
        </w:p>
        <w:p w:rsidR="006C72C6" w:rsidRDefault="0031237C">
          <w:pPr>
            <w:pStyle w:val="30"/>
            <w:tabs>
              <w:tab w:val="right" w:leader="dot" w:pos="8494"/>
            </w:tabs>
            <w:rPr>
              <w:noProof/>
            </w:rPr>
          </w:pPr>
          <w:hyperlink w:anchor="_Toc442276870" w:history="1">
            <w:r w:rsidR="006C72C6" w:rsidRPr="00BC66DD">
              <w:rPr>
                <w:rStyle w:val="-"/>
                <w:rFonts w:cs="Verdana"/>
                <w:noProof/>
                <w:lang w:val="en-GB"/>
              </w:rPr>
              <w:t>Third Stage:</w:t>
            </w:r>
            <w:r w:rsidR="006C72C6">
              <w:rPr>
                <w:noProof/>
                <w:webHidden/>
              </w:rPr>
              <w:tab/>
            </w:r>
            <w:r w:rsidR="00134634">
              <w:rPr>
                <w:noProof/>
                <w:webHidden/>
              </w:rPr>
              <w:fldChar w:fldCharType="begin"/>
            </w:r>
            <w:r w:rsidR="006C72C6">
              <w:rPr>
                <w:noProof/>
                <w:webHidden/>
              </w:rPr>
              <w:instrText xml:space="preserve"> PAGEREF _Toc442276870 \h </w:instrText>
            </w:r>
            <w:r w:rsidR="00134634">
              <w:rPr>
                <w:noProof/>
                <w:webHidden/>
              </w:rPr>
            </w:r>
            <w:r w:rsidR="00134634">
              <w:rPr>
                <w:noProof/>
                <w:webHidden/>
              </w:rPr>
              <w:fldChar w:fldCharType="separate"/>
            </w:r>
            <w:r w:rsidR="0029350C">
              <w:rPr>
                <w:noProof/>
                <w:webHidden/>
              </w:rPr>
              <w:t>19</w:t>
            </w:r>
            <w:r w:rsidR="00134634">
              <w:rPr>
                <w:noProof/>
                <w:webHidden/>
              </w:rPr>
              <w:fldChar w:fldCharType="end"/>
            </w:r>
          </w:hyperlink>
        </w:p>
        <w:p w:rsidR="006C72C6" w:rsidRDefault="0031237C">
          <w:pPr>
            <w:pStyle w:val="20"/>
            <w:rPr>
              <w:b w:val="0"/>
            </w:rPr>
          </w:pPr>
          <w:hyperlink w:anchor="_Toc442276871" w:history="1">
            <w:r w:rsidR="005223A5">
              <w:rPr>
                <w:rStyle w:val="-"/>
              </w:rPr>
              <w:t xml:space="preserve">Means of </w:t>
            </w:r>
            <w:r w:rsidR="005223A5">
              <w:rPr>
                <w:rStyle w:val="-"/>
                <w:lang w:val="en-US"/>
              </w:rPr>
              <w:t>C</w:t>
            </w:r>
            <w:r w:rsidR="006C72C6" w:rsidRPr="00BC66DD">
              <w:rPr>
                <w:rStyle w:val="-"/>
              </w:rPr>
              <w:t>ommunication</w:t>
            </w:r>
            <w:r w:rsidR="006C72C6">
              <w:rPr>
                <w:webHidden/>
              </w:rPr>
              <w:tab/>
            </w:r>
            <w:r w:rsidR="00134634">
              <w:rPr>
                <w:webHidden/>
              </w:rPr>
              <w:fldChar w:fldCharType="begin"/>
            </w:r>
            <w:r w:rsidR="006C72C6">
              <w:rPr>
                <w:webHidden/>
              </w:rPr>
              <w:instrText xml:space="preserve"> PAGEREF _Toc442276871 \h </w:instrText>
            </w:r>
            <w:r w:rsidR="00134634">
              <w:rPr>
                <w:webHidden/>
              </w:rPr>
            </w:r>
            <w:r w:rsidR="00134634">
              <w:rPr>
                <w:webHidden/>
              </w:rPr>
              <w:fldChar w:fldCharType="separate"/>
            </w:r>
            <w:r w:rsidR="0029350C">
              <w:rPr>
                <w:webHidden/>
              </w:rPr>
              <w:t>20</w:t>
            </w:r>
            <w:r w:rsidR="00134634">
              <w:rPr>
                <w:webHidden/>
              </w:rPr>
              <w:fldChar w:fldCharType="end"/>
            </w:r>
          </w:hyperlink>
        </w:p>
        <w:p w:rsidR="006C72C6" w:rsidRDefault="0031237C">
          <w:pPr>
            <w:pStyle w:val="30"/>
            <w:tabs>
              <w:tab w:val="right" w:leader="dot" w:pos="8494"/>
            </w:tabs>
            <w:rPr>
              <w:noProof/>
            </w:rPr>
          </w:pPr>
          <w:hyperlink w:anchor="_Toc442276872" w:history="1">
            <w:r w:rsidR="006C72C6" w:rsidRPr="00BC66DD">
              <w:rPr>
                <w:rStyle w:val="-"/>
                <w:noProof/>
                <w:lang w:val="en-GB"/>
              </w:rPr>
              <w:t>Webpage</w:t>
            </w:r>
            <w:r w:rsidR="006C72C6">
              <w:rPr>
                <w:noProof/>
                <w:webHidden/>
              </w:rPr>
              <w:tab/>
            </w:r>
            <w:r w:rsidR="00134634">
              <w:rPr>
                <w:noProof/>
                <w:webHidden/>
              </w:rPr>
              <w:fldChar w:fldCharType="begin"/>
            </w:r>
            <w:r w:rsidR="006C72C6">
              <w:rPr>
                <w:noProof/>
                <w:webHidden/>
              </w:rPr>
              <w:instrText xml:space="preserve"> PAGEREF _Toc442276872 \h </w:instrText>
            </w:r>
            <w:r w:rsidR="00134634">
              <w:rPr>
                <w:noProof/>
                <w:webHidden/>
              </w:rPr>
            </w:r>
            <w:r w:rsidR="00134634">
              <w:rPr>
                <w:noProof/>
                <w:webHidden/>
              </w:rPr>
              <w:fldChar w:fldCharType="separate"/>
            </w:r>
            <w:r w:rsidR="0029350C">
              <w:rPr>
                <w:noProof/>
                <w:webHidden/>
              </w:rPr>
              <w:t>20</w:t>
            </w:r>
            <w:r w:rsidR="00134634">
              <w:rPr>
                <w:noProof/>
                <w:webHidden/>
              </w:rPr>
              <w:fldChar w:fldCharType="end"/>
            </w:r>
          </w:hyperlink>
        </w:p>
        <w:p w:rsidR="006C72C6" w:rsidRDefault="0031237C">
          <w:pPr>
            <w:pStyle w:val="30"/>
            <w:tabs>
              <w:tab w:val="right" w:leader="dot" w:pos="8494"/>
            </w:tabs>
            <w:rPr>
              <w:noProof/>
            </w:rPr>
          </w:pPr>
          <w:hyperlink w:anchor="_Toc442276873" w:history="1">
            <w:r w:rsidR="006C72C6" w:rsidRPr="00BC66DD">
              <w:rPr>
                <w:rStyle w:val="-"/>
                <w:noProof/>
                <w:lang w:val="en-US"/>
              </w:rPr>
              <w:t>Key documents</w:t>
            </w:r>
            <w:r w:rsidR="006C72C6">
              <w:rPr>
                <w:noProof/>
                <w:webHidden/>
              </w:rPr>
              <w:tab/>
            </w:r>
            <w:r w:rsidR="00134634">
              <w:rPr>
                <w:noProof/>
                <w:webHidden/>
              </w:rPr>
              <w:fldChar w:fldCharType="begin"/>
            </w:r>
            <w:r w:rsidR="006C72C6">
              <w:rPr>
                <w:noProof/>
                <w:webHidden/>
              </w:rPr>
              <w:instrText xml:space="preserve"> PAGEREF _Toc442276873 \h </w:instrText>
            </w:r>
            <w:r w:rsidR="00134634">
              <w:rPr>
                <w:noProof/>
                <w:webHidden/>
              </w:rPr>
            </w:r>
            <w:r w:rsidR="00134634">
              <w:rPr>
                <w:noProof/>
                <w:webHidden/>
              </w:rPr>
              <w:fldChar w:fldCharType="separate"/>
            </w:r>
            <w:r w:rsidR="0029350C">
              <w:rPr>
                <w:noProof/>
                <w:webHidden/>
              </w:rPr>
              <w:t>21</w:t>
            </w:r>
            <w:r w:rsidR="00134634">
              <w:rPr>
                <w:noProof/>
                <w:webHidden/>
              </w:rPr>
              <w:fldChar w:fldCharType="end"/>
            </w:r>
          </w:hyperlink>
        </w:p>
        <w:p w:rsidR="006C72C6" w:rsidRDefault="0031237C">
          <w:pPr>
            <w:pStyle w:val="30"/>
            <w:tabs>
              <w:tab w:val="right" w:leader="dot" w:pos="8494"/>
            </w:tabs>
            <w:rPr>
              <w:noProof/>
            </w:rPr>
          </w:pPr>
          <w:hyperlink w:anchor="_Toc442276874" w:history="1">
            <w:r w:rsidR="006C72C6" w:rsidRPr="00BC66DD">
              <w:rPr>
                <w:rStyle w:val="-"/>
                <w:noProof/>
              </w:rPr>
              <w:t>Publications</w:t>
            </w:r>
            <w:r w:rsidR="006C72C6">
              <w:rPr>
                <w:noProof/>
                <w:webHidden/>
              </w:rPr>
              <w:tab/>
            </w:r>
            <w:r w:rsidR="00134634">
              <w:rPr>
                <w:noProof/>
                <w:webHidden/>
              </w:rPr>
              <w:fldChar w:fldCharType="begin"/>
            </w:r>
            <w:r w:rsidR="006C72C6">
              <w:rPr>
                <w:noProof/>
                <w:webHidden/>
              </w:rPr>
              <w:instrText xml:space="preserve"> PAGEREF _Toc442276874 \h </w:instrText>
            </w:r>
            <w:r w:rsidR="00134634">
              <w:rPr>
                <w:noProof/>
                <w:webHidden/>
              </w:rPr>
            </w:r>
            <w:r w:rsidR="00134634">
              <w:rPr>
                <w:noProof/>
                <w:webHidden/>
              </w:rPr>
              <w:fldChar w:fldCharType="separate"/>
            </w:r>
            <w:r w:rsidR="0029350C">
              <w:rPr>
                <w:noProof/>
                <w:webHidden/>
              </w:rPr>
              <w:t>21</w:t>
            </w:r>
            <w:r w:rsidR="00134634">
              <w:rPr>
                <w:noProof/>
                <w:webHidden/>
              </w:rPr>
              <w:fldChar w:fldCharType="end"/>
            </w:r>
          </w:hyperlink>
        </w:p>
        <w:p w:rsidR="006C72C6" w:rsidRDefault="0031237C">
          <w:pPr>
            <w:pStyle w:val="30"/>
            <w:tabs>
              <w:tab w:val="right" w:leader="dot" w:pos="8494"/>
            </w:tabs>
            <w:rPr>
              <w:noProof/>
            </w:rPr>
          </w:pPr>
          <w:hyperlink w:anchor="_Toc442276875" w:history="1">
            <w:r w:rsidR="006C72C6" w:rsidRPr="00BC66DD">
              <w:rPr>
                <w:rStyle w:val="-"/>
                <w:noProof/>
              </w:rPr>
              <w:t>Events</w:t>
            </w:r>
            <w:r w:rsidR="006C72C6">
              <w:rPr>
                <w:noProof/>
                <w:webHidden/>
              </w:rPr>
              <w:tab/>
            </w:r>
            <w:r w:rsidR="00134634">
              <w:rPr>
                <w:noProof/>
                <w:webHidden/>
              </w:rPr>
              <w:fldChar w:fldCharType="begin"/>
            </w:r>
            <w:r w:rsidR="006C72C6">
              <w:rPr>
                <w:noProof/>
                <w:webHidden/>
              </w:rPr>
              <w:instrText xml:space="preserve"> PAGEREF _Toc442276875 \h </w:instrText>
            </w:r>
            <w:r w:rsidR="00134634">
              <w:rPr>
                <w:noProof/>
                <w:webHidden/>
              </w:rPr>
            </w:r>
            <w:r w:rsidR="00134634">
              <w:rPr>
                <w:noProof/>
                <w:webHidden/>
              </w:rPr>
              <w:fldChar w:fldCharType="separate"/>
            </w:r>
            <w:r w:rsidR="0029350C">
              <w:rPr>
                <w:noProof/>
                <w:webHidden/>
              </w:rPr>
              <w:t>22</w:t>
            </w:r>
            <w:r w:rsidR="00134634">
              <w:rPr>
                <w:noProof/>
                <w:webHidden/>
              </w:rPr>
              <w:fldChar w:fldCharType="end"/>
            </w:r>
          </w:hyperlink>
        </w:p>
        <w:p w:rsidR="006C72C6" w:rsidRDefault="0031237C">
          <w:pPr>
            <w:pStyle w:val="30"/>
            <w:tabs>
              <w:tab w:val="right" w:leader="dot" w:pos="8494"/>
            </w:tabs>
            <w:rPr>
              <w:noProof/>
            </w:rPr>
          </w:pPr>
          <w:hyperlink w:anchor="_Toc442276876" w:history="1">
            <w:r w:rsidR="006C72C6" w:rsidRPr="00BC66DD">
              <w:rPr>
                <w:rStyle w:val="-"/>
                <w:rFonts w:eastAsia="EUAlbertina-Regular-Identity-H"/>
                <w:noProof/>
              </w:rPr>
              <w:t>European Cooperation Day</w:t>
            </w:r>
            <w:r w:rsidR="006C72C6">
              <w:rPr>
                <w:noProof/>
                <w:webHidden/>
              </w:rPr>
              <w:tab/>
            </w:r>
            <w:r w:rsidR="00134634">
              <w:rPr>
                <w:noProof/>
                <w:webHidden/>
              </w:rPr>
              <w:fldChar w:fldCharType="begin"/>
            </w:r>
            <w:r w:rsidR="006C72C6">
              <w:rPr>
                <w:noProof/>
                <w:webHidden/>
              </w:rPr>
              <w:instrText xml:space="preserve"> PAGEREF _Toc442276876 \h </w:instrText>
            </w:r>
            <w:r w:rsidR="00134634">
              <w:rPr>
                <w:noProof/>
                <w:webHidden/>
              </w:rPr>
            </w:r>
            <w:r w:rsidR="00134634">
              <w:rPr>
                <w:noProof/>
                <w:webHidden/>
              </w:rPr>
              <w:fldChar w:fldCharType="separate"/>
            </w:r>
            <w:r w:rsidR="0029350C">
              <w:rPr>
                <w:noProof/>
                <w:webHidden/>
              </w:rPr>
              <w:t>23</w:t>
            </w:r>
            <w:r w:rsidR="00134634">
              <w:rPr>
                <w:noProof/>
                <w:webHidden/>
              </w:rPr>
              <w:fldChar w:fldCharType="end"/>
            </w:r>
          </w:hyperlink>
        </w:p>
        <w:p w:rsidR="006C72C6" w:rsidRDefault="0031237C">
          <w:pPr>
            <w:pStyle w:val="30"/>
            <w:tabs>
              <w:tab w:val="right" w:leader="dot" w:pos="8494"/>
            </w:tabs>
            <w:rPr>
              <w:noProof/>
            </w:rPr>
          </w:pPr>
          <w:hyperlink w:anchor="_Toc442276877" w:history="1">
            <w:r w:rsidR="006C72C6" w:rsidRPr="00BC66DD">
              <w:rPr>
                <w:rStyle w:val="-"/>
                <w:noProof/>
                <w:lang w:val="en-US"/>
              </w:rPr>
              <w:t>Media Campaign</w:t>
            </w:r>
            <w:r w:rsidR="006C72C6">
              <w:rPr>
                <w:noProof/>
                <w:webHidden/>
              </w:rPr>
              <w:tab/>
            </w:r>
            <w:r w:rsidR="00134634">
              <w:rPr>
                <w:noProof/>
                <w:webHidden/>
              </w:rPr>
              <w:fldChar w:fldCharType="begin"/>
            </w:r>
            <w:r w:rsidR="006C72C6">
              <w:rPr>
                <w:noProof/>
                <w:webHidden/>
              </w:rPr>
              <w:instrText xml:space="preserve"> PAGEREF _Toc442276877 \h </w:instrText>
            </w:r>
            <w:r w:rsidR="00134634">
              <w:rPr>
                <w:noProof/>
                <w:webHidden/>
              </w:rPr>
            </w:r>
            <w:r w:rsidR="00134634">
              <w:rPr>
                <w:noProof/>
                <w:webHidden/>
              </w:rPr>
              <w:fldChar w:fldCharType="separate"/>
            </w:r>
            <w:r w:rsidR="0029350C">
              <w:rPr>
                <w:noProof/>
                <w:webHidden/>
              </w:rPr>
              <w:t>23</w:t>
            </w:r>
            <w:r w:rsidR="00134634">
              <w:rPr>
                <w:noProof/>
                <w:webHidden/>
              </w:rPr>
              <w:fldChar w:fldCharType="end"/>
            </w:r>
          </w:hyperlink>
        </w:p>
        <w:p w:rsidR="006C72C6" w:rsidRDefault="0031237C">
          <w:pPr>
            <w:pStyle w:val="20"/>
            <w:rPr>
              <w:b w:val="0"/>
            </w:rPr>
          </w:pPr>
          <w:hyperlink w:anchor="_Toc442276878" w:history="1">
            <w:r w:rsidR="006C72C6" w:rsidRPr="00BC66DD">
              <w:rPr>
                <w:rStyle w:val="-"/>
                <w:lang w:val="en-US"/>
              </w:rPr>
              <w:t>Technical characteristics of information and publicity measures</w:t>
            </w:r>
            <w:r w:rsidR="006C72C6">
              <w:rPr>
                <w:webHidden/>
              </w:rPr>
              <w:tab/>
            </w:r>
            <w:r w:rsidR="00134634">
              <w:rPr>
                <w:webHidden/>
              </w:rPr>
              <w:fldChar w:fldCharType="begin"/>
            </w:r>
            <w:r w:rsidR="006C72C6">
              <w:rPr>
                <w:webHidden/>
              </w:rPr>
              <w:instrText xml:space="preserve"> PAGEREF _Toc442276878 \h </w:instrText>
            </w:r>
            <w:r w:rsidR="00134634">
              <w:rPr>
                <w:webHidden/>
              </w:rPr>
            </w:r>
            <w:r w:rsidR="00134634">
              <w:rPr>
                <w:webHidden/>
              </w:rPr>
              <w:fldChar w:fldCharType="separate"/>
            </w:r>
            <w:r w:rsidR="0029350C">
              <w:rPr>
                <w:webHidden/>
              </w:rPr>
              <w:t>24</w:t>
            </w:r>
            <w:r w:rsidR="00134634">
              <w:rPr>
                <w:webHidden/>
              </w:rPr>
              <w:fldChar w:fldCharType="end"/>
            </w:r>
          </w:hyperlink>
        </w:p>
        <w:p w:rsidR="006C72C6" w:rsidRDefault="0031237C">
          <w:pPr>
            <w:pStyle w:val="20"/>
            <w:rPr>
              <w:b w:val="0"/>
            </w:rPr>
          </w:pPr>
          <w:hyperlink w:anchor="_Toc442276879" w:history="1">
            <w:r w:rsidR="005223A5">
              <w:rPr>
                <w:rStyle w:val="-"/>
              </w:rPr>
              <w:t xml:space="preserve">Schedule for the </w:t>
            </w:r>
            <w:r w:rsidR="005223A5">
              <w:rPr>
                <w:rStyle w:val="-"/>
                <w:lang w:val="en-US"/>
              </w:rPr>
              <w:t>i</w:t>
            </w:r>
            <w:r w:rsidR="006C72C6" w:rsidRPr="00BC66DD">
              <w:rPr>
                <w:rStyle w:val="-"/>
              </w:rPr>
              <w:t>mplement</w:t>
            </w:r>
            <w:r w:rsidR="005223A5">
              <w:rPr>
                <w:rStyle w:val="-"/>
              </w:rPr>
              <w:t xml:space="preserve">ation of Communication </w:t>
            </w:r>
            <w:r w:rsidR="005223A5">
              <w:rPr>
                <w:rStyle w:val="-"/>
                <w:lang w:val="en-US"/>
              </w:rPr>
              <w:t>a</w:t>
            </w:r>
            <w:r w:rsidR="006C72C6" w:rsidRPr="00BC66DD">
              <w:rPr>
                <w:rStyle w:val="-"/>
              </w:rPr>
              <w:t>ctions</w:t>
            </w:r>
            <w:r w:rsidR="006C72C6">
              <w:rPr>
                <w:webHidden/>
              </w:rPr>
              <w:tab/>
            </w:r>
            <w:r w:rsidR="00134634">
              <w:rPr>
                <w:webHidden/>
              </w:rPr>
              <w:fldChar w:fldCharType="begin"/>
            </w:r>
            <w:r w:rsidR="006C72C6">
              <w:rPr>
                <w:webHidden/>
              </w:rPr>
              <w:instrText xml:space="preserve"> PAGEREF _Toc442276879 \h </w:instrText>
            </w:r>
            <w:r w:rsidR="00134634">
              <w:rPr>
                <w:webHidden/>
              </w:rPr>
            </w:r>
            <w:r w:rsidR="00134634">
              <w:rPr>
                <w:webHidden/>
              </w:rPr>
              <w:fldChar w:fldCharType="separate"/>
            </w:r>
            <w:r w:rsidR="0029350C">
              <w:rPr>
                <w:webHidden/>
              </w:rPr>
              <w:t>25</w:t>
            </w:r>
            <w:r w:rsidR="00134634">
              <w:rPr>
                <w:webHidden/>
              </w:rPr>
              <w:fldChar w:fldCharType="end"/>
            </w:r>
          </w:hyperlink>
        </w:p>
        <w:p w:rsidR="006C72C6" w:rsidRDefault="0031237C">
          <w:pPr>
            <w:pStyle w:val="20"/>
            <w:rPr>
              <w:b w:val="0"/>
            </w:rPr>
          </w:pPr>
          <w:hyperlink w:anchor="_Toc442276880" w:history="1">
            <w:r w:rsidR="006C72C6" w:rsidRPr="00BC66DD">
              <w:rPr>
                <w:rStyle w:val="-"/>
              </w:rPr>
              <w:t>Responsibilities</w:t>
            </w:r>
            <w:r w:rsidR="006C72C6">
              <w:rPr>
                <w:webHidden/>
              </w:rPr>
              <w:tab/>
            </w:r>
            <w:r w:rsidR="00134634">
              <w:rPr>
                <w:webHidden/>
              </w:rPr>
              <w:fldChar w:fldCharType="begin"/>
            </w:r>
            <w:r w:rsidR="006C72C6">
              <w:rPr>
                <w:webHidden/>
              </w:rPr>
              <w:instrText xml:space="preserve"> PAGEREF _Toc442276880 \h </w:instrText>
            </w:r>
            <w:r w:rsidR="00134634">
              <w:rPr>
                <w:webHidden/>
              </w:rPr>
            </w:r>
            <w:r w:rsidR="00134634">
              <w:rPr>
                <w:webHidden/>
              </w:rPr>
              <w:fldChar w:fldCharType="separate"/>
            </w:r>
            <w:r w:rsidR="0029350C">
              <w:rPr>
                <w:webHidden/>
              </w:rPr>
              <w:t>26</w:t>
            </w:r>
            <w:r w:rsidR="00134634">
              <w:rPr>
                <w:webHidden/>
              </w:rPr>
              <w:fldChar w:fldCharType="end"/>
            </w:r>
          </w:hyperlink>
        </w:p>
        <w:p w:rsidR="006C72C6" w:rsidRDefault="0031237C">
          <w:pPr>
            <w:pStyle w:val="20"/>
            <w:rPr>
              <w:b w:val="0"/>
            </w:rPr>
          </w:pPr>
          <w:hyperlink w:anchor="_Toc442276881" w:history="1">
            <w:r w:rsidR="006C72C6" w:rsidRPr="00BC66DD">
              <w:rPr>
                <w:rStyle w:val="-"/>
              </w:rPr>
              <w:t>Indicative budget</w:t>
            </w:r>
            <w:r w:rsidR="006C72C6">
              <w:rPr>
                <w:webHidden/>
              </w:rPr>
              <w:tab/>
            </w:r>
            <w:r w:rsidR="00134634">
              <w:rPr>
                <w:webHidden/>
              </w:rPr>
              <w:fldChar w:fldCharType="begin"/>
            </w:r>
            <w:r w:rsidR="006C72C6">
              <w:rPr>
                <w:webHidden/>
              </w:rPr>
              <w:instrText xml:space="preserve"> PAGEREF _Toc442276881 \h </w:instrText>
            </w:r>
            <w:r w:rsidR="00134634">
              <w:rPr>
                <w:webHidden/>
              </w:rPr>
            </w:r>
            <w:r w:rsidR="00134634">
              <w:rPr>
                <w:webHidden/>
              </w:rPr>
              <w:fldChar w:fldCharType="separate"/>
            </w:r>
            <w:r w:rsidR="0029350C">
              <w:rPr>
                <w:webHidden/>
              </w:rPr>
              <w:t>27</w:t>
            </w:r>
            <w:r w:rsidR="00134634">
              <w:rPr>
                <w:webHidden/>
              </w:rPr>
              <w:fldChar w:fldCharType="end"/>
            </w:r>
          </w:hyperlink>
        </w:p>
        <w:p w:rsidR="006C72C6" w:rsidRDefault="0031237C">
          <w:pPr>
            <w:pStyle w:val="20"/>
            <w:rPr>
              <w:b w:val="0"/>
            </w:rPr>
          </w:pPr>
          <w:hyperlink w:anchor="_Toc442276882" w:history="1">
            <w:r w:rsidR="006C72C6" w:rsidRPr="00BC66DD">
              <w:rPr>
                <w:rStyle w:val="-"/>
              </w:rPr>
              <w:t>Implementation Procedures</w:t>
            </w:r>
            <w:r w:rsidR="006C72C6">
              <w:rPr>
                <w:webHidden/>
              </w:rPr>
              <w:tab/>
            </w:r>
            <w:r w:rsidR="00134634">
              <w:rPr>
                <w:webHidden/>
              </w:rPr>
              <w:fldChar w:fldCharType="begin"/>
            </w:r>
            <w:r w:rsidR="006C72C6">
              <w:rPr>
                <w:webHidden/>
              </w:rPr>
              <w:instrText xml:space="preserve"> PAGEREF _Toc442276882 \h </w:instrText>
            </w:r>
            <w:r w:rsidR="00134634">
              <w:rPr>
                <w:webHidden/>
              </w:rPr>
            </w:r>
            <w:r w:rsidR="00134634">
              <w:rPr>
                <w:webHidden/>
              </w:rPr>
              <w:fldChar w:fldCharType="separate"/>
            </w:r>
            <w:r w:rsidR="0029350C">
              <w:rPr>
                <w:webHidden/>
              </w:rPr>
              <w:t>28</w:t>
            </w:r>
            <w:r w:rsidR="00134634">
              <w:rPr>
                <w:webHidden/>
              </w:rPr>
              <w:fldChar w:fldCharType="end"/>
            </w:r>
          </w:hyperlink>
        </w:p>
        <w:p w:rsidR="006C72C6" w:rsidRDefault="0031237C">
          <w:pPr>
            <w:pStyle w:val="20"/>
            <w:rPr>
              <w:b w:val="0"/>
            </w:rPr>
          </w:pPr>
          <w:hyperlink w:anchor="_Toc442276884" w:history="1">
            <w:r w:rsidR="006C72C6" w:rsidRPr="00BC66DD">
              <w:rPr>
                <w:rStyle w:val="-"/>
              </w:rPr>
              <w:t>Evaluation of the information and publicity measures</w:t>
            </w:r>
            <w:r w:rsidR="006C72C6">
              <w:rPr>
                <w:webHidden/>
              </w:rPr>
              <w:tab/>
            </w:r>
            <w:r w:rsidR="00134634">
              <w:rPr>
                <w:webHidden/>
              </w:rPr>
              <w:fldChar w:fldCharType="begin"/>
            </w:r>
            <w:r w:rsidR="006C72C6">
              <w:rPr>
                <w:webHidden/>
              </w:rPr>
              <w:instrText xml:space="preserve"> PAGEREF _Toc442276884 \h </w:instrText>
            </w:r>
            <w:r w:rsidR="00134634">
              <w:rPr>
                <w:webHidden/>
              </w:rPr>
            </w:r>
            <w:r w:rsidR="00134634">
              <w:rPr>
                <w:webHidden/>
              </w:rPr>
              <w:fldChar w:fldCharType="separate"/>
            </w:r>
            <w:r w:rsidR="0029350C">
              <w:rPr>
                <w:webHidden/>
              </w:rPr>
              <w:t>29</w:t>
            </w:r>
            <w:r w:rsidR="00134634">
              <w:rPr>
                <w:webHidden/>
              </w:rPr>
              <w:fldChar w:fldCharType="end"/>
            </w:r>
          </w:hyperlink>
        </w:p>
        <w:p w:rsidR="006C72C6" w:rsidRDefault="0031237C">
          <w:pPr>
            <w:pStyle w:val="20"/>
            <w:rPr>
              <w:b w:val="0"/>
            </w:rPr>
          </w:pPr>
          <w:hyperlink w:anchor="_Toc442276885" w:history="1">
            <w:r w:rsidR="005223A5">
              <w:rPr>
                <w:rStyle w:val="-"/>
                <w:lang w:val="en-US"/>
              </w:rPr>
              <w:t>N</w:t>
            </w:r>
            <w:r w:rsidR="006C72C6" w:rsidRPr="00BC66DD">
              <w:rPr>
                <w:rStyle w:val="-"/>
              </w:rPr>
              <w:t>on discrimination measures</w:t>
            </w:r>
            <w:r w:rsidR="006C72C6">
              <w:rPr>
                <w:webHidden/>
              </w:rPr>
              <w:tab/>
            </w:r>
            <w:r w:rsidR="00134634">
              <w:rPr>
                <w:webHidden/>
              </w:rPr>
              <w:fldChar w:fldCharType="begin"/>
            </w:r>
            <w:r w:rsidR="006C72C6">
              <w:rPr>
                <w:webHidden/>
              </w:rPr>
              <w:instrText xml:space="preserve"> PAGEREF _Toc442276885 \h </w:instrText>
            </w:r>
            <w:r w:rsidR="00134634">
              <w:rPr>
                <w:webHidden/>
              </w:rPr>
            </w:r>
            <w:r w:rsidR="00134634">
              <w:rPr>
                <w:webHidden/>
              </w:rPr>
              <w:fldChar w:fldCharType="separate"/>
            </w:r>
            <w:r w:rsidR="0029350C">
              <w:rPr>
                <w:webHidden/>
              </w:rPr>
              <w:t>30</w:t>
            </w:r>
            <w:r w:rsidR="00134634">
              <w:rPr>
                <w:webHidden/>
              </w:rPr>
              <w:fldChar w:fldCharType="end"/>
            </w:r>
          </w:hyperlink>
        </w:p>
        <w:p w:rsidR="00BB2CDF" w:rsidRDefault="00134634">
          <w:r>
            <w:fldChar w:fldCharType="end"/>
          </w:r>
        </w:p>
      </w:sdtContent>
    </w:sdt>
    <w:p w:rsidR="00BB2CDF" w:rsidRDefault="00965D1D" w:rsidP="004009F7">
      <w:pPr>
        <w:pStyle w:val="2"/>
        <w:rPr>
          <w:lang w:val="en-US"/>
        </w:rPr>
      </w:pPr>
      <w:r w:rsidRPr="000E7FC1">
        <w:rPr>
          <w:lang w:val="en-US"/>
        </w:rPr>
        <w:br w:type="page"/>
      </w:r>
    </w:p>
    <w:p w:rsidR="00014C32" w:rsidRPr="00AD5DF8" w:rsidRDefault="00014C32" w:rsidP="004009F7">
      <w:pPr>
        <w:pStyle w:val="2"/>
        <w:rPr>
          <w:color w:val="C0504D" w:themeColor="accent2"/>
          <w:lang w:val="en-US"/>
        </w:rPr>
      </w:pPr>
      <w:bookmarkStart w:id="0" w:name="_Toc442276856"/>
      <w:r w:rsidRPr="00AD5DF8">
        <w:rPr>
          <w:lang w:val="en-US"/>
        </w:rPr>
        <w:lastRenderedPageBreak/>
        <w:t>Introduction</w:t>
      </w:r>
      <w:bookmarkEnd w:id="0"/>
    </w:p>
    <w:p w:rsidR="00D1220D" w:rsidRPr="00AD5DF8" w:rsidRDefault="00965D1D" w:rsidP="009C59FB">
      <w:pPr>
        <w:spacing w:before="120" w:after="0" w:line="360" w:lineRule="auto"/>
        <w:jc w:val="both"/>
        <w:rPr>
          <w:rFonts w:ascii="Verdana" w:hAnsi="Verdana"/>
          <w:sz w:val="20"/>
          <w:szCs w:val="20"/>
          <w:lang w:val="en-GB" w:eastAsia="en-GB"/>
        </w:rPr>
      </w:pPr>
      <w:r w:rsidRPr="00AD5DF8">
        <w:rPr>
          <w:rFonts w:ascii="Verdana" w:hAnsi="Verdana"/>
          <w:sz w:val="20"/>
          <w:szCs w:val="20"/>
          <w:lang w:val="en-GB"/>
        </w:rPr>
        <w:t>This document is the multi-annual Communication Strategy of the</w:t>
      </w:r>
      <w:r w:rsidR="00F5264E" w:rsidRPr="00AD5DF8">
        <w:rPr>
          <w:rFonts w:ascii="Verdana" w:hAnsi="Verdana"/>
          <w:sz w:val="20"/>
          <w:szCs w:val="20"/>
          <w:lang w:val="en-GB" w:eastAsia="en-GB"/>
        </w:rPr>
        <w:t xml:space="preserve"> INTERREG V-A Greece-Bulgaria 2014-2020 Cooperation Programme</w:t>
      </w:r>
      <w:r w:rsidR="005953DF" w:rsidRPr="00AD5DF8">
        <w:rPr>
          <w:rFonts w:ascii="Verdana" w:hAnsi="Verdana"/>
          <w:sz w:val="20"/>
          <w:szCs w:val="20"/>
          <w:lang w:val="en-GB" w:eastAsia="en-GB"/>
        </w:rPr>
        <w:t xml:space="preserve"> which is </w:t>
      </w:r>
      <w:r w:rsidRPr="00AD5DF8">
        <w:rPr>
          <w:rFonts w:ascii="Verdana" w:hAnsi="Verdana"/>
          <w:sz w:val="20"/>
          <w:szCs w:val="20"/>
          <w:lang w:val="en-GB" w:eastAsia="en-GB"/>
        </w:rPr>
        <w:t>co-financed by the European Regional Development Fund</w:t>
      </w:r>
      <w:r w:rsidR="005953DF" w:rsidRPr="00AD5DF8">
        <w:rPr>
          <w:rFonts w:ascii="Verdana" w:hAnsi="Verdana"/>
          <w:sz w:val="20"/>
          <w:szCs w:val="20"/>
          <w:lang w:val="en-GB" w:eastAsia="en-GB"/>
        </w:rPr>
        <w:t xml:space="preserve"> and the national funds of the participating countries, Greece and Bulgaria</w:t>
      </w:r>
      <w:r w:rsidRPr="00AD5DF8">
        <w:rPr>
          <w:rFonts w:ascii="Verdana" w:hAnsi="Verdana"/>
          <w:sz w:val="20"/>
          <w:szCs w:val="20"/>
          <w:lang w:val="en-GB" w:eastAsia="en-GB"/>
        </w:rPr>
        <w:t xml:space="preserve">. </w:t>
      </w:r>
    </w:p>
    <w:p w:rsidR="00FB638D" w:rsidRPr="00AD5DF8" w:rsidRDefault="00965D1D" w:rsidP="009C59FB">
      <w:pPr>
        <w:spacing w:before="120" w:after="0" w:line="360" w:lineRule="auto"/>
        <w:jc w:val="both"/>
        <w:rPr>
          <w:rFonts w:ascii="Verdana" w:hAnsi="Verdana"/>
          <w:sz w:val="20"/>
          <w:szCs w:val="20"/>
          <w:lang w:val="en-GB" w:eastAsia="en-GB"/>
        </w:rPr>
      </w:pPr>
      <w:r w:rsidRPr="00AD5DF8">
        <w:rPr>
          <w:rFonts w:ascii="Verdana" w:hAnsi="Verdana"/>
          <w:sz w:val="20"/>
          <w:szCs w:val="20"/>
          <w:lang w:val="en-GB" w:eastAsia="en-GB"/>
        </w:rPr>
        <w:t xml:space="preserve">The </w:t>
      </w:r>
      <w:r w:rsidR="00D72AEC" w:rsidRPr="00AD5DF8">
        <w:rPr>
          <w:rFonts w:ascii="Verdana" w:hAnsi="Verdana"/>
          <w:sz w:val="20"/>
          <w:szCs w:val="20"/>
          <w:lang w:val="en-GB" w:eastAsia="en-GB"/>
        </w:rPr>
        <w:t xml:space="preserve">main principals of the Communication Strategy were </w:t>
      </w:r>
      <w:r w:rsidRPr="00AD5DF8">
        <w:rPr>
          <w:rFonts w:ascii="Verdana" w:hAnsi="Verdana"/>
          <w:sz w:val="20"/>
          <w:szCs w:val="20"/>
          <w:lang w:val="en-GB" w:eastAsia="en-GB"/>
        </w:rPr>
        <w:t>presented</w:t>
      </w:r>
      <w:r w:rsidR="00D72AEC" w:rsidRPr="00AD5DF8">
        <w:rPr>
          <w:rFonts w:ascii="Verdana" w:hAnsi="Verdana"/>
          <w:sz w:val="20"/>
          <w:szCs w:val="20"/>
          <w:lang w:val="en-GB" w:eastAsia="en-GB"/>
        </w:rPr>
        <w:t xml:space="preserve">, discussed and </w:t>
      </w:r>
      <w:r w:rsidR="00242F3A" w:rsidRPr="00AD5DF8">
        <w:rPr>
          <w:rFonts w:ascii="Verdana" w:hAnsi="Verdana"/>
          <w:sz w:val="20"/>
          <w:szCs w:val="20"/>
          <w:lang w:val="en-GB" w:eastAsia="en-GB"/>
        </w:rPr>
        <w:t xml:space="preserve">adopted </w:t>
      </w:r>
      <w:r w:rsidRPr="00AD5DF8">
        <w:rPr>
          <w:rFonts w:ascii="Verdana" w:hAnsi="Verdana"/>
          <w:sz w:val="20"/>
          <w:szCs w:val="20"/>
          <w:lang w:val="en-GB" w:eastAsia="en-GB"/>
        </w:rPr>
        <w:t>during the 1</w:t>
      </w:r>
      <w:r w:rsidRPr="00AD5DF8">
        <w:rPr>
          <w:rFonts w:ascii="Verdana" w:hAnsi="Verdana"/>
          <w:sz w:val="20"/>
          <w:szCs w:val="20"/>
          <w:vertAlign w:val="superscript"/>
          <w:lang w:val="en-GB" w:eastAsia="en-GB"/>
        </w:rPr>
        <w:t>st</w:t>
      </w:r>
      <w:r w:rsidRPr="00AD5DF8">
        <w:rPr>
          <w:rFonts w:ascii="Verdana" w:hAnsi="Verdana"/>
          <w:sz w:val="20"/>
          <w:szCs w:val="20"/>
          <w:lang w:val="en-GB" w:eastAsia="en-GB"/>
        </w:rPr>
        <w:t xml:space="preserve"> meeting of the Monitoring Committee of the</w:t>
      </w:r>
      <w:r w:rsidR="005D65FB" w:rsidRPr="00AD5DF8">
        <w:rPr>
          <w:rFonts w:ascii="Verdana" w:hAnsi="Verdana"/>
          <w:sz w:val="20"/>
          <w:szCs w:val="20"/>
          <w:lang w:val="en-GB" w:eastAsia="en-GB"/>
        </w:rPr>
        <w:t xml:space="preserve"> </w:t>
      </w:r>
      <w:r w:rsidR="00D72AEC" w:rsidRPr="00AD5DF8">
        <w:rPr>
          <w:rFonts w:ascii="Verdana" w:hAnsi="Verdana"/>
          <w:sz w:val="20"/>
          <w:szCs w:val="20"/>
          <w:lang w:val="en-GB" w:eastAsia="en-GB"/>
        </w:rPr>
        <w:t>INTERREG V-A Greece-Bulgaria 2014-2020 Cooperation Programme that took place in Sandanski on the 4</w:t>
      </w:r>
      <w:r w:rsidR="00D72AEC" w:rsidRPr="00AD5DF8">
        <w:rPr>
          <w:rFonts w:ascii="Verdana" w:hAnsi="Verdana"/>
          <w:sz w:val="20"/>
          <w:szCs w:val="20"/>
          <w:vertAlign w:val="superscript"/>
          <w:lang w:val="en-GB" w:eastAsia="en-GB"/>
        </w:rPr>
        <w:t>th</w:t>
      </w:r>
      <w:r w:rsidR="00D72AEC" w:rsidRPr="00AD5DF8">
        <w:rPr>
          <w:rFonts w:ascii="Verdana" w:hAnsi="Verdana"/>
          <w:sz w:val="20"/>
          <w:szCs w:val="20"/>
          <w:lang w:val="en-GB" w:eastAsia="en-GB"/>
        </w:rPr>
        <w:t xml:space="preserve"> of November 2015</w:t>
      </w:r>
      <w:r w:rsidRPr="00AD5DF8">
        <w:rPr>
          <w:rFonts w:ascii="Verdana" w:hAnsi="Verdana"/>
          <w:sz w:val="20"/>
          <w:szCs w:val="20"/>
          <w:lang w:val="en-GB" w:eastAsia="en-GB"/>
        </w:rPr>
        <w:t xml:space="preserve">. </w:t>
      </w:r>
    </w:p>
    <w:p w:rsidR="00965D1D" w:rsidRPr="00AD5DF8" w:rsidRDefault="00965D1D" w:rsidP="009C59FB">
      <w:pPr>
        <w:autoSpaceDE w:val="0"/>
        <w:autoSpaceDN w:val="0"/>
        <w:adjustRightInd w:val="0"/>
        <w:spacing w:before="120" w:line="360" w:lineRule="auto"/>
        <w:jc w:val="both"/>
        <w:rPr>
          <w:rFonts w:ascii="Verdana" w:hAnsi="Verdana" w:cs="Verdana"/>
          <w:color w:val="000000"/>
          <w:sz w:val="20"/>
          <w:szCs w:val="20"/>
          <w:lang w:val="en-GB"/>
        </w:rPr>
      </w:pPr>
      <w:r w:rsidRPr="00AD5DF8">
        <w:rPr>
          <w:rFonts w:ascii="Verdana" w:hAnsi="Verdana" w:cs="Verdana"/>
          <w:sz w:val="20"/>
          <w:szCs w:val="20"/>
          <w:lang w:val="en-GB"/>
        </w:rPr>
        <w:t>The drafting of the Communication Strategy, which defines in detail the necessary measures for the communication of the</w:t>
      </w:r>
      <w:r w:rsidR="00D339E9" w:rsidRPr="00AD5DF8">
        <w:rPr>
          <w:rFonts w:ascii="Verdana" w:hAnsi="Verdana" w:cs="Verdana"/>
          <w:sz w:val="20"/>
          <w:szCs w:val="20"/>
          <w:lang w:val="en-GB"/>
        </w:rPr>
        <w:t xml:space="preserve"> </w:t>
      </w:r>
      <w:r w:rsidR="00D339E9" w:rsidRPr="00AD5DF8">
        <w:rPr>
          <w:rFonts w:ascii="Verdana" w:hAnsi="Verdana"/>
          <w:sz w:val="20"/>
          <w:szCs w:val="20"/>
          <w:lang w:val="en-GB" w:eastAsia="en-GB"/>
        </w:rPr>
        <w:t>INTERREG V-A Greece-Bulgaria 2014-2020 Cooperation Programme</w:t>
      </w:r>
      <w:r w:rsidRPr="00AD5DF8">
        <w:rPr>
          <w:rFonts w:ascii="Verdana" w:hAnsi="Verdana" w:cs="Verdana"/>
          <w:sz w:val="20"/>
          <w:szCs w:val="20"/>
          <w:lang w:val="en-GB"/>
        </w:rPr>
        <w:t xml:space="preserve">, foreseen by </w:t>
      </w:r>
      <w:r w:rsidR="00795FC1" w:rsidRPr="00AD5DF8">
        <w:rPr>
          <w:rFonts w:ascii="Verdana" w:hAnsi="Verdana" w:cs="Verdana"/>
          <w:bCs/>
          <w:sz w:val="20"/>
          <w:szCs w:val="20"/>
          <w:lang w:val="en-US"/>
        </w:rPr>
        <w:t>Regulation (EU) No 1303/2013</w:t>
      </w:r>
      <w:r w:rsidR="00795FC1" w:rsidRPr="00AD5DF8">
        <w:rPr>
          <w:rStyle w:val="af3"/>
          <w:rFonts w:ascii="Verdana" w:hAnsi="Verdana" w:cs="Verdana"/>
          <w:bCs/>
          <w:sz w:val="20"/>
          <w:szCs w:val="20"/>
          <w:lang w:val="en-US"/>
        </w:rPr>
        <w:footnoteReference w:id="1"/>
      </w:r>
      <w:r w:rsidR="00795FC1" w:rsidRPr="00AD5DF8">
        <w:rPr>
          <w:rFonts w:ascii="Verdana" w:hAnsi="Verdana" w:cs="Verdana"/>
          <w:bCs/>
          <w:sz w:val="20"/>
          <w:szCs w:val="20"/>
          <w:lang w:val="en-US"/>
        </w:rPr>
        <w:t xml:space="preserve"> of the European Parliament and of the Council</w:t>
      </w:r>
      <w:r w:rsidRPr="00AD5DF8">
        <w:rPr>
          <w:rFonts w:ascii="Verdana" w:hAnsi="Verdana" w:cs="Verdana"/>
          <w:sz w:val="20"/>
          <w:szCs w:val="20"/>
          <w:lang w:val="en-GB"/>
        </w:rPr>
        <w:t>, also defines t</w:t>
      </w:r>
      <w:r w:rsidRPr="00AD5DF8">
        <w:rPr>
          <w:rFonts w:ascii="Verdana" w:hAnsi="Verdana" w:cs="Verdana"/>
          <w:color w:val="000000"/>
          <w:sz w:val="20"/>
          <w:szCs w:val="20"/>
          <w:lang w:val="en-GB"/>
        </w:rPr>
        <w:t>he content of the inf</w:t>
      </w:r>
      <w:r w:rsidR="005D52BC" w:rsidRPr="00AD5DF8">
        <w:rPr>
          <w:rFonts w:ascii="Verdana" w:hAnsi="Verdana" w:cs="Verdana"/>
          <w:color w:val="000000"/>
          <w:sz w:val="20"/>
          <w:szCs w:val="20"/>
          <w:lang w:val="en-GB"/>
        </w:rPr>
        <w:t>ormation and publicity actions</w:t>
      </w:r>
      <w:r w:rsidR="0082766C" w:rsidRPr="00AD5DF8">
        <w:rPr>
          <w:rFonts w:ascii="Verdana" w:hAnsi="Verdana" w:cs="Verdana"/>
          <w:color w:val="000000"/>
          <w:sz w:val="20"/>
          <w:szCs w:val="20"/>
          <w:lang w:val="en-GB"/>
        </w:rPr>
        <w:t xml:space="preserve"> </w:t>
      </w:r>
      <w:r w:rsidR="00524BFB" w:rsidRPr="00AD5DF8">
        <w:rPr>
          <w:rFonts w:ascii="Verdana" w:hAnsi="Verdana" w:cs="Verdana"/>
          <w:color w:val="000000"/>
          <w:sz w:val="20"/>
          <w:szCs w:val="20"/>
          <w:lang w:val="en-GB"/>
        </w:rPr>
        <w:t>taking into account the size of the Programme</w:t>
      </w:r>
      <w:r w:rsidR="00D1220D" w:rsidRPr="00AD5DF8">
        <w:rPr>
          <w:rFonts w:ascii="Verdana" w:hAnsi="Verdana" w:cs="Verdana"/>
          <w:color w:val="000000"/>
          <w:sz w:val="20"/>
          <w:szCs w:val="20"/>
          <w:lang w:val="en-GB"/>
        </w:rPr>
        <w:t xml:space="preserve"> (€ 129.695.572</w:t>
      </w:r>
      <w:r w:rsidR="0003295D" w:rsidRPr="00AD5DF8">
        <w:rPr>
          <w:rFonts w:ascii="Verdana" w:hAnsi="Verdana" w:cs="Verdana"/>
          <w:color w:val="000000"/>
          <w:sz w:val="20"/>
          <w:szCs w:val="20"/>
          <w:lang w:val="en-GB"/>
        </w:rPr>
        <w:t>, 00</w:t>
      </w:r>
      <w:r w:rsidR="00D1220D" w:rsidRPr="00AD5DF8">
        <w:rPr>
          <w:rFonts w:ascii="Verdana" w:hAnsi="Verdana" w:cs="Verdana"/>
          <w:color w:val="000000"/>
          <w:sz w:val="20"/>
          <w:szCs w:val="20"/>
          <w:lang w:val="en-GB"/>
        </w:rPr>
        <w:t xml:space="preserve"> mil</w:t>
      </w:r>
      <w:r w:rsidR="0003295D" w:rsidRPr="00AD5DF8">
        <w:rPr>
          <w:rFonts w:ascii="Verdana" w:hAnsi="Verdana" w:cs="Verdana"/>
          <w:color w:val="000000"/>
          <w:sz w:val="20"/>
          <w:szCs w:val="20"/>
          <w:lang w:val="en-GB"/>
        </w:rPr>
        <w:t>lion total funding)</w:t>
      </w:r>
      <w:r w:rsidR="00524BFB" w:rsidRPr="00AD5DF8">
        <w:rPr>
          <w:rFonts w:ascii="Verdana" w:hAnsi="Verdana" w:cs="Verdana"/>
          <w:color w:val="000000"/>
          <w:sz w:val="20"/>
          <w:szCs w:val="20"/>
          <w:lang w:val="en-GB"/>
        </w:rPr>
        <w:t>.</w:t>
      </w:r>
    </w:p>
    <w:p w:rsidR="000B3942" w:rsidRPr="00AD5DF8" w:rsidRDefault="0011272C" w:rsidP="009C59FB">
      <w:pPr>
        <w:autoSpaceDE w:val="0"/>
        <w:autoSpaceDN w:val="0"/>
        <w:adjustRightInd w:val="0"/>
        <w:spacing w:before="120" w:line="360" w:lineRule="auto"/>
        <w:jc w:val="both"/>
        <w:rPr>
          <w:rFonts w:ascii="Verdana" w:hAnsi="Verdana" w:cs="Verdana"/>
          <w:color w:val="000000"/>
          <w:sz w:val="20"/>
          <w:szCs w:val="20"/>
          <w:lang w:val="en-GB"/>
        </w:rPr>
      </w:pPr>
      <w:r w:rsidRPr="00AD5DF8">
        <w:rPr>
          <w:rFonts w:ascii="Verdana" w:hAnsi="Verdana" w:cs="Verdana"/>
          <w:color w:val="000000"/>
          <w:sz w:val="20"/>
          <w:szCs w:val="20"/>
          <w:lang w:val="en-GB"/>
        </w:rPr>
        <w:t xml:space="preserve">It must be noted that </w:t>
      </w:r>
      <w:r w:rsidR="000B3942" w:rsidRPr="00AD5DF8">
        <w:rPr>
          <w:rFonts w:ascii="Verdana" w:hAnsi="Verdana" w:cs="Verdana"/>
          <w:color w:val="000000"/>
          <w:sz w:val="20"/>
          <w:szCs w:val="20"/>
          <w:lang w:val="en-GB"/>
        </w:rPr>
        <w:t>the Managing Authority in cooperation with the Joint Secretariat of the Programme may amend the Communication Strategy of the Programme. In this case, the amended Communication Strategy shall be submitted to the Monitoring Committee for approval</w:t>
      </w:r>
      <w:r w:rsidR="000B3942" w:rsidRPr="00AD5DF8">
        <w:rPr>
          <w:rStyle w:val="af3"/>
          <w:rFonts w:ascii="Verdana" w:hAnsi="Verdana" w:cs="Verdana"/>
          <w:color w:val="000000"/>
          <w:sz w:val="20"/>
          <w:szCs w:val="20"/>
          <w:lang w:val="en-GB"/>
        </w:rPr>
        <w:footnoteReference w:id="2"/>
      </w:r>
      <w:r w:rsidR="00895332" w:rsidRPr="00AD5DF8">
        <w:rPr>
          <w:rFonts w:ascii="Verdana" w:hAnsi="Verdana" w:cs="Verdana"/>
          <w:color w:val="000000"/>
          <w:sz w:val="20"/>
          <w:szCs w:val="20"/>
          <w:lang w:val="en-GB"/>
        </w:rPr>
        <w:t>.</w:t>
      </w:r>
    </w:p>
    <w:p w:rsidR="005953DF" w:rsidRDefault="001E0079" w:rsidP="009C59FB">
      <w:pPr>
        <w:autoSpaceDE w:val="0"/>
        <w:autoSpaceDN w:val="0"/>
        <w:adjustRightInd w:val="0"/>
        <w:spacing w:before="120" w:line="360" w:lineRule="auto"/>
        <w:jc w:val="both"/>
        <w:rPr>
          <w:rFonts w:ascii="Verdana" w:hAnsi="Verdana" w:cs="Verdana"/>
          <w:color w:val="000000"/>
          <w:sz w:val="20"/>
          <w:szCs w:val="20"/>
          <w:lang w:val="en-US"/>
        </w:rPr>
      </w:pPr>
      <w:r w:rsidRPr="00AD5DF8">
        <w:rPr>
          <w:rFonts w:ascii="Verdana" w:hAnsi="Verdana" w:cs="Verdana"/>
          <w:color w:val="000000"/>
          <w:sz w:val="20"/>
          <w:szCs w:val="20"/>
          <w:lang w:val="en-GB"/>
        </w:rPr>
        <w:t xml:space="preserve">In addition, the Managing Authority, in cooperation with the Joint Secretariat of the Programme, </w:t>
      </w:r>
      <w:r w:rsidRPr="00AD5DF8">
        <w:rPr>
          <w:rFonts w:ascii="Verdana" w:hAnsi="Verdana" w:cs="Verdana"/>
          <w:color w:val="000000"/>
          <w:sz w:val="20"/>
          <w:szCs w:val="20"/>
          <w:lang w:val="en-US"/>
        </w:rPr>
        <w:t>shall inform the Monitoring Committee at least once a year on the progress in the implementation of the Communication Strategy and on its results as well as on the planned information and communication activities to be carried out in the following year. The Monitoring Committee shall, if it considers it to be appropriate, give an opinion on the planned activities for the following year</w:t>
      </w:r>
      <w:r w:rsidRPr="00AD5DF8">
        <w:rPr>
          <w:rStyle w:val="af3"/>
          <w:rFonts w:ascii="Verdana" w:hAnsi="Verdana" w:cs="Verdana"/>
          <w:color w:val="000000"/>
          <w:sz w:val="20"/>
          <w:szCs w:val="20"/>
          <w:lang w:val="en-US"/>
        </w:rPr>
        <w:footnoteReference w:id="3"/>
      </w:r>
      <w:r w:rsidRPr="00AD5DF8">
        <w:rPr>
          <w:rFonts w:ascii="Verdana" w:hAnsi="Verdana" w:cs="Verdana"/>
          <w:color w:val="000000"/>
          <w:sz w:val="20"/>
          <w:szCs w:val="20"/>
          <w:lang w:val="en-US"/>
        </w:rPr>
        <w:t xml:space="preserve">. </w:t>
      </w:r>
    </w:p>
    <w:p w:rsidR="00C63A42" w:rsidRPr="00CE7B3F" w:rsidRDefault="00C63A42" w:rsidP="00CE7B3F">
      <w:pPr>
        <w:spacing w:before="120" w:after="0" w:line="360" w:lineRule="auto"/>
        <w:jc w:val="both"/>
        <w:rPr>
          <w:rFonts w:ascii="Verdana" w:hAnsi="Verdana"/>
          <w:sz w:val="20"/>
          <w:szCs w:val="20"/>
          <w:lang w:val="en-GB" w:eastAsia="en-GB"/>
        </w:rPr>
      </w:pPr>
      <w:r w:rsidRPr="00AD5DF8">
        <w:rPr>
          <w:rFonts w:ascii="Verdana" w:hAnsi="Verdana"/>
          <w:sz w:val="20"/>
          <w:szCs w:val="20"/>
          <w:lang w:val="en-GB" w:eastAsia="en-GB"/>
        </w:rPr>
        <w:t xml:space="preserve">The Managing Authority of the </w:t>
      </w:r>
      <w:r w:rsidRPr="00AD5DF8">
        <w:rPr>
          <w:rFonts w:ascii="Verdana" w:hAnsi="Verdana"/>
          <w:sz w:val="20"/>
          <w:szCs w:val="20"/>
          <w:lang w:val="en-US" w:eastAsia="en-GB"/>
        </w:rPr>
        <w:t>European Territorial Cooperation Programmes</w:t>
      </w:r>
      <w:r w:rsidRPr="00AD5DF8">
        <w:rPr>
          <w:rFonts w:ascii="Verdana" w:hAnsi="Verdana"/>
          <w:sz w:val="20"/>
          <w:szCs w:val="20"/>
          <w:lang w:val="en-GB" w:eastAsia="en-GB"/>
        </w:rPr>
        <w:t xml:space="preserve"> in cooperation with the Joint Secretariat of the Programme and under the supervision </w:t>
      </w:r>
      <w:r w:rsidRPr="00AD5DF8">
        <w:rPr>
          <w:rFonts w:ascii="Verdana" w:hAnsi="Verdana"/>
          <w:sz w:val="20"/>
          <w:szCs w:val="20"/>
          <w:lang w:val="en-GB" w:eastAsia="en-GB"/>
        </w:rPr>
        <w:lastRenderedPageBreak/>
        <w:t>of the Monitoring Committee will be responsible for the implementation of the Communication Strategy that is described in this document.</w:t>
      </w:r>
    </w:p>
    <w:p w:rsidR="007B5087" w:rsidRPr="00AD5DF8" w:rsidRDefault="00965D1D" w:rsidP="009C59FB">
      <w:p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sz w:val="20"/>
          <w:szCs w:val="20"/>
          <w:lang w:val="en-GB"/>
        </w:rPr>
        <w:t>For the drafting of the present Communication Strategy, the following have</w:t>
      </w:r>
      <w:r w:rsidR="005D52BC" w:rsidRPr="00AD5DF8">
        <w:rPr>
          <w:rFonts w:ascii="Verdana" w:hAnsi="Verdana" w:cs="Verdana"/>
          <w:sz w:val="20"/>
          <w:szCs w:val="20"/>
          <w:lang w:val="en-GB"/>
        </w:rPr>
        <w:t xml:space="preserve"> been taken into consideration:</w:t>
      </w:r>
    </w:p>
    <w:p w:rsidR="00B93E90" w:rsidRPr="00AD5DF8" w:rsidRDefault="00965D1D" w:rsidP="009C59FB">
      <w:pPr>
        <w:pStyle w:val="CM4"/>
        <w:numPr>
          <w:ilvl w:val="0"/>
          <w:numId w:val="24"/>
        </w:numPr>
        <w:spacing w:before="120" w:after="0" w:line="360" w:lineRule="auto"/>
        <w:ind w:left="426"/>
        <w:jc w:val="both"/>
        <w:rPr>
          <w:rFonts w:ascii="Verdana" w:hAnsi="Verdana"/>
          <w:sz w:val="20"/>
          <w:szCs w:val="20"/>
          <w:lang w:val="en-GB" w:eastAsia="it-IT"/>
        </w:rPr>
      </w:pPr>
      <w:r w:rsidRPr="00AD5DF8">
        <w:rPr>
          <w:rFonts w:ascii="Verdana" w:hAnsi="Verdana"/>
          <w:sz w:val="20"/>
          <w:szCs w:val="20"/>
          <w:lang w:val="en-GB" w:eastAsia="it-IT"/>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03295D" w:rsidRPr="00AD5DF8">
        <w:rPr>
          <w:rFonts w:ascii="Verdana" w:hAnsi="Verdana"/>
          <w:sz w:val="20"/>
          <w:szCs w:val="20"/>
          <w:lang w:val="en-GB" w:eastAsia="it-IT"/>
        </w:rPr>
        <w:t>.</w:t>
      </w:r>
      <w:r w:rsidRPr="00AD5DF8">
        <w:rPr>
          <w:rFonts w:ascii="Verdana" w:hAnsi="Verdana"/>
          <w:sz w:val="20"/>
          <w:szCs w:val="20"/>
          <w:lang w:val="en-GB" w:eastAsia="it-IT"/>
        </w:rPr>
        <w:t xml:space="preserve"> </w:t>
      </w:r>
    </w:p>
    <w:p w:rsidR="00B93E90" w:rsidRPr="00E04964" w:rsidRDefault="00B93E90" w:rsidP="009C59FB">
      <w:pPr>
        <w:pStyle w:val="a3"/>
        <w:numPr>
          <w:ilvl w:val="0"/>
          <w:numId w:val="24"/>
        </w:numPr>
        <w:spacing w:before="120" w:line="360" w:lineRule="auto"/>
        <w:ind w:left="426"/>
        <w:jc w:val="both"/>
        <w:rPr>
          <w:rFonts w:ascii="Verdana" w:hAnsi="Verdana"/>
          <w:sz w:val="20"/>
          <w:szCs w:val="20"/>
          <w:lang w:val="en-US"/>
        </w:rPr>
      </w:pPr>
      <w:r w:rsidRPr="00AD5DF8">
        <w:rPr>
          <w:rFonts w:ascii="Verdana" w:hAnsi="Verdana"/>
          <w:sz w:val="20"/>
          <w:szCs w:val="20"/>
          <w:lang w:val="en-GB" w:eastAsia="it-IT"/>
        </w:rPr>
        <w:t>Regulation (EU) No</w:t>
      </w:r>
      <w:r w:rsidRPr="00AD5DF8">
        <w:rPr>
          <w:rFonts w:ascii="Verdana" w:hAnsi="Verdana"/>
          <w:sz w:val="20"/>
          <w:szCs w:val="20"/>
          <w:lang w:val="en-US"/>
        </w:rPr>
        <w:t xml:space="preserve"> 821/2014</w:t>
      </w:r>
      <w:r w:rsidR="00FA15FE" w:rsidRPr="00AD5DF8">
        <w:rPr>
          <w:rFonts w:ascii="Verdana" w:hAnsi="Verdana"/>
          <w:sz w:val="20"/>
          <w:szCs w:val="20"/>
          <w:lang w:val="en-US"/>
        </w:rPr>
        <w:t xml:space="preserve"> COMMISSION IMPLEMENTING REGULATION (EU) No 821/2014 of 28 July 2014 laying down rules for the application of Regulation (EU) No 1303/2013 of the European Parliament and of the Council as regards detailed arrangements for </w:t>
      </w:r>
      <w:r w:rsidR="00E04964">
        <w:rPr>
          <w:rFonts w:ascii="Verdana" w:hAnsi="Verdana"/>
          <w:sz w:val="20"/>
          <w:szCs w:val="20"/>
          <w:lang w:val="en-US"/>
        </w:rPr>
        <w:t>the transfer and management of P</w:t>
      </w:r>
      <w:r w:rsidR="00FA15FE" w:rsidRPr="00AD5DF8">
        <w:rPr>
          <w:rFonts w:ascii="Verdana" w:hAnsi="Verdana"/>
          <w:sz w:val="20"/>
          <w:szCs w:val="20"/>
          <w:lang w:val="en-US"/>
        </w:rPr>
        <w:t>rogramme contributions, the reporting on financial instruments, technical characteristics of information and communication measures for operations and the system to record and store data</w:t>
      </w:r>
    </w:p>
    <w:p w:rsidR="00965D1D" w:rsidRPr="00AD5DF8" w:rsidRDefault="00965D1D" w:rsidP="009C59FB">
      <w:pPr>
        <w:pStyle w:val="a3"/>
        <w:numPr>
          <w:ilvl w:val="0"/>
          <w:numId w:val="24"/>
        </w:numPr>
        <w:spacing w:before="120" w:line="360" w:lineRule="auto"/>
        <w:ind w:left="426"/>
        <w:jc w:val="both"/>
        <w:rPr>
          <w:rFonts w:ascii="Verdana" w:hAnsi="Verdana"/>
          <w:sz w:val="20"/>
          <w:szCs w:val="20"/>
          <w:lang w:val="en-US"/>
        </w:rPr>
      </w:pPr>
      <w:r w:rsidRPr="00AD5DF8">
        <w:rPr>
          <w:rFonts w:ascii="Verdana" w:hAnsi="Verdana"/>
          <w:sz w:val="20"/>
          <w:szCs w:val="20"/>
          <w:lang w:val="en-GB"/>
        </w:rPr>
        <w:t xml:space="preserve">The </w:t>
      </w:r>
      <w:r w:rsidR="005D65FB" w:rsidRPr="00AD5DF8">
        <w:rPr>
          <w:rFonts w:ascii="Verdana" w:hAnsi="Verdana"/>
          <w:sz w:val="20"/>
          <w:szCs w:val="20"/>
          <w:lang w:val="en-GB" w:eastAsia="en-GB"/>
        </w:rPr>
        <w:t>INTERREG V-A Greece-Bulgaria 2014-2020 Cooperation Programme</w:t>
      </w:r>
      <w:r w:rsidR="005D65FB" w:rsidRPr="00AD5DF8">
        <w:rPr>
          <w:rFonts w:ascii="Verdana" w:hAnsi="Verdana"/>
          <w:sz w:val="20"/>
          <w:szCs w:val="20"/>
          <w:lang w:val="en-GB"/>
        </w:rPr>
        <w:t xml:space="preserve"> </w:t>
      </w:r>
      <w:r w:rsidR="0003295D" w:rsidRPr="00AD5DF8">
        <w:rPr>
          <w:rFonts w:ascii="Verdana" w:hAnsi="Verdana"/>
          <w:sz w:val="20"/>
          <w:szCs w:val="20"/>
          <w:lang w:val="en-GB"/>
        </w:rPr>
        <w:t>(hereinafter Cooperation Programme</w:t>
      </w:r>
      <w:r w:rsidRPr="00AD5DF8">
        <w:rPr>
          <w:rFonts w:ascii="Verdana" w:hAnsi="Verdana"/>
          <w:sz w:val="20"/>
          <w:szCs w:val="20"/>
          <w:lang w:val="en-GB"/>
        </w:rPr>
        <w:t>), approved by the European Commission Decision</w:t>
      </w:r>
      <w:r w:rsidR="0003295D" w:rsidRPr="00AD5DF8">
        <w:rPr>
          <w:rFonts w:ascii="Verdana" w:hAnsi="Verdana"/>
          <w:sz w:val="20"/>
          <w:szCs w:val="20"/>
          <w:lang w:val="en-GB"/>
        </w:rPr>
        <w:t xml:space="preserve">: EC Decision Number </w:t>
      </w:r>
      <w:r w:rsidR="0003295D" w:rsidRPr="00AD5DF8">
        <w:rPr>
          <w:rFonts w:ascii="Verdana" w:hAnsi="Verdana"/>
          <w:sz w:val="20"/>
          <w:szCs w:val="20"/>
          <w:lang w:val="en-US"/>
        </w:rPr>
        <w:t>C</w:t>
      </w:r>
      <w:r w:rsidR="001165FB" w:rsidRPr="00AD5DF8">
        <w:rPr>
          <w:rFonts w:ascii="Verdana" w:hAnsi="Verdana"/>
          <w:sz w:val="20"/>
          <w:szCs w:val="20"/>
          <w:lang w:val="en-US"/>
        </w:rPr>
        <w:t xml:space="preserve"> </w:t>
      </w:r>
      <w:r w:rsidR="0003295D" w:rsidRPr="00AD5DF8">
        <w:rPr>
          <w:rFonts w:ascii="Verdana" w:hAnsi="Verdana"/>
          <w:sz w:val="20"/>
          <w:szCs w:val="20"/>
          <w:lang w:val="en-US"/>
        </w:rPr>
        <w:t>(2015)6283, EC Decision Date 09-Sep-2015</w:t>
      </w:r>
      <w:r w:rsidR="007B5087" w:rsidRPr="00AD5DF8">
        <w:rPr>
          <w:rFonts w:ascii="Verdana" w:hAnsi="Verdana"/>
          <w:sz w:val="20"/>
          <w:szCs w:val="20"/>
          <w:lang w:val="en-US"/>
        </w:rPr>
        <w:t>.</w:t>
      </w:r>
    </w:p>
    <w:p w:rsidR="0003295D" w:rsidRPr="00AD5DF8" w:rsidRDefault="00965D1D" w:rsidP="009C59FB">
      <w:pPr>
        <w:numPr>
          <w:ilvl w:val="0"/>
          <w:numId w:val="24"/>
        </w:numPr>
        <w:autoSpaceDE w:val="0"/>
        <w:autoSpaceDN w:val="0"/>
        <w:adjustRightInd w:val="0"/>
        <w:spacing w:before="120" w:after="0" w:line="360" w:lineRule="auto"/>
        <w:ind w:left="426"/>
        <w:jc w:val="both"/>
        <w:rPr>
          <w:rFonts w:ascii="Verdana" w:hAnsi="Verdana" w:cs="Verdana"/>
          <w:sz w:val="20"/>
          <w:szCs w:val="20"/>
          <w:lang w:val="en-GB"/>
        </w:rPr>
      </w:pPr>
      <w:r w:rsidRPr="00AD5DF8">
        <w:rPr>
          <w:rFonts w:ascii="Verdana" w:hAnsi="Verdana" w:cs="Verdana"/>
          <w:sz w:val="20"/>
          <w:szCs w:val="20"/>
          <w:lang w:val="en-GB"/>
        </w:rPr>
        <w:t xml:space="preserve">The experience acquired from the </w:t>
      </w:r>
      <w:r w:rsidR="0003295D" w:rsidRPr="00AD5DF8">
        <w:rPr>
          <w:rFonts w:ascii="Verdana" w:hAnsi="Verdana" w:cs="Verdana"/>
          <w:sz w:val="20"/>
          <w:szCs w:val="20"/>
          <w:lang w:val="en-GB"/>
        </w:rPr>
        <w:t xml:space="preserve">Communication </w:t>
      </w:r>
      <w:r w:rsidR="007B5087" w:rsidRPr="00AD5DF8">
        <w:rPr>
          <w:rFonts w:ascii="Verdana" w:hAnsi="Verdana" w:cs="Verdana"/>
          <w:sz w:val="20"/>
          <w:szCs w:val="20"/>
          <w:lang w:val="en-GB"/>
        </w:rPr>
        <w:t>Plan of the European Territorial Cooperation Programme “Greece-Bulgaria 2007-2013”.</w:t>
      </w:r>
    </w:p>
    <w:p w:rsidR="007B5087" w:rsidRPr="00AD5DF8" w:rsidRDefault="007B5087" w:rsidP="009C59FB">
      <w:pPr>
        <w:numPr>
          <w:ilvl w:val="0"/>
          <w:numId w:val="24"/>
        </w:numPr>
        <w:autoSpaceDE w:val="0"/>
        <w:autoSpaceDN w:val="0"/>
        <w:adjustRightInd w:val="0"/>
        <w:spacing w:before="120" w:after="0" w:line="360" w:lineRule="auto"/>
        <w:ind w:left="426"/>
        <w:jc w:val="both"/>
        <w:rPr>
          <w:rFonts w:ascii="Verdana" w:hAnsi="Verdana" w:cs="Verdana"/>
          <w:sz w:val="20"/>
          <w:szCs w:val="20"/>
          <w:lang w:val="en-GB"/>
        </w:rPr>
      </w:pPr>
      <w:r w:rsidRPr="00AD5DF8">
        <w:rPr>
          <w:rFonts w:ascii="Verdana" w:hAnsi="Verdana" w:cs="Verdana"/>
          <w:sz w:val="20"/>
          <w:szCs w:val="20"/>
          <w:lang w:val="en-GB"/>
        </w:rPr>
        <w:t>The experience acquired from the implementation of the Media Campaign of the European Territorial Cooperation Programme “Greece-Bulgaria 2007-2013”.</w:t>
      </w:r>
    </w:p>
    <w:p w:rsidR="00B93E90" w:rsidRPr="00AD5DF8" w:rsidRDefault="007B5087" w:rsidP="009C59FB">
      <w:pPr>
        <w:numPr>
          <w:ilvl w:val="0"/>
          <w:numId w:val="24"/>
        </w:numPr>
        <w:autoSpaceDE w:val="0"/>
        <w:autoSpaceDN w:val="0"/>
        <w:adjustRightInd w:val="0"/>
        <w:spacing w:before="120" w:after="0" w:line="360" w:lineRule="auto"/>
        <w:ind w:left="426"/>
        <w:jc w:val="both"/>
        <w:rPr>
          <w:rFonts w:ascii="Verdana" w:hAnsi="Verdana"/>
          <w:sz w:val="20"/>
          <w:szCs w:val="20"/>
          <w:lang w:val="en-US"/>
        </w:rPr>
      </w:pPr>
      <w:r w:rsidRPr="00AD5DF8">
        <w:rPr>
          <w:rFonts w:ascii="Verdana" w:hAnsi="Verdana" w:cs="Verdana"/>
          <w:sz w:val="20"/>
          <w:szCs w:val="20"/>
          <w:lang w:val="en-GB"/>
        </w:rPr>
        <w:t xml:space="preserve">The findings </w:t>
      </w:r>
      <w:r w:rsidR="008252AC" w:rsidRPr="00AD5DF8">
        <w:rPr>
          <w:rFonts w:ascii="Verdana" w:hAnsi="Verdana" w:cs="Verdana"/>
          <w:sz w:val="20"/>
          <w:szCs w:val="20"/>
          <w:lang w:val="en-GB"/>
        </w:rPr>
        <w:t>of the</w:t>
      </w:r>
      <w:r w:rsidR="00B93E90" w:rsidRPr="00AD5DF8">
        <w:rPr>
          <w:rFonts w:ascii="Verdana" w:hAnsi="Verdana" w:cs="Verdana"/>
          <w:sz w:val="20"/>
          <w:szCs w:val="20"/>
          <w:lang w:val="en-GB"/>
        </w:rPr>
        <w:t xml:space="preserve"> </w:t>
      </w:r>
      <w:hyperlink r:id="rId11" w:history="1">
        <w:r w:rsidR="00B93E90" w:rsidRPr="00AD5DF8">
          <w:rPr>
            <w:rStyle w:val="-"/>
            <w:rFonts w:ascii="Verdana" w:hAnsi="Verdana" w:cs="Verdana"/>
            <w:sz w:val="20"/>
            <w:szCs w:val="20"/>
            <w:lang w:val="en-US"/>
          </w:rPr>
          <w:t>Eurobarometer</w:t>
        </w:r>
      </w:hyperlink>
      <w:hyperlink r:id="rId12" w:history="1">
        <w:r w:rsidR="00B93E90" w:rsidRPr="00AD5DF8">
          <w:rPr>
            <w:rStyle w:val="-"/>
            <w:rFonts w:ascii="Verdana" w:hAnsi="Verdana" w:cs="Verdana"/>
            <w:sz w:val="20"/>
            <w:szCs w:val="20"/>
            <w:lang w:val="en-US"/>
          </w:rPr>
          <w:t xml:space="preserve"> survey on Cross–border Cooperation in the EU</w:t>
        </w:r>
      </w:hyperlink>
      <w:r w:rsidR="00B93E90" w:rsidRPr="00AD5DF8">
        <w:rPr>
          <w:rFonts w:ascii="Verdana" w:hAnsi="Verdana" w:cs="Verdana"/>
          <w:sz w:val="20"/>
          <w:szCs w:val="20"/>
          <w:lang w:val="en-US"/>
        </w:rPr>
        <w:t xml:space="preserve"> on the perceptions of citizens living in our border regions. </w:t>
      </w:r>
    </w:p>
    <w:p w:rsidR="00B93E90" w:rsidRPr="00AD5DF8" w:rsidRDefault="00B93E90" w:rsidP="009C59FB">
      <w:pPr>
        <w:numPr>
          <w:ilvl w:val="0"/>
          <w:numId w:val="25"/>
        </w:numPr>
        <w:autoSpaceDE w:val="0"/>
        <w:autoSpaceDN w:val="0"/>
        <w:adjustRightInd w:val="0"/>
        <w:spacing w:before="120" w:after="0" w:line="360" w:lineRule="auto"/>
        <w:jc w:val="both"/>
        <w:rPr>
          <w:rFonts w:ascii="Verdana" w:hAnsi="Verdana" w:cs="Verdana"/>
          <w:sz w:val="20"/>
          <w:szCs w:val="20"/>
        </w:rPr>
      </w:pPr>
      <w:r w:rsidRPr="00AD5DF8">
        <w:rPr>
          <w:rFonts w:ascii="Verdana" w:hAnsi="Verdana" w:cs="Verdana"/>
          <w:sz w:val="20"/>
          <w:szCs w:val="20"/>
          <w:lang w:val="en-US"/>
        </w:rPr>
        <w:t>Year: 2015</w:t>
      </w:r>
    </w:p>
    <w:p w:rsidR="00B93E90" w:rsidRPr="00AD5DF8" w:rsidRDefault="00B93E90" w:rsidP="009C59FB">
      <w:pPr>
        <w:numPr>
          <w:ilvl w:val="0"/>
          <w:numId w:val="25"/>
        </w:numPr>
        <w:autoSpaceDE w:val="0"/>
        <w:autoSpaceDN w:val="0"/>
        <w:adjustRightInd w:val="0"/>
        <w:spacing w:before="120" w:after="0" w:line="360" w:lineRule="auto"/>
        <w:jc w:val="both"/>
        <w:rPr>
          <w:rFonts w:ascii="Verdana" w:hAnsi="Verdana" w:cs="Verdana"/>
          <w:sz w:val="20"/>
          <w:szCs w:val="20"/>
        </w:rPr>
      </w:pPr>
      <w:r w:rsidRPr="00AD5DF8">
        <w:rPr>
          <w:rFonts w:ascii="Verdana" w:hAnsi="Verdana" w:cs="Verdana"/>
          <w:sz w:val="20"/>
          <w:szCs w:val="20"/>
          <w:lang w:val="en-US"/>
        </w:rPr>
        <w:t>Reference: 423</w:t>
      </w:r>
    </w:p>
    <w:p w:rsidR="00B93E90" w:rsidRPr="00AD5DF8" w:rsidRDefault="00B93E90" w:rsidP="009C59FB">
      <w:pPr>
        <w:numPr>
          <w:ilvl w:val="0"/>
          <w:numId w:val="25"/>
        </w:numPr>
        <w:autoSpaceDE w:val="0"/>
        <w:autoSpaceDN w:val="0"/>
        <w:adjustRightInd w:val="0"/>
        <w:spacing w:before="120" w:after="0" w:line="360" w:lineRule="auto"/>
        <w:jc w:val="both"/>
        <w:rPr>
          <w:rFonts w:ascii="Verdana" w:hAnsi="Verdana" w:cs="Verdana"/>
          <w:sz w:val="20"/>
          <w:szCs w:val="20"/>
          <w:lang w:val="en-US"/>
        </w:rPr>
      </w:pPr>
      <w:r w:rsidRPr="00AD5DF8">
        <w:rPr>
          <w:rFonts w:ascii="Verdana" w:hAnsi="Verdana" w:cs="Verdana"/>
          <w:sz w:val="20"/>
          <w:szCs w:val="20"/>
          <w:lang w:val="en-US"/>
        </w:rPr>
        <w:t xml:space="preserve">Title: </w:t>
      </w:r>
      <w:r w:rsidRPr="00AD5DF8">
        <w:rPr>
          <w:rFonts w:ascii="Verdana" w:hAnsi="Verdana" w:cs="Verdana"/>
          <w:bCs/>
          <w:sz w:val="20"/>
          <w:szCs w:val="20"/>
          <w:lang w:val="en-US"/>
        </w:rPr>
        <w:t xml:space="preserve">Citizens’ awareness and perceptions of EU regional policy </w:t>
      </w:r>
    </w:p>
    <w:p w:rsidR="00B93E90" w:rsidRPr="00AD5DF8" w:rsidRDefault="00B93E90" w:rsidP="009C59FB">
      <w:pPr>
        <w:numPr>
          <w:ilvl w:val="0"/>
          <w:numId w:val="25"/>
        </w:numPr>
        <w:autoSpaceDE w:val="0"/>
        <w:autoSpaceDN w:val="0"/>
        <w:adjustRightInd w:val="0"/>
        <w:spacing w:before="120" w:after="0" w:line="360" w:lineRule="auto"/>
        <w:jc w:val="both"/>
        <w:rPr>
          <w:rFonts w:ascii="Verdana" w:hAnsi="Verdana" w:cs="Verdana"/>
          <w:sz w:val="20"/>
          <w:szCs w:val="20"/>
        </w:rPr>
      </w:pPr>
      <w:r w:rsidRPr="00AD5DF8">
        <w:rPr>
          <w:rFonts w:ascii="Verdana" w:hAnsi="Verdana" w:cs="Verdana"/>
          <w:sz w:val="20"/>
          <w:szCs w:val="20"/>
          <w:lang w:val="en-US"/>
        </w:rPr>
        <w:t xml:space="preserve">Fieldwork: June 2015 - June 2015 </w:t>
      </w:r>
    </w:p>
    <w:p w:rsidR="00B93E90" w:rsidRPr="00AD5DF8" w:rsidRDefault="00B93E90" w:rsidP="009C59FB">
      <w:pPr>
        <w:numPr>
          <w:ilvl w:val="0"/>
          <w:numId w:val="25"/>
        </w:numPr>
        <w:autoSpaceDE w:val="0"/>
        <w:autoSpaceDN w:val="0"/>
        <w:adjustRightInd w:val="0"/>
        <w:spacing w:before="120" w:after="0" w:line="360" w:lineRule="auto"/>
        <w:jc w:val="both"/>
        <w:rPr>
          <w:rFonts w:ascii="Verdana" w:hAnsi="Verdana" w:cs="Verdana"/>
          <w:sz w:val="20"/>
          <w:szCs w:val="20"/>
          <w:lang w:val="en-US"/>
        </w:rPr>
      </w:pPr>
      <w:r w:rsidRPr="00AD5DF8">
        <w:rPr>
          <w:rFonts w:ascii="Verdana" w:hAnsi="Verdana" w:cs="Verdana"/>
          <w:sz w:val="20"/>
          <w:szCs w:val="20"/>
          <w:lang w:val="en-US"/>
        </w:rPr>
        <w:t xml:space="preserve">Publication Date: September 2015 </w:t>
      </w:r>
    </w:p>
    <w:p w:rsidR="00B93E90" w:rsidRPr="00AD5DF8" w:rsidRDefault="00B93E90" w:rsidP="009C59FB">
      <w:pPr>
        <w:numPr>
          <w:ilvl w:val="0"/>
          <w:numId w:val="24"/>
        </w:numPr>
        <w:autoSpaceDE w:val="0"/>
        <w:autoSpaceDN w:val="0"/>
        <w:adjustRightInd w:val="0"/>
        <w:spacing w:before="120" w:after="0" w:line="360" w:lineRule="auto"/>
        <w:ind w:left="426"/>
        <w:jc w:val="both"/>
        <w:rPr>
          <w:rFonts w:ascii="Verdana" w:hAnsi="Verdana" w:cs="Verdana"/>
          <w:sz w:val="20"/>
          <w:szCs w:val="20"/>
          <w:lang w:val="en-GB"/>
        </w:rPr>
      </w:pPr>
      <w:r w:rsidRPr="00AD5DF8">
        <w:rPr>
          <w:rFonts w:ascii="Verdana" w:hAnsi="Verdana" w:cs="Verdana"/>
          <w:sz w:val="20"/>
          <w:szCs w:val="20"/>
          <w:lang w:val="en-GB"/>
        </w:rPr>
        <w:lastRenderedPageBreak/>
        <w:t xml:space="preserve">The Brand Design Manual document (Full Brand Integration, Final Version, 18.12.2014) that was developed by INTERACT and approved by DG Regional and Urban Policy. </w:t>
      </w:r>
    </w:p>
    <w:p w:rsidR="0012512C" w:rsidRPr="00AD5DF8" w:rsidRDefault="0012512C" w:rsidP="009C59FB">
      <w:pPr>
        <w:spacing w:line="360" w:lineRule="auto"/>
        <w:rPr>
          <w:rFonts w:ascii="Verdana" w:hAnsi="Verdana" w:cs="Verdana"/>
          <w:sz w:val="20"/>
          <w:szCs w:val="20"/>
          <w:lang w:val="en-GB"/>
        </w:rPr>
      </w:pPr>
      <w:r w:rsidRPr="00AD5DF8">
        <w:rPr>
          <w:rFonts w:ascii="Verdana" w:hAnsi="Verdana" w:cs="Verdana"/>
          <w:sz w:val="20"/>
          <w:szCs w:val="20"/>
          <w:lang w:val="en-GB"/>
        </w:rPr>
        <w:br w:type="page"/>
      </w:r>
    </w:p>
    <w:p w:rsidR="00965D1D" w:rsidRPr="0091288F" w:rsidRDefault="00965D1D" w:rsidP="004009F7">
      <w:pPr>
        <w:pStyle w:val="2"/>
        <w:rPr>
          <w:lang w:val="en-US"/>
        </w:rPr>
      </w:pPr>
      <w:bookmarkStart w:id="1" w:name="_Toc202945853"/>
      <w:bookmarkStart w:id="2" w:name="_Toc402424914"/>
      <w:bookmarkStart w:id="3" w:name="_Toc439247090"/>
      <w:bookmarkStart w:id="4" w:name="_Toc442276857"/>
      <w:r w:rsidRPr="0091288F">
        <w:rPr>
          <w:lang w:val="en-US"/>
        </w:rPr>
        <w:lastRenderedPageBreak/>
        <w:t xml:space="preserve">Summary of the </w:t>
      </w:r>
      <w:bookmarkEnd w:id="1"/>
      <w:bookmarkEnd w:id="2"/>
      <w:r w:rsidR="005D65FB" w:rsidRPr="0091288F">
        <w:rPr>
          <w:lang w:val="en-US"/>
        </w:rPr>
        <w:t>INTERREG V-A Greece-Bulgaria 2014-2020 Cooperation Programme</w:t>
      </w:r>
      <w:r w:rsidR="001165FB" w:rsidRPr="004009F7">
        <w:rPr>
          <w:rStyle w:val="af3"/>
          <w:szCs w:val="20"/>
          <w:vertAlign w:val="baseline"/>
        </w:rPr>
        <w:footnoteReference w:id="4"/>
      </w:r>
      <w:bookmarkEnd w:id="3"/>
      <w:bookmarkEnd w:id="4"/>
    </w:p>
    <w:p w:rsidR="00FA15FE" w:rsidRPr="00AD5DF8" w:rsidRDefault="00FA15FE" w:rsidP="009C59FB">
      <w:pPr>
        <w:pStyle w:val="Web"/>
        <w:spacing w:line="360" w:lineRule="auto"/>
        <w:jc w:val="both"/>
        <w:rPr>
          <w:rFonts w:ascii="Verdana" w:hAnsi="Verdana"/>
          <w:sz w:val="20"/>
          <w:szCs w:val="20"/>
          <w:lang w:val="en-US"/>
        </w:rPr>
      </w:pPr>
      <w:r w:rsidRPr="00AD5DF8">
        <w:rPr>
          <w:rFonts w:ascii="Verdana" w:hAnsi="Verdana"/>
          <w:sz w:val="20"/>
          <w:szCs w:val="20"/>
          <w:lang w:val="en-US"/>
        </w:rPr>
        <w:t xml:space="preserve">The European Commission adopted </w:t>
      </w:r>
      <w:r w:rsidR="001165FB" w:rsidRPr="00AD5DF8">
        <w:rPr>
          <w:rFonts w:ascii="Verdana" w:hAnsi="Verdana"/>
          <w:sz w:val="20"/>
          <w:szCs w:val="20"/>
          <w:lang w:val="en-US"/>
        </w:rPr>
        <w:t>on September 9</w:t>
      </w:r>
      <w:r w:rsidR="001165FB" w:rsidRPr="00AD5DF8">
        <w:rPr>
          <w:rFonts w:ascii="Verdana" w:hAnsi="Verdana"/>
          <w:sz w:val="20"/>
          <w:szCs w:val="20"/>
          <w:vertAlign w:val="superscript"/>
          <w:lang w:val="en-US"/>
        </w:rPr>
        <w:t>th</w:t>
      </w:r>
      <w:r w:rsidR="001165FB" w:rsidRPr="00AD5DF8">
        <w:rPr>
          <w:rFonts w:ascii="Verdana" w:hAnsi="Verdana"/>
          <w:sz w:val="20"/>
          <w:szCs w:val="20"/>
          <w:lang w:val="en-US"/>
        </w:rPr>
        <w:t xml:space="preserve"> 2015 the </w:t>
      </w:r>
      <w:r w:rsidR="001165FB" w:rsidRPr="00AD5DF8">
        <w:rPr>
          <w:rFonts w:ascii="Verdana" w:hAnsi="Verdana"/>
          <w:bCs/>
          <w:iCs/>
          <w:sz w:val="20"/>
          <w:szCs w:val="20"/>
          <w:lang w:val="en-GB"/>
        </w:rPr>
        <w:t>INTERREG V-A Greece-Bulgaria 2014-2020 Cooperation Programme</w:t>
      </w:r>
      <w:r w:rsidR="001165FB" w:rsidRPr="00AD5DF8">
        <w:rPr>
          <w:rFonts w:ascii="Verdana" w:hAnsi="Verdana"/>
          <w:sz w:val="20"/>
          <w:szCs w:val="20"/>
          <w:lang w:val="en-US"/>
        </w:rPr>
        <w:t xml:space="preserve"> </w:t>
      </w:r>
      <w:r w:rsidRPr="00AD5DF8">
        <w:rPr>
          <w:rFonts w:ascii="Verdana" w:hAnsi="Verdana"/>
          <w:sz w:val="20"/>
          <w:szCs w:val="20"/>
          <w:lang w:val="en-US"/>
        </w:rPr>
        <w:t xml:space="preserve">which first priority is to boost the competitiveness of SMEs and help them expand beyond local markets. It is worth €129 million, with a contribution from the European Union of more than €110 million from the </w:t>
      </w:r>
      <w:hyperlink r:id="rId13" w:history="1">
        <w:r w:rsidRPr="00AD5DF8">
          <w:rPr>
            <w:rStyle w:val="-"/>
            <w:rFonts w:ascii="Verdana" w:hAnsi="Verdana"/>
            <w:sz w:val="20"/>
            <w:szCs w:val="20"/>
            <w:lang w:val="en-US"/>
          </w:rPr>
          <w:t>European Regional Development Fund.</w:t>
        </w:r>
      </w:hyperlink>
    </w:p>
    <w:p w:rsidR="00FA15FE" w:rsidRPr="00AD5DF8" w:rsidRDefault="00FA15FE" w:rsidP="009C59FB">
      <w:pPr>
        <w:pStyle w:val="Web"/>
        <w:spacing w:line="360" w:lineRule="auto"/>
        <w:jc w:val="both"/>
        <w:rPr>
          <w:rFonts w:ascii="Verdana" w:hAnsi="Verdana"/>
          <w:sz w:val="20"/>
          <w:szCs w:val="20"/>
          <w:lang w:val="en-US"/>
        </w:rPr>
      </w:pPr>
      <w:r w:rsidRPr="00AD5DF8">
        <w:rPr>
          <w:rFonts w:ascii="Verdana" w:hAnsi="Verdana"/>
          <w:sz w:val="20"/>
          <w:szCs w:val="20"/>
          <w:lang w:val="en-US"/>
        </w:rPr>
        <w:t xml:space="preserve">Corina </w:t>
      </w:r>
      <w:proofErr w:type="spellStart"/>
      <w:r w:rsidRPr="00AD5DF8">
        <w:rPr>
          <w:rFonts w:ascii="Verdana" w:hAnsi="Verdana"/>
          <w:sz w:val="20"/>
          <w:szCs w:val="20"/>
          <w:lang w:val="en-US"/>
        </w:rPr>
        <w:t>Cre</w:t>
      </w:r>
      <w:r w:rsidRPr="00AD5DF8">
        <w:rPr>
          <w:rFonts w:ascii="Cambria Math" w:hAnsi="Cambria Math" w:cs="Cambria Math"/>
          <w:sz w:val="20"/>
          <w:szCs w:val="20"/>
          <w:lang w:val="en-US"/>
        </w:rPr>
        <w:t>ț</w:t>
      </w:r>
      <w:r w:rsidRPr="00AD5DF8">
        <w:rPr>
          <w:rFonts w:ascii="Verdana" w:hAnsi="Verdana"/>
          <w:sz w:val="20"/>
          <w:szCs w:val="20"/>
          <w:lang w:val="en-US"/>
        </w:rPr>
        <w:t>u</w:t>
      </w:r>
      <w:proofErr w:type="spellEnd"/>
      <w:r w:rsidRPr="00AD5DF8">
        <w:rPr>
          <w:rFonts w:ascii="Verdana" w:hAnsi="Verdana"/>
          <w:sz w:val="20"/>
          <w:szCs w:val="20"/>
          <w:lang w:val="en-US"/>
        </w:rPr>
        <w:t xml:space="preserve">, Commissioner for Regional Policy, said: </w:t>
      </w:r>
      <w:r w:rsidR="001165FB" w:rsidRPr="00AD5DF8">
        <w:rPr>
          <w:rStyle w:val="a9"/>
          <w:rFonts w:ascii="Verdana" w:eastAsia="Calibri" w:hAnsi="Verdana"/>
          <w:sz w:val="20"/>
          <w:szCs w:val="20"/>
          <w:lang w:val="en-US"/>
        </w:rPr>
        <w:t>"This P</w:t>
      </w:r>
      <w:r w:rsidRPr="00AD5DF8">
        <w:rPr>
          <w:rStyle w:val="a9"/>
          <w:rFonts w:ascii="Verdana" w:eastAsia="Calibri" w:hAnsi="Verdana"/>
          <w:sz w:val="20"/>
          <w:szCs w:val="20"/>
          <w:lang w:val="en-US"/>
        </w:rPr>
        <w:t>rogramme will help the border regions of Bulgaria and Greece to work together and addre</w:t>
      </w:r>
      <w:r w:rsidR="001165FB" w:rsidRPr="00AD5DF8">
        <w:rPr>
          <w:rStyle w:val="a9"/>
          <w:rFonts w:ascii="Verdana" w:eastAsia="Calibri" w:hAnsi="Verdana"/>
          <w:sz w:val="20"/>
          <w:szCs w:val="20"/>
          <w:lang w:val="en-US"/>
        </w:rPr>
        <w:t>ss common challenges. This new P</w:t>
      </w:r>
      <w:r w:rsidRPr="00AD5DF8">
        <w:rPr>
          <w:rStyle w:val="a9"/>
          <w:rFonts w:ascii="Verdana" w:eastAsia="Calibri" w:hAnsi="Verdana"/>
          <w:sz w:val="20"/>
          <w:szCs w:val="20"/>
          <w:lang w:val="en-US"/>
        </w:rPr>
        <w:t>rogramme is clearly result-oriented and will make a real difference on the ground, from improved transport infrastructure to opportunities for new jobs."</w:t>
      </w:r>
    </w:p>
    <w:p w:rsidR="00FA15FE" w:rsidRPr="00AD5DF8" w:rsidRDefault="001165FB" w:rsidP="009C59FB">
      <w:pPr>
        <w:pStyle w:val="Web"/>
        <w:spacing w:line="360" w:lineRule="auto"/>
        <w:rPr>
          <w:rFonts w:ascii="Verdana" w:hAnsi="Verdana"/>
          <w:sz w:val="20"/>
          <w:szCs w:val="20"/>
          <w:lang w:val="en-US"/>
        </w:rPr>
      </w:pPr>
      <w:r w:rsidRPr="00AD5DF8">
        <w:rPr>
          <w:rFonts w:ascii="Verdana" w:hAnsi="Verdana"/>
          <w:sz w:val="20"/>
          <w:szCs w:val="20"/>
          <w:lang w:val="en-US"/>
        </w:rPr>
        <w:t>The P</w:t>
      </w:r>
      <w:r w:rsidR="00FA15FE" w:rsidRPr="00AD5DF8">
        <w:rPr>
          <w:rFonts w:ascii="Verdana" w:hAnsi="Verdana"/>
          <w:sz w:val="20"/>
          <w:szCs w:val="20"/>
          <w:lang w:val="en-US"/>
        </w:rPr>
        <w:t>rogramme focus</w:t>
      </w:r>
      <w:r w:rsidRPr="00AD5DF8">
        <w:rPr>
          <w:rFonts w:ascii="Verdana" w:hAnsi="Verdana"/>
          <w:sz w:val="20"/>
          <w:szCs w:val="20"/>
          <w:lang w:val="en-US"/>
        </w:rPr>
        <w:t>es</w:t>
      </w:r>
      <w:r w:rsidR="00FA15FE" w:rsidRPr="00AD5DF8">
        <w:rPr>
          <w:rFonts w:ascii="Verdana" w:hAnsi="Verdana"/>
          <w:sz w:val="20"/>
          <w:szCs w:val="20"/>
          <w:lang w:val="en-US"/>
        </w:rPr>
        <w:t xml:space="preserve"> on the following </w:t>
      </w:r>
      <w:r w:rsidR="00FA15FE" w:rsidRPr="00AD5DF8">
        <w:rPr>
          <w:rFonts w:ascii="Verdana" w:hAnsi="Verdana"/>
          <w:b/>
          <w:sz w:val="20"/>
          <w:szCs w:val="20"/>
          <w:lang w:val="en-US"/>
        </w:rPr>
        <w:t>four priorities</w:t>
      </w:r>
      <w:r w:rsidR="00FA15FE" w:rsidRPr="00AD5DF8">
        <w:rPr>
          <w:rFonts w:ascii="Verdana" w:hAnsi="Verdana"/>
          <w:sz w:val="20"/>
          <w:szCs w:val="20"/>
          <w:lang w:val="en-US"/>
        </w:rPr>
        <w:t>:</w:t>
      </w:r>
    </w:p>
    <w:p w:rsidR="00FA15FE" w:rsidRPr="00AD5DF8" w:rsidRDefault="00FA15FE" w:rsidP="009C59FB">
      <w:pPr>
        <w:pStyle w:val="Web"/>
        <w:numPr>
          <w:ilvl w:val="0"/>
          <w:numId w:val="26"/>
        </w:numPr>
        <w:spacing w:line="360" w:lineRule="auto"/>
        <w:rPr>
          <w:rFonts w:ascii="Verdana" w:hAnsi="Verdana"/>
          <w:sz w:val="20"/>
          <w:szCs w:val="20"/>
          <w:lang w:val="en-US"/>
        </w:rPr>
      </w:pPr>
      <w:r w:rsidRPr="00AD5DF8">
        <w:rPr>
          <w:rFonts w:ascii="Verdana" w:hAnsi="Verdana"/>
          <w:sz w:val="20"/>
          <w:szCs w:val="20"/>
          <w:lang w:val="en-US"/>
        </w:rPr>
        <w:t>A Competitive and Innovative Cross Border Area</w:t>
      </w:r>
      <w:r w:rsidR="001165FB" w:rsidRPr="00AD5DF8">
        <w:rPr>
          <w:rFonts w:ascii="Verdana" w:hAnsi="Verdana"/>
          <w:sz w:val="20"/>
          <w:szCs w:val="20"/>
          <w:lang w:val="en-US"/>
        </w:rPr>
        <w:t>.</w:t>
      </w:r>
    </w:p>
    <w:p w:rsidR="00FA15FE" w:rsidRPr="00AD5DF8" w:rsidRDefault="00FA15FE" w:rsidP="009C59FB">
      <w:pPr>
        <w:pStyle w:val="Web"/>
        <w:numPr>
          <w:ilvl w:val="0"/>
          <w:numId w:val="26"/>
        </w:numPr>
        <w:spacing w:line="360" w:lineRule="auto"/>
        <w:rPr>
          <w:rFonts w:ascii="Verdana" w:hAnsi="Verdana"/>
          <w:sz w:val="20"/>
          <w:szCs w:val="20"/>
          <w:lang w:val="en-US"/>
        </w:rPr>
      </w:pPr>
      <w:r w:rsidRPr="00AD5DF8">
        <w:rPr>
          <w:rFonts w:ascii="Verdana" w:hAnsi="Verdana"/>
          <w:sz w:val="20"/>
          <w:szCs w:val="20"/>
          <w:lang w:val="en-US"/>
        </w:rPr>
        <w:t>A Sustainable and Climate adaptable Cross Border Area</w:t>
      </w:r>
      <w:r w:rsidR="001165FB" w:rsidRPr="00AD5DF8">
        <w:rPr>
          <w:rFonts w:ascii="Verdana" w:hAnsi="Verdana"/>
          <w:sz w:val="20"/>
          <w:szCs w:val="20"/>
          <w:lang w:val="en-US"/>
        </w:rPr>
        <w:t>.</w:t>
      </w:r>
    </w:p>
    <w:p w:rsidR="00FA15FE" w:rsidRPr="00AD5DF8" w:rsidRDefault="00FA15FE" w:rsidP="009C59FB">
      <w:pPr>
        <w:pStyle w:val="Web"/>
        <w:numPr>
          <w:ilvl w:val="0"/>
          <w:numId w:val="26"/>
        </w:numPr>
        <w:spacing w:line="360" w:lineRule="auto"/>
        <w:jc w:val="both"/>
        <w:rPr>
          <w:rFonts w:ascii="Verdana" w:hAnsi="Verdana"/>
          <w:sz w:val="20"/>
          <w:szCs w:val="20"/>
          <w:lang w:val="en-US"/>
        </w:rPr>
      </w:pPr>
      <w:r w:rsidRPr="00AD5DF8">
        <w:rPr>
          <w:rFonts w:ascii="Verdana" w:hAnsi="Verdana"/>
          <w:sz w:val="20"/>
          <w:szCs w:val="20"/>
          <w:lang w:val="en-US"/>
        </w:rPr>
        <w:t>A Better interconnected Cross Border Area</w:t>
      </w:r>
      <w:r w:rsidR="001165FB" w:rsidRPr="00AD5DF8">
        <w:rPr>
          <w:rFonts w:ascii="Verdana" w:hAnsi="Verdana"/>
          <w:sz w:val="20"/>
          <w:szCs w:val="20"/>
          <w:lang w:val="en-US"/>
        </w:rPr>
        <w:t>.</w:t>
      </w:r>
    </w:p>
    <w:p w:rsidR="00FA15FE" w:rsidRPr="00AD5DF8" w:rsidRDefault="00FA15FE" w:rsidP="009C59FB">
      <w:pPr>
        <w:pStyle w:val="Web"/>
        <w:numPr>
          <w:ilvl w:val="0"/>
          <w:numId w:val="26"/>
        </w:numPr>
        <w:spacing w:line="360" w:lineRule="auto"/>
        <w:jc w:val="both"/>
        <w:rPr>
          <w:rFonts w:ascii="Verdana" w:hAnsi="Verdana"/>
          <w:sz w:val="20"/>
          <w:szCs w:val="20"/>
          <w:lang w:val="en-US"/>
        </w:rPr>
      </w:pPr>
      <w:r w:rsidRPr="00AD5DF8">
        <w:rPr>
          <w:rFonts w:ascii="Verdana" w:hAnsi="Verdana"/>
          <w:sz w:val="20"/>
          <w:szCs w:val="20"/>
          <w:lang w:val="en-US"/>
        </w:rPr>
        <w:t>A Socially Inclusive Cross Border Area</w:t>
      </w:r>
      <w:r w:rsidR="001165FB" w:rsidRPr="00AD5DF8">
        <w:rPr>
          <w:rFonts w:ascii="Verdana" w:hAnsi="Verdana"/>
          <w:sz w:val="20"/>
          <w:szCs w:val="20"/>
          <w:lang w:val="en-US"/>
        </w:rPr>
        <w:t>.</w:t>
      </w:r>
    </w:p>
    <w:p w:rsidR="001165FB" w:rsidRPr="00AD5DF8" w:rsidRDefault="000616A8" w:rsidP="009C59FB">
      <w:pPr>
        <w:pStyle w:val="Web"/>
        <w:spacing w:line="360" w:lineRule="auto"/>
        <w:jc w:val="both"/>
        <w:rPr>
          <w:rFonts w:ascii="Verdana" w:hAnsi="Verdana"/>
          <w:sz w:val="20"/>
          <w:szCs w:val="20"/>
          <w:lang w:val="en-US"/>
        </w:rPr>
      </w:pPr>
      <w:r w:rsidRPr="00AD5DF8">
        <w:rPr>
          <w:rFonts w:ascii="Verdana" w:hAnsi="Verdana"/>
          <w:sz w:val="20"/>
          <w:szCs w:val="20"/>
          <w:lang w:val="en-US"/>
        </w:rPr>
        <w:t xml:space="preserve">The </w:t>
      </w:r>
      <w:r w:rsidRPr="00AD5DF8">
        <w:rPr>
          <w:rFonts w:ascii="Verdana" w:hAnsi="Verdana"/>
          <w:bCs/>
          <w:iCs/>
          <w:sz w:val="20"/>
          <w:szCs w:val="20"/>
          <w:lang w:val="en-GB"/>
        </w:rPr>
        <w:t>INTERREG V-A Greece-Bulgaria 2014-2020 Cooperation Programme</w:t>
      </w:r>
      <w:r w:rsidR="00FA15FE" w:rsidRPr="00AD5DF8">
        <w:rPr>
          <w:rFonts w:ascii="Verdana" w:hAnsi="Verdana"/>
          <w:sz w:val="20"/>
          <w:szCs w:val="20"/>
          <w:lang w:val="en-US"/>
        </w:rPr>
        <w:t xml:space="preserve"> </w:t>
      </w:r>
      <w:r w:rsidR="001165FB" w:rsidRPr="00AD5DF8">
        <w:rPr>
          <w:rFonts w:ascii="Verdana" w:hAnsi="Verdana"/>
          <w:sz w:val="20"/>
          <w:szCs w:val="20"/>
          <w:lang w:val="en-US"/>
        </w:rPr>
        <w:t>also aims to:</w:t>
      </w:r>
    </w:p>
    <w:p w:rsidR="001165FB" w:rsidRPr="00AD5DF8" w:rsidRDefault="00FA15FE" w:rsidP="009C59FB">
      <w:pPr>
        <w:pStyle w:val="Web"/>
        <w:numPr>
          <w:ilvl w:val="0"/>
          <w:numId w:val="27"/>
        </w:numPr>
        <w:spacing w:line="360" w:lineRule="auto"/>
        <w:jc w:val="both"/>
        <w:rPr>
          <w:rFonts w:ascii="Verdana" w:hAnsi="Verdana"/>
          <w:sz w:val="20"/>
          <w:szCs w:val="20"/>
          <w:lang w:val="en-US"/>
        </w:rPr>
      </w:pPr>
      <w:r w:rsidRPr="00AD5DF8">
        <w:rPr>
          <w:rFonts w:ascii="Verdana" w:hAnsi="Verdana"/>
          <w:sz w:val="20"/>
          <w:szCs w:val="20"/>
          <w:lang w:val="en-US"/>
        </w:rPr>
        <w:t>improve cross border cooperation to better protect the local popula</w:t>
      </w:r>
      <w:r w:rsidR="001165FB" w:rsidRPr="00AD5DF8">
        <w:rPr>
          <w:rFonts w:ascii="Verdana" w:hAnsi="Verdana"/>
          <w:sz w:val="20"/>
          <w:szCs w:val="20"/>
          <w:lang w:val="en-US"/>
        </w:rPr>
        <w:t>tion from the risk of flooding</w:t>
      </w:r>
      <w:r w:rsidR="00C35869" w:rsidRPr="00AD5DF8">
        <w:rPr>
          <w:rFonts w:ascii="Verdana" w:hAnsi="Verdana"/>
          <w:sz w:val="20"/>
          <w:szCs w:val="20"/>
          <w:lang w:val="en-US"/>
        </w:rPr>
        <w:t>;</w:t>
      </w:r>
    </w:p>
    <w:p w:rsidR="00C35869" w:rsidRPr="00AD5DF8" w:rsidRDefault="00FA15FE" w:rsidP="009C59FB">
      <w:pPr>
        <w:pStyle w:val="Web"/>
        <w:numPr>
          <w:ilvl w:val="0"/>
          <w:numId w:val="27"/>
        </w:numPr>
        <w:spacing w:line="360" w:lineRule="auto"/>
        <w:jc w:val="both"/>
        <w:rPr>
          <w:rFonts w:ascii="Verdana" w:hAnsi="Verdana"/>
          <w:sz w:val="20"/>
          <w:szCs w:val="20"/>
          <w:lang w:val="en-US"/>
        </w:rPr>
      </w:pPr>
      <w:r w:rsidRPr="00AD5DF8">
        <w:rPr>
          <w:rFonts w:ascii="Verdana" w:hAnsi="Verdana"/>
          <w:sz w:val="20"/>
          <w:szCs w:val="20"/>
          <w:lang w:val="en-US"/>
        </w:rPr>
        <w:t>develop and promote the border area's cultural and natural heritage</w:t>
      </w:r>
      <w:r w:rsidR="00C35869" w:rsidRPr="00AD5DF8">
        <w:rPr>
          <w:rFonts w:ascii="Verdana" w:hAnsi="Verdana"/>
          <w:sz w:val="20"/>
          <w:szCs w:val="20"/>
          <w:lang w:val="en-US"/>
        </w:rPr>
        <w:t>;</w:t>
      </w:r>
    </w:p>
    <w:p w:rsidR="000616A8" w:rsidRPr="00AD5DF8" w:rsidRDefault="00FA15FE" w:rsidP="009C59FB">
      <w:pPr>
        <w:pStyle w:val="Web"/>
        <w:numPr>
          <w:ilvl w:val="0"/>
          <w:numId w:val="27"/>
        </w:numPr>
        <w:spacing w:line="360" w:lineRule="auto"/>
        <w:jc w:val="both"/>
        <w:rPr>
          <w:rFonts w:ascii="Verdana" w:hAnsi="Verdana"/>
          <w:sz w:val="20"/>
          <w:szCs w:val="20"/>
          <w:lang w:val="en-US"/>
        </w:rPr>
      </w:pPr>
      <w:r w:rsidRPr="00AD5DF8">
        <w:rPr>
          <w:rFonts w:ascii="Verdana" w:hAnsi="Verdana"/>
          <w:sz w:val="20"/>
          <w:szCs w:val="20"/>
          <w:lang w:val="en-US"/>
        </w:rPr>
        <w:t>improve the management of water resources and cross border conne</w:t>
      </w:r>
      <w:r w:rsidR="00C35869" w:rsidRPr="00AD5DF8">
        <w:rPr>
          <w:rFonts w:ascii="Verdana" w:hAnsi="Verdana"/>
          <w:sz w:val="20"/>
          <w:szCs w:val="20"/>
          <w:lang w:val="en-US"/>
        </w:rPr>
        <w:t>ctivity (t</w:t>
      </w:r>
      <w:r w:rsidRPr="00AD5DF8">
        <w:rPr>
          <w:rFonts w:ascii="Verdana" w:hAnsi="Verdana"/>
          <w:sz w:val="20"/>
          <w:szCs w:val="20"/>
          <w:lang w:val="en-US"/>
        </w:rPr>
        <w:t>his means reduced travel times as well as improved traffic safety</w:t>
      </w:r>
      <w:r w:rsidR="000616A8" w:rsidRPr="00AD5DF8">
        <w:rPr>
          <w:rFonts w:ascii="Verdana" w:hAnsi="Verdana"/>
          <w:sz w:val="20"/>
          <w:szCs w:val="20"/>
          <w:lang w:val="en-US"/>
        </w:rPr>
        <w:t>);</w:t>
      </w:r>
    </w:p>
    <w:p w:rsidR="00FA15FE" w:rsidRPr="00AD5DF8" w:rsidRDefault="00FA15FE" w:rsidP="009C59FB">
      <w:pPr>
        <w:pStyle w:val="Web"/>
        <w:numPr>
          <w:ilvl w:val="0"/>
          <w:numId w:val="27"/>
        </w:numPr>
        <w:spacing w:line="360" w:lineRule="auto"/>
        <w:jc w:val="both"/>
        <w:rPr>
          <w:rFonts w:ascii="Verdana" w:hAnsi="Verdana"/>
          <w:sz w:val="20"/>
          <w:szCs w:val="20"/>
          <w:lang w:val="en-US"/>
        </w:rPr>
      </w:pPr>
      <w:proofErr w:type="gramStart"/>
      <w:r w:rsidRPr="00AD5DF8">
        <w:rPr>
          <w:rFonts w:ascii="Verdana" w:hAnsi="Verdana"/>
          <w:sz w:val="20"/>
          <w:szCs w:val="20"/>
          <w:lang w:val="en-US"/>
        </w:rPr>
        <w:t>expand</w:t>
      </w:r>
      <w:proofErr w:type="gramEnd"/>
      <w:r w:rsidRPr="00AD5DF8">
        <w:rPr>
          <w:rFonts w:ascii="Verdana" w:hAnsi="Verdana"/>
          <w:sz w:val="20"/>
          <w:szCs w:val="20"/>
          <w:lang w:val="en-US"/>
        </w:rPr>
        <w:t xml:space="preserve"> social entrepreneurship in the border area, leading to increased employment in social enterprises and enhanced delivery of social services to vulnerable communities.</w:t>
      </w:r>
    </w:p>
    <w:p w:rsidR="00FA15FE" w:rsidRPr="00AD5DF8" w:rsidRDefault="0051388D" w:rsidP="009C59FB">
      <w:pPr>
        <w:pStyle w:val="Web"/>
        <w:spacing w:line="360" w:lineRule="auto"/>
        <w:jc w:val="both"/>
        <w:rPr>
          <w:rFonts w:ascii="Verdana" w:hAnsi="Verdana"/>
          <w:sz w:val="20"/>
          <w:szCs w:val="20"/>
          <w:lang w:val="en-US"/>
        </w:rPr>
      </w:pPr>
      <w:r w:rsidRPr="00AD5DF8">
        <w:rPr>
          <w:rFonts w:ascii="Verdana" w:hAnsi="Verdana"/>
          <w:sz w:val="20"/>
          <w:szCs w:val="20"/>
          <w:lang w:val="en-US"/>
        </w:rPr>
        <w:t>The 11 R</w:t>
      </w:r>
      <w:r w:rsidR="00FA15FE" w:rsidRPr="00AD5DF8">
        <w:rPr>
          <w:rFonts w:ascii="Verdana" w:hAnsi="Verdana"/>
          <w:sz w:val="20"/>
          <w:szCs w:val="20"/>
          <w:lang w:val="en-US"/>
        </w:rPr>
        <w:t xml:space="preserve">egions involved in the </w:t>
      </w:r>
      <w:r w:rsidR="000616A8" w:rsidRPr="00AD5DF8">
        <w:rPr>
          <w:rFonts w:ascii="Verdana" w:hAnsi="Verdana"/>
          <w:sz w:val="20"/>
          <w:szCs w:val="20"/>
          <w:lang w:val="en-US"/>
        </w:rPr>
        <w:t xml:space="preserve">Programme </w:t>
      </w:r>
      <w:r w:rsidR="00FA15FE" w:rsidRPr="00AD5DF8">
        <w:rPr>
          <w:rFonts w:ascii="Verdana" w:hAnsi="Verdana"/>
          <w:sz w:val="20"/>
          <w:szCs w:val="20"/>
          <w:lang w:val="en-US"/>
        </w:rPr>
        <w:t>are:</w:t>
      </w:r>
    </w:p>
    <w:p w:rsidR="00FA15FE" w:rsidRPr="00AD5DF8" w:rsidRDefault="00FA15FE" w:rsidP="009C59FB">
      <w:pPr>
        <w:pStyle w:val="Web"/>
        <w:numPr>
          <w:ilvl w:val="0"/>
          <w:numId w:val="28"/>
        </w:numPr>
        <w:spacing w:line="360" w:lineRule="auto"/>
        <w:jc w:val="both"/>
        <w:rPr>
          <w:rFonts w:ascii="Verdana" w:hAnsi="Verdana"/>
          <w:sz w:val="20"/>
          <w:szCs w:val="20"/>
          <w:lang w:val="en-US"/>
        </w:rPr>
      </w:pPr>
      <w:r w:rsidRPr="00AD5DF8">
        <w:rPr>
          <w:rFonts w:ascii="Verdana" w:hAnsi="Verdana"/>
          <w:sz w:val="20"/>
          <w:szCs w:val="20"/>
          <w:lang w:val="en-US"/>
        </w:rPr>
        <w:t xml:space="preserve">Greece: Regions (NUTS III) of </w:t>
      </w:r>
      <w:proofErr w:type="spellStart"/>
      <w:r w:rsidRPr="00AD5DF8">
        <w:rPr>
          <w:rFonts w:ascii="Verdana" w:hAnsi="Verdana"/>
          <w:sz w:val="20"/>
          <w:szCs w:val="20"/>
          <w:lang w:val="en-US"/>
        </w:rPr>
        <w:t>Evros</w:t>
      </w:r>
      <w:proofErr w:type="spellEnd"/>
      <w:r w:rsidRPr="00AD5DF8">
        <w:rPr>
          <w:rFonts w:ascii="Verdana" w:hAnsi="Verdana"/>
          <w:sz w:val="20"/>
          <w:szCs w:val="20"/>
          <w:lang w:val="en-US"/>
        </w:rPr>
        <w:t xml:space="preserve">, Xanthi, </w:t>
      </w:r>
      <w:proofErr w:type="spellStart"/>
      <w:r w:rsidRPr="00AD5DF8">
        <w:rPr>
          <w:rFonts w:ascii="Verdana" w:hAnsi="Verdana"/>
          <w:sz w:val="20"/>
          <w:szCs w:val="20"/>
          <w:lang w:val="en-US"/>
        </w:rPr>
        <w:t>Rodopi</w:t>
      </w:r>
      <w:proofErr w:type="spellEnd"/>
      <w:r w:rsidRPr="00AD5DF8">
        <w:rPr>
          <w:rFonts w:ascii="Verdana" w:hAnsi="Verdana"/>
          <w:sz w:val="20"/>
          <w:szCs w:val="20"/>
          <w:lang w:val="en-US"/>
        </w:rPr>
        <w:t xml:space="preserve">, Drama, Kavala, Thessaloniki and </w:t>
      </w:r>
      <w:proofErr w:type="spellStart"/>
      <w:r w:rsidRPr="00AD5DF8">
        <w:rPr>
          <w:rFonts w:ascii="Verdana" w:hAnsi="Verdana"/>
          <w:sz w:val="20"/>
          <w:szCs w:val="20"/>
          <w:lang w:val="en-US"/>
        </w:rPr>
        <w:t>Serres</w:t>
      </w:r>
      <w:proofErr w:type="spellEnd"/>
      <w:r w:rsidRPr="00AD5DF8">
        <w:rPr>
          <w:rFonts w:ascii="Verdana" w:hAnsi="Verdana"/>
          <w:sz w:val="20"/>
          <w:szCs w:val="20"/>
          <w:lang w:val="en-US"/>
        </w:rPr>
        <w:t>.</w:t>
      </w:r>
    </w:p>
    <w:p w:rsidR="00FA15FE" w:rsidRPr="00AD5DF8" w:rsidRDefault="00FA15FE" w:rsidP="009C59FB">
      <w:pPr>
        <w:pStyle w:val="Web"/>
        <w:numPr>
          <w:ilvl w:val="0"/>
          <w:numId w:val="28"/>
        </w:numPr>
        <w:spacing w:line="360" w:lineRule="auto"/>
        <w:jc w:val="both"/>
        <w:rPr>
          <w:rFonts w:ascii="Verdana" w:hAnsi="Verdana"/>
          <w:sz w:val="20"/>
          <w:szCs w:val="20"/>
          <w:lang w:val="en-US"/>
        </w:rPr>
      </w:pPr>
      <w:r w:rsidRPr="00AD5DF8">
        <w:rPr>
          <w:rFonts w:ascii="Verdana" w:hAnsi="Verdana"/>
          <w:sz w:val="20"/>
          <w:szCs w:val="20"/>
          <w:lang w:val="en-US"/>
        </w:rPr>
        <w:lastRenderedPageBreak/>
        <w:t xml:space="preserve">Bulgaria: Regions (NUTS III) of Blagoevgrad, </w:t>
      </w:r>
      <w:proofErr w:type="spellStart"/>
      <w:r w:rsidRPr="00AD5DF8">
        <w:rPr>
          <w:rFonts w:ascii="Verdana" w:hAnsi="Verdana"/>
          <w:sz w:val="20"/>
          <w:szCs w:val="20"/>
          <w:lang w:val="en-US"/>
        </w:rPr>
        <w:t>Haskovo</w:t>
      </w:r>
      <w:proofErr w:type="spellEnd"/>
      <w:r w:rsidRPr="00AD5DF8">
        <w:rPr>
          <w:rFonts w:ascii="Verdana" w:hAnsi="Verdana"/>
          <w:sz w:val="20"/>
          <w:szCs w:val="20"/>
          <w:lang w:val="en-US"/>
        </w:rPr>
        <w:t xml:space="preserve">, </w:t>
      </w:r>
      <w:proofErr w:type="spellStart"/>
      <w:r w:rsidRPr="00AD5DF8">
        <w:rPr>
          <w:rFonts w:ascii="Verdana" w:hAnsi="Verdana"/>
          <w:sz w:val="20"/>
          <w:szCs w:val="20"/>
          <w:lang w:val="en-US"/>
        </w:rPr>
        <w:t>Smolyan</w:t>
      </w:r>
      <w:proofErr w:type="spellEnd"/>
      <w:r w:rsidRPr="00AD5DF8">
        <w:rPr>
          <w:rFonts w:ascii="Verdana" w:hAnsi="Verdana"/>
          <w:sz w:val="20"/>
          <w:szCs w:val="20"/>
          <w:lang w:val="en-US"/>
        </w:rPr>
        <w:t xml:space="preserve"> and </w:t>
      </w:r>
      <w:proofErr w:type="spellStart"/>
      <w:r w:rsidRPr="00AD5DF8">
        <w:rPr>
          <w:rFonts w:ascii="Verdana" w:hAnsi="Verdana"/>
          <w:sz w:val="20"/>
          <w:szCs w:val="20"/>
          <w:lang w:val="en-US"/>
        </w:rPr>
        <w:t>Kardzhali</w:t>
      </w:r>
      <w:proofErr w:type="spellEnd"/>
      <w:r w:rsidRPr="00AD5DF8">
        <w:rPr>
          <w:rFonts w:ascii="Verdana" w:hAnsi="Verdana"/>
          <w:sz w:val="20"/>
          <w:szCs w:val="20"/>
          <w:lang w:val="en-US"/>
        </w:rPr>
        <w:t>.</w:t>
      </w:r>
    </w:p>
    <w:p w:rsidR="00FA15FE" w:rsidRPr="00AD5DF8" w:rsidRDefault="00B608E7" w:rsidP="009C59FB">
      <w:pPr>
        <w:pStyle w:val="Web"/>
        <w:spacing w:line="360" w:lineRule="auto"/>
        <w:jc w:val="center"/>
        <w:rPr>
          <w:rFonts w:ascii="Verdana" w:hAnsi="Verdana"/>
          <w:sz w:val="20"/>
          <w:szCs w:val="20"/>
          <w:lang w:val="en-US"/>
        </w:rPr>
      </w:pPr>
      <w:r w:rsidRPr="00AD5DF8">
        <w:rPr>
          <w:rFonts w:ascii="Verdana" w:hAnsi="Verdana"/>
          <w:sz w:val="20"/>
          <w:szCs w:val="20"/>
          <w:lang w:val="en-US"/>
        </w:rPr>
        <w:t xml:space="preserve">Total Budget: </w:t>
      </w:r>
      <w:r w:rsidR="000616A8" w:rsidRPr="00AD5DF8">
        <w:rPr>
          <w:rFonts w:ascii="Verdana" w:hAnsi="Verdana"/>
          <w:sz w:val="20"/>
          <w:szCs w:val="20"/>
          <w:lang w:val="en-US"/>
        </w:rPr>
        <w:t>EUR 129.695.</w:t>
      </w:r>
      <w:r w:rsidR="00FA15FE" w:rsidRPr="00AD5DF8">
        <w:rPr>
          <w:rFonts w:ascii="Verdana" w:hAnsi="Verdana"/>
          <w:sz w:val="20"/>
          <w:szCs w:val="20"/>
          <w:lang w:val="en-US"/>
        </w:rPr>
        <w:t>572</w:t>
      </w:r>
      <w:proofErr w:type="gramStart"/>
      <w:r w:rsidR="000616A8" w:rsidRPr="00AD5DF8">
        <w:rPr>
          <w:rFonts w:ascii="Verdana" w:hAnsi="Verdana"/>
          <w:sz w:val="20"/>
          <w:szCs w:val="20"/>
          <w:lang w:val="en-US"/>
        </w:rPr>
        <w:t>,00</w:t>
      </w:r>
      <w:proofErr w:type="gramEnd"/>
      <w:r w:rsidRPr="00AD5DF8">
        <w:rPr>
          <w:rFonts w:ascii="Verdana" w:hAnsi="Verdana"/>
          <w:sz w:val="20"/>
          <w:szCs w:val="20"/>
          <w:lang w:val="en-US"/>
        </w:rPr>
        <w:br/>
      </w:r>
      <w:r w:rsidR="00FA15FE" w:rsidRPr="00AD5DF8">
        <w:rPr>
          <w:rFonts w:ascii="Verdana" w:hAnsi="Verdana"/>
          <w:sz w:val="20"/>
          <w:szCs w:val="20"/>
          <w:lang w:val="en-US"/>
        </w:rPr>
        <w:t>Total EU contribution</w:t>
      </w:r>
      <w:r w:rsidRPr="00AD5DF8">
        <w:rPr>
          <w:rFonts w:ascii="Verdana" w:hAnsi="Verdana"/>
          <w:sz w:val="20"/>
          <w:szCs w:val="20"/>
          <w:lang w:val="en-US"/>
        </w:rPr>
        <w:t xml:space="preserve">: </w:t>
      </w:r>
      <w:r w:rsidRPr="00AD5DF8">
        <w:rPr>
          <w:rFonts w:ascii="Verdana" w:hAnsi="Verdana"/>
          <w:sz w:val="20"/>
          <w:szCs w:val="20"/>
          <w:lang w:val="en-US"/>
        </w:rPr>
        <w:br/>
      </w:r>
      <w:r w:rsidR="000616A8" w:rsidRPr="00AD5DF8">
        <w:rPr>
          <w:rFonts w:ascii="Verdana" w:hAnsi="Verdana"/>
          <w:sz w:val="20"/>
          <w:szCs w:val="20"/>
          <w:lang w:val="en-US"/>
        </w:rPr>
        <w:t>EUR 110.</w:t>
      </w:r>
      <w:r w:rsidR="0051388D" w:rsidRPr="00AD5DF8">
        <w:rPr>
          <w:rFonts w:ascii="Verdana" w:hAnsi="Verdana"/>
          <w:sz w:val="20"/>
          <w:szCs w:val="20"/>
          <w:lang w:val="en-US"/>
        </w:rPr>
        <w:t>241</w:t>
      </w:r>
      <w:r w:rsidR="000616A8" w:rsidRPr="00AD5DF8">
        <w:rPr>
          <w:rFonts w:ascii="Verdana" w:hAnsi="Verdana"/>
          <w:sz w:val="20"/>
          <w:szCs w:val="20"/>
          <w:lang w:val="en-US"/>
        </w:rPr>
        <w:t>.</w:t>
      </w:r>
      <w:r w:rsidR="00FA15FE" w:rsidRPr="00AD5DF8">
        <w:rPr>
          <w:rFonts w:ascii="Verdana" w:hAnsi="Verdana"/>
          <w:sz w:val="20"/>
          <w:szCs w:val="20"/>
          <w:lang w:val="en-US"/>
        </w:rPr>
        <w:t>234</w:t>
      </w:r>
      <w:r w:rsidR="0051388D" w:rsidRPr="00AD5DF8">
        <w:rPr>
          <w:rFonts w:ascii="Verdana" w:hAnsi="Verdana"/>
          <w:sz w:val="20"/>
          <w:szCs w:val="20"/>
          <w:lang w:val="en-US"/>
        </w:rPr>
        <w:t>,</w:t>
      </w:r>
      <w:r w:rsidR="000616A8" w:rsidRPr="00AD5DF8">
        <w:rPr>
          <w:rFonts w:ascii="Verdana" w:hAnsi="Verdana"/>
          <w:sz w:val="20"/>
          <w:szCs w:val="20"/>
          <w:lang w:val="en-US"/>
        </w:rPr>
        <w:t>00</w:t>
      </w:r>
      <w:r w:rsidRPr="00AD5DF8">
        <w:rPr>
          <w:rFonts w:ascii="Verdana" w:hAnsi="Verdana"/>
          <w:sz w:val="20"/>
          <w:szCs w:val="20"/>
          <w:lang w:val="en-US"/>
        </w:rPr>
        <w:t xml:space="preserve"> </w:t>
      </w:r>
      <w:r w:rsidR="0096081E" w:rsidRPr="00AD5DF8">
        <w:rPr>
          <w:rFonts w:ascii="Verdana" w:hAnsi="Verdana"/>
          <w:sz w:val="20"/>
          <w:szCs w:val="20"/>
          <w:lang w:val="en-US"/>
        </w:rPr>
        <w:t xml:space="preserve">from the </w:t>
      </w:r>
      <w:r w:rsidR="0051388D" w:rsidRPr="00AD5DF8">
        <w:rPr>
          <w:rFonts w:ascii="Verdana" w:hAnsi="Verdana"/>
          <w:sz w:val="20"/>
          <w:szCs w:val="20"/>
          <w:lang w:val="en-US"/>
        </w:rPr>
        <w:t>European Regi</w:t>
      </w:r>
      <w:r w:rsidRPr="00AD5DF8">
        <w:rPr>
          <w:rFonts w:ascii="Verdana" w:hAnsi="Verdana"/>
          <w:sz w:val="20"/>
          <w:szCs w:val="20"/>
          <w:lang w:val="en-US"/>
        </w:rPr>
        <w:t xml:space="preserve">onal </w:t>
      </w:r>
      <w:r w:rsidR="0096081E" w:rsidRPr="00AD5DF8">
        <w:rPr>
          <w:rFonts w:ascii="Verdana" w:hAnsi="Verdana"/>
          <w:sz w:val="20"/>
          <w:szCs w:val="20"/>
          <w:lang w:val="en-US"/>
        </w:rPr>
        <w:t>Development Fund (ERDF)</w:t>
      </w:r>
    </w:p>
    <w:p w:rsidR="0051388D" w:rsidRPr="00AD5DF8" w:rsidRDefault="0051388D" w:rsidP="009C59FB">
      <w:pPr>
        <w:pStyle w:val="Web"/>
        <w:pBdr>
          <w:top w:val="single" w:sz="4" w:space="1" w:color="auto"/>
          <w:left w:val="single" w:sz="4" w:space="4" w:color="auto"/>
          <w:bottom w:val="single" w:sz="4" w:space="1" w:color="auto"/>
          <w:right w:val="single" w:sz="4" w:space="4" w:color="auto"/>
        </w:pBdr>
        <w:spacing w:line="360" w:lineRule="auto"/>
        <w:jc w:val="center"/>
        <w:rPr>
          <w:rFonts w:ascii="Verdana" w:hAnsi="Verdana"/>
          <w:b/>
          <w:sz w:val="20"/>
          <w:szCs w:val="20"/>
          <w:lang w:val="en-US"/>
        </w:rPr>
      </w:pPr>
      <w:r w:rsidRPr="00AD5DF8">
        <w:rPr>
          <w:rFonts w:ascii="Verdana" w:hAnsi="Verdana"/>
          <w:b/>
          <w:sz w:val="20"/>
          <w:szCs w:val="20"/>
          <w:lang w:val="en-US"/>
        </w:rPr>
        <w:t xml:space="preserve">For more information: </w:t>
      </w:r>
      <w:hyperlink r:id="rId14" w:history="1">
        <w:r w:rsidRPr="00AD5DF8">
          <w:rPr>
            <w:rStyle w:val="-"/>
            <w:rFonts w:ascii="Verdana" w:hAnsi="Verdana"/>
            <w:b/>
            <w:sz w:val="20"/>
            <w:szCs w:val="20"/>
            <w:lang w:val="en-US"/>
          </w:rPr>
          <w:t>www.greece-bulgaria.eu</w:t>
        </w:r>
      </w:hyperlink>
    </w:p>
    <w:p w:rsidR="0012512C" w:rsidRPr="00AD5DF8" w:rsidRDefault="0012512C" w:rsidP="009C59FB">
      <w:pPr>
        <w:spacing w:line="360" w:lineRule="auto"/>
        <w:rPr>
          <w:rFonts w:ascii="Verdana" w:eastAsiaTheme="majorEastAsia" w:hAnsi="Verdana" w:cstheme="majorBidi"/>
          <w:b/>
          <w:bCs/>
          <w:caps/>
          <w:color w:val="E36C0A" w:themeColor="accent6" w:themeShade="BF"/>
          <w:sz w:val="20"/>
          <w:szCs w:val="20"/>
          <w:u w:val="single"/>
          <w:lang w:val="en-US"/>
        </w:rPr>
      </w:pPr>
      <w:bookmarkStart w:id="5" w:name="_Toc202945854"/>
      <w:bookmarkStart w:id="6" w:name="_Toc402424915"/>
      <w:bookmarkStart w:id="7" w:name="_Toc439247091"/>
      <w:r w:rsidRPr="00AD5DF8">
        <w:rPr>
          <w:rFonts w:ascii="Verdana" w:hAnsi="Verdana"/>
          <w:caps/>
          <w:color w:val="E36C0A" w:themeColor="accent6" w:themeShade="BF"/>
          <w:sz w:val="20"/>
          <w:szCs w:val="20"/>
          <w:u w:val="single"/>
          <w:lang w:val="en-US"/>
        </w:rPr>
        <w:br w:type="page"/>
      </w:r>
    </w:p>
    <w:p w:rsidR="00B608E7" w:rsidRPr="0091288F" w:rsidRDefault="00965D1D" w:rsidP="004009F7">
      <w:pPr>
        <w:pStyle w:val="2"/>
        <w:rPr>
          <w:szCs w:val="20"/>
          <w:lang w:val="en-US"/>
        </w:rPr>
      </w:pPr>
      <w:bookmarkStart w:id="8" w:name="_Toc442276858"/>
      <w:r w:rsidRPr="0091288F">
        <w:rPr>
          <w:szCs w:val="20"/>
          <w:lang w:val="en-US"/>
        </w:rPr>
        <w:lastRenderedPageBreak/>
        <w:t xml:space="preserve">Description of the Communication </w:t>
      </w:r>
      <w:bookmarkEnd w:id="5"/>
      <w:r w:rsidRPr="0091288F">
        <w:rPr>
          <w:szCs w:val="20"/>
          <w:lang w:val="en-US"/>
        </w:rPr>
        <w:t>Strategy</w:t>
      </w:r>
      <w:bookmarkStart w:id="9" w:name="_Toc439247092"/>
      <w:bookmarkEnd w:id="6"/>
      <w:bookmarkEnd w:id="7"/>
      <w:bookmarkEnd w:id="8"/>
    </w:p>
    <w:p w:rsidR="00014C32" w:rsidRPr="005223A5" w:rsidRDefault="00014C32" w:rsidP="00CE7B3F">
      <w:pPr>
        <w:pStyle w:val="3"/>
        <w:rPr>
          <w:szCs w:val="20"/>
          <w:lang w:val="en-US"/>
        </w:rPr>
      </w:pPr>
      <w:bookmarkStart w:id="10" w:name="_Toc442266988"/>
      <w:bookmarkStart w:id="11" w:name="_Toc442276859"/>
      <w:r w:rsidRPr="005223A5">
        <w:rPr>
          <w:szCs w:val="20"/>
          <w:lang w:val="en-US"/>
        </w:rPr>
        <w:t>From the</w:t>
      </w:r>
      <w:r w:rsidR="00B608E7" w:rsidRPr="005223A5">
        <w:rPr>
          <w:rFonts w:eastAsia="+mj-ea"/>
          <w:szCs w:val="20"/>
          <w:lang w:val="en-US"/>
        </w:rPr>
        <w:t xml:space="preserve"> </w:t>
      </w:r>
      <w:r w:rsidRPr="005223A5">
        <w:rPr>
          <w:rFonts w:eastAsia="+mj-ea"/>
          <w:szCs w:val="20"/>
          <w:lang w:val="en-US"/>
        </w:rPr>
        <w:t xml:space="preserve">European Territorial Cooperation Programme </w:t>
      </w:r>
      <w:r w:rsidRPr="005223A5">
        <w:rPr>
          <w:szCs w:val="20"/>
          <w:lang w:val="en-US"/>
        </w:rPr>
        <w:t>“</w:t>
      </w:r>
      <w:r w:rsidRPr="005223A5">
        <w:rPr>
          <w:rFonts w:eastAsia="+mj-ea"/>
          <w:szCs w:val="20"/>
          <w:lang w:val="en-US"/>
        </w:rPr>
        <w:t>Greece-Bulgaria 2007-2013</w:t>
      </w:r>
      <w:r w:rsidRPr="005223A5">
        <w:rPr>
          <w:szCs w:val="20"/>
          <w:lang w:val="en-US"/>
        </w:rPr>
        <w:t>”</w:t>
      </w:r>
      <w:r w:rsidRPr="005223A5">
        <w:rPr>
          <w:rFonts w:eastAsia="+mj-ea"/>
          <w:szCs w:val="20"/>
          <w:lang w:val="en-US"/>
        </w:rPr>
        <w:t xml:space="preserve"> </w:t>
      </w:r>
      <w:r w:rsidRPr="005223A5">
        <w:rPr>
          <w:szCs w:val="20"/>
          <w:lang w:val="en-US"/>
        </w:rPr>
        <w:t xml:space="preserve">to the </w:t>
      </w:r>
      <w:r w:rsidRPr="005223A5">
        <w:rPr>
          <w:rFonts w:eastAsia="+mj-ea"/>
          <w:szCs w:val="20"/>
          <w:lang w:val="en-US"/>
        </w:rPr>
        <w:t>INTERREG V-A Greece-Bulgaria 2014-2020 Cooperation Programme</w:t>
      </w:r>
      <w:bookmarkEnd w:id="9"/>
      <w:bookmarkEnd w:id="10"/>
      <w:bookmarkEnd w:id="11"/>
    </w:p>
    <w:p w:rsidR="00B608E7" w:rsidRPr="00AD5DF8" w:rsidRDefault="00B608E7" w:rsidP="009C59FB">
      <w:pPr>
        <w:spacing w:before="120" w:after="0" w:line="360" w:lineRule="auto"/>
        <w:jc w:val="both"/>
        <w:rPr>
          <w:rFonts w:ascii="Verdana" w:hAnsi="Verdana"/>
          <w:sz w:val="20"/>
          <w:szCs w:val="20"/>
          <w:lang w:val="en-US"/>
        </w:rPr>
      </w:pPr>
      <w:r w:rsidRPr="00AD5DF8">
        <w:rPr>
          <w:rFonts w:ascii="Verdana" w:hAnsi="Verdana"/>
          <w:bCs/>
          <w:sz w:val="20"/>
          <w:szCs w:val="20"/>
          <w:lang w:val="en-US"/>
        </w:rPr>
        <w:t>Communication is a vital tool</w:t>
      </w:r>
      <w:r w:rsidRPr="00AD5DF8">
        <w:rPr>
          <w:rFonts w:ascii="Verdana" w:hAnsi="Verdana"/>
          <w:b/>
          <w:bCs/>
          <w:sz w:val="20"/>
          <w:szCs w:val="20"/>
          <w:lang w:val="en-US"/>
        </w:rPr>
        <w:t xml:space="preserve"> </w:t>
      </w:r>
      <w:r w:rsidRPr="00AD5DF8">
        <w:rPr>
          <w:rFonts w:ascii="Verdana" w:hAnsi="Verdana"/>
          <w:sz w:val="20"/>
          <w:szCs w:val="20"/>
          <w:lang w:val="en-US"/>
        </w:rPr>
        <w:t xml:space="preserve">in achieving the strategic and operational goals of the Programme. It </w:t>
      </w:r>
      <w:r w:rsidRPr="00AD5DF8">
        <w:rPr>
          <w:rFonts w:ascii="Verdana" w:hAnsi="Verdana"/>
          <w:bCs/>
          <w:sz w:val="20"/>
          <w:szCs w:val="20"/>
          <w:lang w:val="en-US"/>
        </w:rPr>
        <w:t>reaches</w:t>
      </w:r>
      <w:r w:rsidRPr="00AD5DF8">
        <w:rPr>
          <w:rFonts w:ascii="Verdana" w:hAnsi="Verdana"/>
          <w:sz w:val="20"/>
          <w:szCs w:val="20"/>
          <w:lang w:val="en-US"/>
        </w:rPr>
        <w:t xml:space="preserve"> every activity of the Programme: </w:t>
      </w:r>
    </w:p>
    <w:p w:rsidR="00B608E7" w:rsidRPr="00AD5DF8" w:rsidRDefault="00B608E7" w:rsidP="009C59FB">
      <w:pPr>
        <w:pStyle w:val="a3"/>
        <w:numPr>
          <w:ilvl w:val="0"/>
          <w:numId w:val="29"/>
        </w:numPr>
        <w:spacing w:before="120" w:after="0" w:line="360" w:lineRule="auto"/>
        <w:jc w:val="both"/>
        <w:rPr>
          <w:rFonts w:ascii="Verdana" w:hAnsi="Verdana"/>
          <w:sz w:val="20"/>
          <w:szCs w:val="20"/>
          <w:lang w:val="en-US"/>
        </w:rPr>
      </w:pPr>
      <w:r w:rsidRPr="00AD5DF8">
        <w:rPr>
          <w:rFonts w:ascii="Verdana" w:hAnsi="Verdana"/>
          <w:sz w:val="20"/>
          <w:szCs w:val="20"/>
          <w:lang w:val="en-US"/>
        </w:rPr>
        <w:t xml:space="preserve">promotes the Programme itself; </w:t>
      </w:r>
    </w:p>
    <w:p w:rsidR="00B608E7" w:rsidRPr="00AD5DF8" w:rsidRDefault="00B608E7" w:rsidP="009C59FB">
      <w:pPr>
        <w:pStyle w:val="a3"/>
        <w:numPr>
          <w:ilvl w:val="0"/>
          <w:numId w:val="29"/>
        </w:numPr>
        <w:spacing w:before="120" w:after="0" w:line="360" w:lineRule="auto"/>
        <w:jc w:val="both"/>
        <w:rPr>
          <w:rFonts w:ascii="Verdana" w:hAnsi="Verdana"/>
          <w:sz w:val="20"/>
          <w:szCs w:val="20"/>
          <w:lang w:val="en-US"/>
        </w:rPr>
      </w:pPr>
      <w:r w:rsidRPr="00AD5DF8">
        <w:rPr>
          <w:rFonts w:ascii="Verdana" w:hAnsi="Verdana"/>
          <w:sz w:val="20"/>
          <w:szCs w:val="20"/>
          <w:lang w:val="en-US"/>
        </w:rPr>
        <w:t xml:space="preserve">promotes the Projects that run under the Programme; </w:t>
      </w:r>
    </w:p>
    <w:p w:rsidR="00B608E7" w:rsidRPr="00AD5DF8" w:rsidRDefault="00B608E7" w:rsidP="009C59FB">
      <w:pPr>
        <w:pStyle w:val="a3"/>
        <w:numPr>
          <w:ilvl w:val="0"/>
          <w:numId w:val="29"/>
        </w:numPr>
        <w:spacing w:before="120" w:after="0" w:line="360" w:lineRule="auto"/>
        <w:jc w:val="both"/>
        <w:rPr>
          <w:rFonts w:ascii="Verdana" w:hAnsi="Verdana"/>
          <w:sz w:val="20"/>
          <w:szCs w:val="20"/>
          <w:lang w:val="en-US"/>
        </w:rPr>
      </w:pPr>
      <w:r w:rsidRPr="00AD5DF8">
        <w:rPr>
          <w:rFonts w:ascii="Verdana" w:hAnsi="Verdana"/>
          <w:sz w:val="20"/>
          <w:szCs w:val="20"/>
          <w:lang w:val="en-US"/>
        </w:rPr>
        <w:t xml:space="preserve">highlights the significance of the </w:t>
      </w:r>
      <w:r w:rsidR="00EE1A31">
        <w:rPr>
          <w:rFonts w:ascii="Verdana" w:hAnsi="Verdana"/>
          <w:sz w:val="20"/>
          <w:szCs w:val="20"/>
          <w:lang w:val="en-US"/>
        </w:rPr>
        <w:t>European Territorial Cooperation /</w:t>
      </w:r>
      <w:r w:rsidRPr="00AD5DF8">
        <w:rPr>
          <w:rFonts w:ascii="Verdana" w:hAnsi="Verdana"/>
          <w:sz w:val="20"/>
          <w:szCs w:val="20"/>
          <w:lang w:val="en-US"/>
        </w:rPr>
        <w:t>INTERREG Programmes in general;</w:t>
      </w:r>
    </w:p>
    <w:p w:rsidR="00965D1D" w:rsidRPr="00AD5DF8" w:rsidRDefault="00B608E7" w:rsidP="009C59FB">
      <w:pPr>
        <w:pStyle w:val="a3"/>
        <w:numPr>
          <w:ilvl w:val="0"/>
          <w:numId w:val="29"/>
        </w:numPr>
        <w:spacing w:before="120" w:after="0" w:line="360" w:lineRule="auto"/>
        <w:jc w:val="both"/>
        <w:rPr>
          <w:rFonts w:ascii="Verdana" w:hAnsi="Verdana"/>
          <w:sz w:val="20"/>
          <w:szCs w:val="20"/>
          <w:lang w:val="en-US"/>
        </w:rPr>
      </w:pPr>
      <w:proofErr w:type="gramStart"/>
      <w:r w:rsidRPr="00AD5DF8">
        <w:rPr>
          <w:rFonts w:ascii="Verdana" w:hAnsi="Verdana"/>
          <w:sz w:val="20"/>
          <w:szCs w:val="20"/>
          <w:lang w:val="en-US"/>
        </w:rPr>
        <w:t>stresses</w:t>
      </w:r>
      <w:proofErr w:type="gramEnd"/>
      <w:r w:rsidRPr="00AD5DF8">
        <w:rPr>
          <w:rFonts w:ascii="Verdana" w:hAnsi="Verdana"/>
          <w:sz w:val="20"/>
          <w:szCs w:val="20"/>
          <w:lang w:val="en-US"/>
        </w:rPr>
        <w:t xml:space="preserve"> the added value of the investments through regional and urban policy as one of the most visible and tangible a</w:t>
      </w:r>
      <w:r w:rsidR="007E0A7A" w:rsidRPr="00AD5DF8">
        <w:rPr>
          <w:rFonts w:ascii="Verdana" w:hAnsi="Verdana"/>
          <w:sz w:val="20"/>
          <w:szCs w:val="20"/>
          <w:lang w:val="en-US"/>
        </w:rPr>
        <w:t>reas of EU action for citizens.</w:t>
      </w:r>
      <w:r w:rsidR="0011272C" w:rsidRPr="00AD5DF8">
        <w:rPr>
          <w:rFonts w:ascii="Verdana" w:hAnsi="Verdana"/>
          <w:sz w:val="20"/>
          <w:szCs w:val="20"/>
          <w:lang w:val="en-US"/>
        </w:rPr>
        <w:br/>
      </w:r>
    </w:p>
    <w:p w:rsidR="00B608E7" w:rsidRPr="00AD5DF8" w:rsidRDefault="00B608E7" w:rsidP="009C59FB">
      <w:pPr>
        <w:spacing w:line="360" w:lineRule="auto"/>
        <w:jc w:val="both"/>
        <w:rPr>
          <w:rFonts w:ascii="Verdana" w:hAnsi="Verdana"/>
          <w:bCs/>
          <w:iCs/>
          <w:sz w:val="20"/>
          <w:szCs w:val="20"/>
          <w:lang w:val="en-US"/>
        </w:rPr>
      </w:pPr>
      <w:r w:rsidRPr="00AD5DF8">
        <w:rPr>
          <w:rFonts w:ascii="Verdana" w:hAnsi="Verdana"/>
          <w:bCs/>
          <w:sz w:val="20"/>
          <w:szCs w:val="20"/>
          <w:lang w:val="en-US"/>
        </w:rPr>
        <w:t xml:space="preserve">The </w:t>
      </w:r>
      <w:r w:rsidR="00EE1A31">
        <w:rPr>
          <w:rFonts w:ascii="Verdana" w:hAnsi="Verdana"/>
          <w:bCs/>
          <w:sz w:val="20"/>
          <w:szCs w:val="20"/>
          <w:lang w:val="en-US"/>
        </w:rPr>
        <w:t xml:space="preserve">Greece-Bulgaria </w:t>
      </w:r>
      <w:r w:rsidRPr="00AD5DF8">
        <w:rPr>
          <w:rFonts w:ascii="Verdana" w:hAnsi="Verdana"/>
          <w:bCs/>
          <w:sz w:val="20"/>
          <w:szCs w:val="20"/>
          <w:lang w:val="en-US"/>
        </w:rPr>
        <w:t xml:space="preserve">2014-2020 Cooperation Programme can be </w:t>
      </w:r>
      <w:proofErr w:type="gramStart"/>
      <w:r w:rsidRPr="00AD5DF8">
        <w:rPr>
          <w:rFonts w:ascii="Verdana" w:hAnsi="Verdana"/>
          <w:bCs/>
          <w:sz w:val="20"/>
          <w:szCs w:val="20"/>
          <w:lang w:val="en-US"/>
        </w:rPr>
        <w:t>build</w:t>
      </w:r>
      <w:proofErr w:type="gramEnd"/>
      <w:r w:rsidRPr="00AD5DF8">
        <w:rPr>
          <w:rFonts w:ascii="Verdana" w:hAnsi="Verdana"/>
          <w:bCs/>
          <w:sz w:val="20"/>
          <w:szCs w:val="20"/>
          <w:lang w:val="en-US"/>
        </w:rPr>
        <w:t xml:space="preserve"> on the good reputation of its predecessor the European Territorial Cooperation Programme “Greece-Bulgaria 2007-2013”. Thus, the Communication Strategy of the </w:t>
      </w:r>
      <w:r w:rsidRPr="00AD5DF8">
        <w:rPr>
          <w:rFonts w:ascii="Verdana" w:hAnsi="Verdana"/>
          <w:bCs/>
          <w:iCs/>
          <w:sz w:val="20"/>
          <w:szCs w:val="20"/>
          <w:lang w:val="en-US"/>
        </w:rPr>
        <w:t xml:space="preserve">INTERREG V-A Greece-Bulgaria 2014-2020 Cooperation Programme keeps both the general and the specific objectives of its predecessor. </w:t>
      </w:r>
    </w:p>
    <w:p w:rsidR="00965D1D" w:rsidRPr="005223A5" w:rsidRDefault="007A365C" w:rsidP="00CE7B3F">
      <w:pPr>
        <w:pStyle w:val="3"/>
        <w:rPr>
          <w:szCs w:val="20"/>
          <w:lang w:val="en-US"/>
        </w:rPr>
      </w:pPr>
      <w:bookmarkStart w:id="12" w:name="_Toc202945855"/>
      <w:bookmarkStart w:id="13" w:name="_Toc402424917"/>
      <w:bookmarkStart w:id="14" w:name="_Toc439247093"/>
      <w:bookmarkStart w:id="15" w:name="_Toc442276860"/>
      <w:r w:rsidRPr="005223A5">
        <w:rPr>
          <w:szCs w:val="20"/>
          <w:lang w:val="en-US"/>
        </w:rPr>
        <w:t xml:space="preserve">General </w:t>
      </w:r>
      <w:r w:rsidR="00965D1D" w:rsidRPr="005223A5">
        <w:rPr>
          <w:szCs w:val="20"/>
          <w:lang w:val="en-US"/>
        </w:rPr>
        <w:t>Objectives</w:t>
      </w:r>
      <w:bookmarkEnd w:id="12"/>
      <w:bookmarkEnd w:id="13"/>
      <w:bookmarkEnd w:id="14"/>
      <w:r w:rsidRPr="005223A5">
        <w:rPr>
          <w:szCs w:val="20"/>
          <w:lang w:val="en-US"/>
        </w:rPr>
        <w:t xml:space="preserve"> of the Communication Strategy</w:t>
      </w:r>
      <w:bookmarkEnd w:id="15"/>
    </w:p>
    <w:p w:rsidR="00965D1D" w:rsidRPr="00AD5DF8" w:rsidRDefault="00965D1D" w:rsidP="009C59FB">
      <w:pPr>
        <w:pStyle w:val="af0"/>
        <w:tabs>
          <w:tab w:val="left" w:pos="1260"/>
        </w:tabs>
        <w:spacing w:before="120" w:after="0" w:line="360" w:lineRule="auto"/>
        <w:ind w:left="0"/>
        <w:rPr>
          <w:rFonts w:ascii="Verdana" w:hAnsi="Verdana" w:cs="Arial"/>
        </w:rPr>
      </w:pPr>
      <w:r w:rsidRPr="00AD5DF8">
        <w:rPr>
          <w:rFonts w:ascii="Verdana" w:hAnsi="Verdana" w:cs="Arial"/>
        </w:rPr>
        <w:t>The general objectives of the Communication Strategy are the following:</w:t>
      </w:r>
    </w:p>
    <w:p w:rsidR="0012512C"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color w:val="000000"/>
          <w:sz w:val="20"/>
          <w:szCs w:val="20"/>
          <w:lang w:val="en-GB"/>
        </w:rPr>
        <w:t>Awareness:</w:t>
      </w:r>
      <w:r w:rsidRPr="00AD5DF8">
        <w:rPr>
          <w:rFonts w:ascii="Verdana" w:hAnsi="Verdana" w:cs="Verdana"/>
          <w:color w:val="000000"/>
          <w:sz w:val="20"/>
          <w:szCs w:val="20"/>
          <w:lang w:val="en-GB"/>
        </w:rPr>
        <w:t xml:space="preserve"> Highlighting of the role of the </w:t>
      </w:r>
      <w:r w:rsidR="0012512C" w:rsidRPr="00AD5DF8">
        <w:rPr>
          <w:rFonts w:ascii="Verdana" w:hAnsi="Verdana" w:cs="Verdana"/>
          <w:color w:val="000000"/>
          <w:sz w:val="20"/>
          <w:szCs w:val="20"/>
          <w:lang w:val="en-GB"/>
        </w:rPr>
        <w:t xml:space="preserve">European Union </w:t>
      </w:r>
      <w:r w:rsidRPr="00AD5DF8">
        <w:rPr>
          <w:rFonts w:ascii="Verdana" w:hAnsi="Verdana" w:cs="Verdana"/>
          <w:color w:val="000000"/>
          <w:sz w:val="20"/>
          <w:szCs w:val="20"/>
          <w:lang w:val="en-GB"/>
        </w:rPr>
        <w:t xml:space="preserve">and the Structural Funds of the European Union for the general public and the promotion of the added value of </w:t>
      </w:r>
      <w:r w:rsidR="0012512C" w:rsidRPr="00AD5DF8">
        <w:rPr>
          <w:rFonts w:ascii="Verdana" w:hAnsi="Verdana" w:cs="Verdana"/>
          <w:color w:val="000000"/>
          <w:sz w:val="20"/>
          <w:szCs w:val="20"/>
          <w:lang w:val="en-GB"/>
        </w:rPr>
        <w:t xml:space="preserve">EU </w:t>
      </w:r>
      <w:r w:rsidRPr="00AD5DF8">
        <w:rPr>
          <w:rFonts w:ascii="Verdana" w:hAnsi="Verdana" w:cs="Verdana"/>
          <w:color w:val="000000"/>
          <w:sz w:val="20"/>
          <w:szCs w:val="20"/>
          <w:lang w:val="en-GB"/>
        </w:rPr>
        <w:t>parti</w:t>
      </w:r>
      <w:r w:rsidR="0011272C" w:rsidRPr="00AD5DF8">
        <w:rPr>
          <w:rFonts w:ascii="Verdana" w:hAnsi="Verdana" w:cs="Verdana"/>
          <w:color w:val="000000"/>
          <w:sz w:val="20"/>
          <w:szCs w:val="20"/>
          <w:lang w:val="en-GB"/>
        </w:rPr>
        <w:t>cipation in the jointly funded P</w:t>
      </w:r>
      <w:r w:rsidRPr="00AD5DF8">
        <w:rPr>
          <w:rFonts w:ascii="Verdana" w:hAnsi="Verdana" w:cs="Verdana"/>
          <w:color w:val="000000"/>
          <w:sz w:val="20"/>
          <w:szCs w:val="20"/>
          <w:lang w:val="en-GB"/>
        </w:rPr>
        <w:t>rojects of the</w:t>
      </w:r>
      <w:r w:rsidR="0012512C" w:rsidRPr="00AD5DF8">
        <w:rPr>
          <w:rFonts w:ascii="Verdana" w:hAnsi="Verdana"/>
          <w:bCs/>
          <w:iCs/>
          <w:sz w:val="20"/>
          <w:szCs w:val="20"/>
          <w:lang w:val="en-US"/>
        </w:rPr>
        <w:t xml:space="preserve"> </w:t>
      </w:r>
      <w:r w:rsidR="0012512C" w:rsidRPr="00AD5DF8">
        <w:rPr>
          <w:rFonts w:ascii="Verdana" w:hAnsi="Verdana" w:cs="Verdana"/>
          <w:bCs/>
          <w:iCs/>
          <w:color w:val="000000"/>
          <w:sz w:val="20"/>
          <w:szCs w:val="20"/>
          <w:lang w:val="en-US"/>
        </w:rPr>
        <w:t>INTERREG V-A Greece-Bulgaria 2014-2020 Cooperation Programme</w:t>
      </w:r>
      <w:r w:rsidR="00D515CB" w:rsidRPr="00AD5DF8">
        <w:rPr>
          <w:rFonts w:ascii="Verdana" w:hAnsi="Verdana" w:cs="Arial"/>
          <w:sz w:val="20"/>
          <w:szCs w:val="20"/>
          <w:lang w:val="en-GB"/>
        </w:rPr>
        <w:t xml:space="preserve">. </w:t>
      </w:r>
      <w:r w:rsidR="0012512C" w:rsidRPr="00AD5DF8">
        <w:rPr>
          <w:rFonts w:ascii="Verdana" w:hAnsi="Verdana" w:cs="EUAlbertina"/>
          <w:color w:val="19161A"/>
          <w:sz w:val="20"/>
          <w:szCs w:val="20"/>
          <w:lang w:val="en-US"/>
        </w:rPr>
        <w:t xml:space="preserve">According to Article 101 of the </w:t>
      </w:r>
      <w:r w:rsidR="0012512C" w:rsidRPr="00AD5DF8">
        <w:rPr>
          <w:rFonts w:ascii="Verdana" w:hAnsi="Verdana"/>
          <w:sz w:val="20"/>
          <w:szCs w:val="20"/>
          <w:lang w:val="en-US"/>
        </w:rPr>
        <w:t>Regulation (EU) No 1303/2013 of the European Parliament and of the Council of 17 December 2013</w:t>
      </w:r>
      <w:r w:rsidR="0011272C" w:rsidRPr="00AD5DF8">
        <w:rPr>
          <w:rFonts w:ascii="Verdana" w:hAnsi="Verdana"/>
          <w:sz w:val="20"/>
          <w:szCs w:val="20"/>
          <w:lang w:val="en-US"/>
        </w:rPr>
        <w:t xml:space="preserve"> </w:t>
      </w:r>
      <w:r w:rsidR="0012512C" w:rsidRPr="00AD5DF8">
        <w:rPr>
          <w:rFonts w:ascii="Verdana" w:hAnsi="Verdana" w:cs="EUAlbertina"/>
          <w:color w:val="19161A"/>
          <w:sz w:val="20"/>
          <w:szCs w:val="20"/>
          <w:lang w:val="en-US"/>
        </w:rPr>
        <w:t xml:space="preserve">it is important to bring the achievements of the Funds to the attention of the general public and to raise awareness of the objectives of cohesion policy. Citizens should have the right to know how the Union's financial resources are invested. </w:t>
      </w:r>
    </w:p>
    <w:p w:rsidR="007E0A7A" w:rsidRPr="00AD5DF8" w:rsidRDefault="00965D1D" w:rsidP="009C59FB">
      <w:pPr>
        <w:pStyle w:val="af0"/>
        <w:spacing w:before="120" w:after="0" w:line="360" w:lineRule="auto"/>
        <w:ind w:left="0"/>
        <w:rPr>
          <w:rFonts w:ascii="Verdana" w:hAnsi="Verdana" w:cs="Arial"/>
        </w:rPr>
      </w:pPr>
      <w:r w:rsidRPr="00AD5DF8">
        <w:rPr>
          <w:rFonts w:ascii="Verdana" w:hAnsi="Verdana" w:cs="Verdana"/>
          <w:b/>
          <w:color w:val="000000"/>
        </w:rPr>
        <w:t>Transparency:</w:t>
      </w:r>
      <w:r w:rsidRPr="00AD5DF8">
        <w:rPr>
          <w:rFonts w:ascii="Verdana" w:hAnsi="Verdana" w:cs="Verdana"/>
          <w:color w:val="000000"/>
        </w:rPr>
        <w:t xml:space="preserve"> Ensuring transparency as far as access to the Funds is concerned. </w:t>
      </w:r>
    </w:p>
    <w:p w:rsidR="007E0A7A" w:rsidRPr="00EE1A31" w:rsidRDefault="007E0A7A" w:rsidP="009C59FB">
      <w:pPr>
        <w:pStyle w:val="af0"/>
        <w:numPr>
          <w:ilvl w:val="1"/>
          <w:numId w:val="1"/>
        </w:numPr>
        <w:spacing w:before="120" w:after="0" w:line="360" w:lineRule="auto"/>
        <w:rPr>
          <w:rFonts w:ascii="Verdana" w:hAnsi="Verdana" w:cs="Arial"/>
        </w:rPr>
      </w:pPr>
      <w:r w:rsidRPr="00AD5DF8">
        <w:rPr>
          <w:rFonts w:ascii="Verdana" w:hAnsi="Verdana" w:cs="Verdana"/>
          <w:color w:val="000000"/>
          <w:lang w:val="en-US"/>
        </w:rPr>
        <w:t xml:space="preserve">dissemination of information on specific benefits from </w:t>
      </w:r>
      <w:r w:rsidR="0011272C" w:rsidRPr="00AD5DF8">
        <w:rPr>
          <w:rFonts w:ascii="Verdana" w:hAnsi="Verdana" w:cs="Verdana"/>
          <w:color w:val="000000"/>
          <w:lang w:val="en-US"/>
        </w:rPr>
        <w:t xml:space="preserve">the </w:t>
      </w:r>
      <w:r w:rsidRPr="00AD5DF8">
        <w:rPr>
          <w:rFonts w:ascii="Verdana" w:hAnsi="Verdana" w:cs="Verdana"/>
          <w:color w:val="000000"/>
          <w:lang w:val="en-US"/>
        </w:rPr>
        <w:t>Programme</w:t>
      </w:r>
      <w:r w:rsidR="00EE1A31">
        <w:rPr>
          <w:rFonts w:ascii="Verdana" w:hAnsi="Verdana" w:cs="Verdana"/>
          <w:color w:val="000000"/>
          <w:lang w:val="en-US"/>
        </w:rPr>
        <w:t>’s</w:t>
      </w:r>
      <w:r w:rsidRPr="00AD5DF8">
        <w:rPr>
          <w:rFonts w:ascii="Verdana" w:hAnsi="Verdana" w:cs="Verdana"/>
          <w:color w:val="000000"/>
          <w:lang w:val="en-US"/>
        </w:rPr>
        <w:t xml:space="preserve"> </w:t>
      </w:r>
      <w:r w:rsidR="0011272C" w:rsidRPr="00AD5DF8">
        <w:rPr>
          <w:rFonts w:ascii="Verdana" w:hAnsi="Verdana" w:cs="Verdana"/>
          <w:color w:val="000000"/>
          <w:lang w:val="en-US"/>
        </w:rPr>
        <w:t xml:space="preserve">contribution to </w:t>
      </w:r>
      <w:r w:rsidRPr="00AD5DF8">
        <w:rPr>
          <w:rFonts w:ascii="Verdana" w:hAnsi="Verdana" w:cs="Verdana"/>
          <w:color w:val="000000"/>
          <w:lang w:val="en-US"/>
        </w:rPr>
        <w:t xml:space="preserve">different groups </w:t>
      </w:r>
      <w:r w:rsidRPr="00EE1A31">
        <w:rPr>
          <w:rFonts w:ascii="Verdana" w:hAnsi="Verdana" w:cs="Verdana"/>
          <w:color w:val="000000"/>
          <w:lang w:val="en-US"/>
        </w:rPr>
        <w:t>as well as the general public;</w:t>
      </w:r>
      <w:r w:rsidRPr="00EE1A31">
        <w:rPr>
          <w:rFonts w:ascii="Verdana" w:hAnsi="Verdana" w:cs="Arial"/>
        </w:rPr>
        <w:tab/>
      </w:r>
    </w:p>
    <w:p w:rsidR="00D515CB" w:rsidRPr="00AD5DF8" w:rsidRDefault="00EE1A31" w:rsidP="009C59FB">
      <w:pPr>
        <w:pStyle w:val="af0"/>
        <w:numPr>
          <w:ilvl w:val="1"/>
          <w:numId w:val="1"/>
        </w:numPr>
        <w:spacing w:before="120" w:after="0" w:line="360" w:lineRule="auto"/>
        <w:rPr>
          <w:rFonts w:ascii="Verdana" w:hAnsi="Verdana" w:cs="Arial"/>
        </w:rPr>
      </w:pPr>
      <w:r>
        <w:rPr>
          <w:rFonts w:ascii="Verdana" w:hAnsi="Verdana" w:cs="Verdana"/>
          <w:color w:val="000000"/>
          <w:lang w:val="en-US"/>
        </w:rPr>
        <w:t xml:space="preserve">provide </w:t>
      </w:r>
      <w:r w:rsidR="00D515CB" w:rsidRPr="00AD5DF8">
        <w:rPr>
          <w:rFonts w:ascii="Verdana" w:hAnsi="Verdana" w:cs="Verdana"/>
          <w:color w:val="000000"/>
          <w:lang w:val="en-US"/>
        </w:rPr>
        <w:t xml:space="preserve">clear, specific and adequate information </w:t>
      </w:r>
      <w:r w:rsidR="0011272C" w:rsidRPr="00AD5DF8">
        <w:rPr>
          <w:rFonts w:ascii="Verdana" w:hAnsi="Verdana" w:cs="Verdana"/>
          <w:color w:val="000000"/>
          <w:lang w:val="en-US"/>
        </w:rPr>
        <w:t xml:space="preserve">regarding the </w:t>
      </w:r>
      <w:r w:rsidR="00D515CB" w:rsidRPr="00AD5DF8">
        <w:rPr>
          <w:rFonts w:ascii="Verdana" w:hAnsi="Verdana" w:cs="Verdana"/>
          <w:color w:val="000000"/>
          <w:lang w:val="en-US"/>
        </w:rPr>
        <w:t>Programme</w:t>
      </w:r>
      <w:r w:rsidR="0011272C" w:rsidRPr="00AD5DF8">
        <w:rPr>
          <w:rFonts w:ascii="Verdana" w:hAnsi="Verdana" w:cs="Verdana"/>
          <w:color w:val="000000"/>
          <w:lang w:val="en-US"/>
        </w:rPr>
        <w:t>’s</w:t>
      </w:r>
      <w:r w:rsidR="00D515CB" w:rsidRPr="00AD5DF8">
        <w:rPr>
          <w:rFonts w:ascii="Verdana" w:hAnsi="Verdana" w:cs="Verdana"/>
          <w:color w:val="000000"/>
          <w:lang w:val="en-US"/>
        </w:rPr>
        <w:t xml:space="preserve"> rules and procedures</w:t>
      </w:r>
      <w:r w:rsidR="007E0A7A" w:rsidRPr="00AD5DF8">
        <w:rPr>
          <w:rFonts w:ascii="Verdana" w:hAnsi="Verdana" w:cs="Verdana"/>
          <w:color w:val="000000"/>
          <w:lang w:val="en-US"/>
        </w:rPr>
        <w:t>;</w:t>
      </w:r>
    </w:p>
    <w:p w:rsidR="000C60E3" w:rsidRPr="000B5AF3" w:rsidRDefault="002C4496" w:rsidP="009C59FB">
      <w:pPr>
        <w:spacing w:line="360" w:lineRule="auto"/>
        <w:jc w:val="both"/>
        <w:rPr>
          <w:rFonts w:ascii="Verdana" w:hAnsi="Verdana" w:cs="Verdana"/>
          <w:b/>
          <w:color w:val="000000"/>
          <w:sz w:val="20"/>
          <w:szCs w:val="20"/>
          <w:lang w:val="en-GB"/>
        </w:rPr>
      </w:pPr>
      <w:r w:rsidRPr="00AD5DF8">
        <w:rPr>
          <w:rFonts w:ascii="Verdana" w:hAnsi="Verdana" w:cs="Verdana"/>
          <w:b/>
          <w:color w:val="000000"/>
          <w:sz w:val="20"/>
          <w:szCs w:val="20"/>
          <w:lang w:val="en-GB"/>
        </w:rPr>
        <w:lastRenderedPageBreak/>
        <w:br/>
      </w:r>
      <w:r w:rsidR="007E0A7A" w:rsidRPr="00AD5DF8">
        <w:rPr>
          <w:rFonts w:ascii="Verdana" w:hAnsi="Verdana" w:cs="Verdana"/>
          <w:b/>
          <w:color w:val="000000"/>
          <w:sz w:val="20"/>
          <w:szCs w:val="20"/>
          <w:lang w:val="en-GB"/>
        </w:rPr>
        <w:t>Equal Opportunities and non-discriminatio</w:t>
      </w:r>
      <w:r w:rsidR="0011272C" w:rsidRPr="00AD5DF8">
        <w:rPr>
          <w:rFonts w:ascii="Verdana" w:hAnsi="Verdana" w:cs="Verdana"/>
          <w:b/>
          <w:color w:val="000000"/>
          <w:sz w:val="20"/>
          <w:szCs w:val="20"/>
          <w:lang w:val="en-GB"/>
        </w:rPr>
        <w:t>n</w:t>
      </w:r>
      <w:r w:rsidRPr="00AD5DF8">
        <w:rPr>
          <w:rFonts w:ascii="Verdana" w:hAnsi="Verdana" w:cs="Verdana"/>
          <w:b/>
          <w:color w:val="000000"/>
          <w:sz w:val="20"/>
          <w:szCs w:val="20"/>
          <w:lang w:val="en-GB"/>
        </w:rPr>
        <w:t xml:space="preserve">: </w:t>
      </w:r>
      <w:r w:rsidRPr="00AD5DF8">
        <w:rPr>
          <w:rFonts w:ascii="Verdana" w:hAnsi="Verdana" w:cs="Verdana"/>
          <w:color w:val="000000"/>
          <w:sz w:val="20"/>
          <w:szCs w:val="20"/>
          <w:lang w:val="en-GB"/>
        </w:rPr>
        <w:t xml:space="preserve">The Member States </w:t>
      </w:r>
      <w:r w:rsidR="00EE1A31">
        <w:rPr>
          <w:rFonts w:ascii="Verdana" w:hAnsi="Verdana" w:cs="Verdana"/>
          <w:color w:val="000000"/>
          <w:sz w:val="20"/>
          <w:szCs w:val="20"/>
          <w:lang w:val="en-GB"/>
        </w:rPr>
        <w:t xml:space="preserve">have to </w:t>
      </w:r>
      <w:r w:rsidR="000C60E3">
        <w:rPr>
          <w:rFonts w:ascii="Verdana" w:hAnsi="Verdana" w:cs="Verdana"/>
          <w:color w:val="000000"/>
          <w:sz w:val="20"/>
          <w:szCs w:val="20"/>
          <w:lang w:val="en-GB"/>
        </w:rPr>
        <w:t xml:space="preserve">ensure -in line with article </w:t>
      </w:r>
      <w:bookmarkStart w:id="16" w:name="_GoBack"/>
      <w:bookmarkEnd w:id="16"/>
      <w:r w:rsidR="000C60E3" w:rsidRPr="0031237C">
        <w:rPr>
          <w:rFonts w:ascii="Verdana" w:hAnsi="Verdana" w:cs="Verdana"/>
          <w:color w:val="000000"/>
          <w:sz w:val="20"/>
          <w:szCs w:val="20"/>
          <w:lang w:val="en-GB"/>
        </w:rPr>
        <w:t>7</w:t>
      </w:r>
      <w:r w:rsidRPr="0031237C">
        <w:rPr>
          <w:rFonts w:ascii="Verdana" w:hAnsi="Verdana" w:cs="Verdana"/>
          <w:color w:val="000000"/>
          <w:sz w:val="20"/>
          <w:szCs w:val="20"/>
          <w:lang w:val="en-GB"/>
        </w:rPr>
        <w:t xml:space="preserve"> of Regulation </w:t>
      </w:r>
      <w:r w:rsidR="000C60E3" w:rsidRPr="0031237C">
        <w:rPr>
          <w:rFonts w:ascii="Verdana" w:hAnsi="Verdana"/>
          <w:sz w:val="20"/>
          <w:szCs w:val="20"/>
          <w:lang w:val="en-GB" w:eastAsia="it-IT"/>
        </w:rPr>
        <w:t>(EU) No 1303/2013</w:t>
      </w:r>
      <w:r w:rsidRPr="0031237C">
        <w:rPr>
          <w:rFonts w:ascii="Verdana" w:hAnsi="Verdana" w:cs="Verdana"/>
          <w:color w:val="000000"/>
          <w:sz w:val="20"/>
          <w:szCs w:val="20"/>
          <w:lang w:val="en-GB"/>
        </w:rPr>
        <w:t>-</w:t>
      </w:r>
      <w:r w:rsidRPr="00AD5DF8">
        <w:rPr>
          <w:rFonts w:ascii="Verdana" w:hAnsi="Verdana" w:cs="Verdana"/>
          <w:color w:val="000000"/>
          <w:sz w:val="20"/>
          <w:szCs w:val="20"/>
          <w:lang w:val="en-GB"/>
        </w:rPr>
        <w:t xml:space="preserve"> that equality between men and women and the integration of the gender perspective is promoted during the various stages of implementation of the Funds and any discrimination based on sex, racial or ethnic origin, religion or belief, disability, age or sexual orientation </w:t>
      </w:r>
      <w:r w:rsidR="00EE1A31">
        <w:rPr>
          <w:rFonts w:ascii="Verdana" w:hAnsi="Verdana" w:cs="Verdana"/>
          <w:color w:val="000000"/>
          <w:sz w:val="20"/>
          <w:szCs w:val="20"/>
          <w:lang w:val="en-GB"/>
        </w:rPr>
        <w:t xml:space="preserve">must </w:t>
      </w:r>
      <w:r w:rsidRPr="00AD5DF8">
        <w:rPr>
          <w:rFonts w:ascii="Verdana" w:hAnsi="Verdana" w:cs="Verdana"/>
          <w:color w:val="000000"/>
          <w:sz w:val="20"/>
          <w:szCs w:val="20"/>
          <w:lang w:val="en-GB"/>
        </w:rPr>
        <w:t xml:space="preserve">be avoided. Special attention </w:t>
      </w:r>
      <w:r w:rsidR="00EE1A31">
        <w:rPr>
          <w:rFonts w:ascii="Verdana" w:hAnsi="Verdana" w:cs="Verdana"/>
          <w:color w:val="000000"/>
          <w:sz w:val="20"/>
          <w:szCs w:val="20"/>
          <w:lang w:val="en-GB"/>
        </w:rPr>
        <w:t xml:space="preserve">must </w:t>
      </w:r>
      <w:r w:rsidRPr="00AD5DF8">
        <w:rPr>
          <w:rFonts w:ascii="Verdana" w:hAnsi="Verdana" w:cs="Verdana"/>
          <w:color w:val="000000"/>
          <w:sz w:val="20"/>
          <w:szCs w:val="20"/>
          <w:lang w:val="en-GB"/>
        </w:rPr>
        <w:t>be given to providing women as well as people with disabilities and all ethnic minorities living in the eligible border region with equal opportunity to access to information.</w:t>
      </w:r>
      <w:r w:rsidR="00614BD8">
        <w:rPr>
          <w:rFonts w:ascii="Verdana" w:hAnsi="Verdana" w:cs="Verdana"/>
          <w:color w:val="000000"/>
          <w:sz w:val="20"/>
          <w:szCs w:val="20"/>
          <w:lang w:val="en-GB"/>
        </w:rPr>
        <w:t xml:space="preserve"> </w:t>
      </w:r>
    </w:p>
    <w:p w:rsidR="00965D1D" w:rsidRPr="005223A5" w:rsidRDefault="007A365C" w:rsidP="00CE7B3F">
      <w:pPr>
        <w:pStyle w:val="3"/>
        <w:rPr>
          <w:szCs w:val="20"/>
          <w:lang w:val="en-US"/>
        </w:rPr>
      </w:pPr>
      <w:bookmarkStart w:id="17" w:name="_Toc442276861"/>
      <w:r w:rsidRPr="005223A5">
        <w:rPr>
          <w:szCs w:val="20"/>
          <w:lang w:val="en-US"/>
        </w:rPr>
        <w:t>Specific Objectives of the Communication Strategy</w:t>
      </w:r>
      <w:bookmarkEnd w:id="17"/>
    </w:p>
    <w:p w:rsidR="007A365C" w:rsidRPr="00AD5DF8" w:rsidRDefault="00EB0671" w:rsidP="009C59FB">
      <w:pPr>
        <w:spacing w:before="120" w:after="0" w:line="360" w:lineRule="auto"/>
        <w:jc w:val="both"/>
        <w:rPr>
          <w:rFonts w:ascii="Verdana" w:hAnsi="Verdana"/>
          <w:bCs/>
          <w:sz w:val="20"/>
          <w:szCs w:val="20"/>
          <w:lang w:val="en-US"/>
        </w:rPr>
      </w:pPr>
      <w:r w:rsidRPr="00AD5DF8">
        <w:rPr>
          <w:rFonts w:ascii="Verdana" w:hAnsi="Verdana"/>
          <w:bCs/>
          <w:sz w:val="20"/>
          <w:szCs w:val="20"/>
          <w:lang w:val="en-US"/>
        </w:rPr>
        <w:t>Experiences f</w:t>
      </w:r>
      <w:r w:rsidR="0013173A" w:rsidRPr="00AD5DF8">
        <w:rPr>
          <w:rFonts w:ascii="Verdana" w:hAnsi="Verdana"/>
          <w:bCs/>
          <w:sz w:val="20"/>
          <w:szCs w:val="20"/>
          <w:lang w:val="en-US"/>
        </w:rPr>
        <w:t>rom the period 2007-2013 help to</w:t>
      </w:r>
      <w:r w:rsidRPr="00AD5DF8">
        <w:rPr>
          <w:rFonts w:ascii="Verdana" w:hAnsi="Verdana"/>
          <w:bCs/>
          <w:sz w:val="20"/>
          <w:szCs w:val="20"/>
          <w:lang w:val="en-US"/>
        </w:rPr>
        <w:t xml:space="preserve"> </w:t>
      </w:r>
      <w:r w:rsidR="0013173A" w:rsidRPr="00AD5DF8">
        <w:rPr>
          <w:rFonts w:ascii="Verdana" w:hAnsi="Verdana"/>
          <w:bCs/>
          <w:sz w:val="20"/>
          <w:szCs w:val="20"/>
          <w:lang w:val="en-US"/>
        </w:rPr>
        <w:t xml:space="preserve">better focus </w:t>
      </w:r>
      <w:r w:rsidRPr="00AD5DF8">
        <w:rPr>
          <w:rFonts w:ascii="Verdana" w:hAnsi="Verdana"/>
          <w:bCs/>
          <w:sz w:val="20"/>
          <w:szCs w:val="20"/>
          <w:lang w:val="en-US"/>
        </w:rPr>
        <w:t xml:space="preserve">on the communication activities and methods that benefit the Programme implementation the most. Thus, the Communication Strategy of the </w:t>
      </w:r>
      <w:r w:rsidRPr="00AD5DF8">
        <w:rPr>
          <w:rFonts w:ascii="Verdana" w:hAnsi="Verdana"/>
          <w:bCs/>
          <w:iCs/>
          <w:sz w:val="20"/>
          <w:szCs w:val="20"/>
          <w:lang w:val="en-US"/>
        </w:rPr>
        <w:t>INTERREG V-A Greece-Bulgaria 2014-2020 Cooperation Programme</w:t>
      </w:r>
      <w:r w:rsidR="0013173A" w:rsidRPr="00AD5DF8">
        <w:rPr>
          <w:rFonts w:ascii="Verdana" w:hAnsi="Verdana"/>
          <w:bCs/>
          <w:iCs/>
          <w:sz w:val="20"/>
          <w:szCs w:val="20"/>
          <w:lang w:val="en-US"/>
        </w:rPr>
        <w:t xml:space="preserve"> keeps</w:t>
      </w:r>
      <w:r w:rsidRPr="00AD5DF8">
        <w:rPr>
          <w:rFonts w:ascii="Verdana" w:hAnsi="Verdana"/>
          <w:bCs/>
          <w:iCs/>
          <w:sz w:val="20"/>
          <w:szCs w:val="20"/>
          <w:lang w:val="en-US"/>
        </w:rPr>
        <w:t xml:space="preserve"> the </w:t>
      </w:r>
      <w:r w:rsidR="0013173A" w:rsidRPr="00AD5DF8">
        <w:rPr>
          <w:rFonts w:ascii="Verdana" w:hAnsi="Verdana"/>
          <w:bCs/>
          <w:iCs/>
          <w:sz w:val="20"/>
          <w:szCs w:val="20"/>
          <w:lang w:val="en-US"/>
        </w:rPr>
        <w:t xml:space="preserve">main </w:t>
      </w:r>
      <w:r w:rsidR="007A365C" w:rsidRPr="00AD5DF8">
        <w:rPr>
          <w:rFonts w:ascii="Verdana" w:hAnsi="Verdana"/>
          <w:bCs/>
          <w:sz w:val="20"/>
          <w:szCs w:val="20"/>
          <w:lang w:val="en-US"/>
        </w:rPr>
        <w:t>specific objectives of the 2007-2013 Communication Plan:</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US"/>
        </w:rPr>
        <w:t xml:space="preserve">Promote the Programme and its results </w:t>
      </w:r>
      <w:r w:rsidRPr="00AD5DF8">
        <w:rPr>
          <w:rFonts w:ascii="Verdana" w:hAnsi="Verdana"/>
          <w:sz w:val="20"/>
          <w:szCs w:val="20"/>
          <w:lang w:val="en-GB"/>
        </w:rPr>
        <w:t xml:space="preserve">to the general public and </w:t>
      </w:r>
      <w:r w:rsidRPr="00AD5DF8">
        <w:rPr>
          <w:rFonts w:ascii="Verdana" w:hAnsi="Verdana"/>
          <w:sz w:val="20"/>
          <w:szCs w:val="20"/>
          <w:lang w:val="en-US"/>
        </w:rPr>
        <w:t xml:space="preserve">to </w:t>
      </w:r>
      <w:r w:rsidRPr="00AD5DF8">
        <w:rPr>
          <w:rFonts w:ascii="Verdana" w:hAnsi="Verdana"/>
          <w:sz w:val="20"/>
          <w:szCs w:val="20"/>
          <w:lang w:val="en-GB"/>
        </w:rPr>
        <w:t>all the interested parties.</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Deliver adequate information about the Programme, its role, impact and aims to the identified target groups.</w:t>
      </w:r>
      <w:r w:rsidRPr="00AD5DF8">
        <w:rPr>
          <w:rFonts w:ascii="Verdana" w:hAnsi="Verdana"/>
          <w:sz w:val="20"/>
          <w:szCs w:val="20"/>
          <w:lang w:val="en-US"/>
        </w:rPr>
        <w:t xml:space="preserve"> </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Inform the institutions involved in the implementation of the Programme about their role in information and</w:t>
      </w:r>
      <w:r w:rsidRPr="00AD5DF8">
        <w:rPr>
          <w:rFonts w:ascii="Verdana" w:hAnsi="Verdana"/>
          <w:sz w:val="20"/>
          <w:szCs w:val="20"/>
          <w:lang w:val="en-US"/>
        </w:rPr>
        <w:t xml:space="preserve"> </w:t>
      </w:r>
      <w:r w:rsidRPr="00AD5DF8">
        <w:rPr>
          <w:rFonts w:ascii="Verdana" w:hAnsi="Verdana"/>
          <w:sz w:val="20"/>
          <w:szCs w:val="20"/>
          <w:lang w:val="en-GB"/>
        </w:rPr>
        <w:t>publicity.</w:t>
      </w:r>
      <w:r w:rsidRPr="00AD5DF8">
        <w:rPr>
          <w:rFonts w:ascii="Verdana" w:hAnsi="Verdana"/>
          <w:sz w:val="20"/>
          <w:szCs w:val="20"/>
          <w:lang w:val="en-US"/>
        </w:rPr>
        <w:t xml:space="preserve"> </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 xml:space="preserve">Ensure that the potential </w:t>
      </w:r>
      <w:r w:rsidRPr="00AD5DF8">
        <w:rPr>
          <w:rFonts w:ascii="Verdana" w:hAnsi="Verdana"/>
          <w:sz w:val="20"/>
          <w:szCs w:val="20"/>
          <w:lang w:val="en-US"/>
        </w:rPr>
        <w:t xml:space="preserve">Final Beneficiaries have complete, valid, and timely information. </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Inform target groups about the conditions and criteria to be met to access the Programme’s funds.</w:t>
      </w:r>
    </w:p>
    <w:p w:rsidR="007A365C" w:rsidRPr="00AD5DF8" w:rsidRDefault="007A365C" w:rsidP="009C59FB">
      <w:pPr>
        <w:numPr>
          <w:ilvl w:val="0"/>
          <w:numId w:val="30"/>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 xml:space="preserve">Demonstrate the role of the European Union </w:t>
      </w:r>
      <w:r w:rsidRPr="00AD5DF8">
        <w:rPr>
          <w:rFonts w:ascii="Verdana" w:hAnsi="Verdana"/>
          <w:sz w:val="20"/>
          <w:szCs w:val="20"/>
          <w:lang w:val="en-US"/>
        </w:rPr>
        <w:t xml:space="preserve">and the way, in which Community/EU resources are spent </w:t>
      </w:r>
      <w:r w:rsidRPr="00AD5DF8">
        <w:rPr>
          <w:rFonts w:ascii="Verdana" w:hAnsi="Verdana"/>
          <w:sz w:val="20"/>
          <w:szCs w:val="20"/>
          <w:lang w:val="en-GB"/>
        </w:rPr>
        <w:t>with transparency</w:t>
      </w:r>
      <w:r w:rsidRPr="00AD5DF8">
        <w:rPr>
          <w:rFonts w:ascii="Verdana" w:hAnsi="Verdana"/>
          <w:sz w:val="20"/>
          <w:szCs w:val="20"/>
          <w:lang w:val="en-US"/>
        </w:rPr>
        <w:t xml:space="preserve">. </w:t>
      </w:r>
    </w:p>
    <w:p w:rsidR="0013173A" w:rsidRPr="00AD5DF8" w:rsidRDefault="0013173A" w:rsidP="009C59FB">
      <w:pPr>
        <w:tabs>
          <w:tab w:val="left" w:pos="3934"/>
        </w:tabs>
        <w:spacing w:before="120" w:line="360" w:lineRule="auto"/>
        <w:ind w:left="3930" w:hanging="3930"/>
        <w:rPr>
          <w:rFonts w:ascii="Verdana" w:hAnsi="Verdana"/>
          <w:sz w:val="20"/>
          <w:szCs w:val="20"/>
          <w:lang w:val="en-US"/>
        </w:rPr>
      </w:pPr>
      <w:proofErr w:type="gramStart"/>
      <w:r w:rsidRPr="00AD5DF8">
        <w:rPr>
          <w:rFonts w:ascii="Verdana" w:hAnsi="Verdana"/>
          <w:sz w:val="20"/>
          <w:szCs w:val="20"/>
          <w:lang w:val="en-US"/>
        </w:rPr>
        <w:t>and</w:t>
      </w:r>
      <w:proofErr w:type="gramEnd"/>
      <w:r w:rsidRPr="00AD5DF8">
        <w:rPr>
          <w:rFonts w:ascii="Verdana" w:hAnsi="Verdana"/>
          <w:sz w:val="20"/>
          <w:szCs w:val="20"/>
          <w:lang w:val="en-US"/>
        </w:rPr>
        <w:t xml:space="preserve"> set additional </w:t>
      </w:r>
      <w:r w:rsidRPr="00AD5DF8">
        <w:rPr>
          <w:rFonts w:ascii="Verdana" w:hAnsi="Verdana"/>
          <w:bCs/>
          <w:sz w:val="20"/>
          <w:szCs w:val="20"/>
          <w:lang w:val="en-US"/>
        </w:rPr>
        <w:t>specific priorities for the Programming Period 2014-2020:</w:t>
      </w:r>
      <w:r w:rsidRPr="00AD5DF8">
        <w:rPr>
          <w:rFonts w:ascii="Verdana" w:hAnsi="Verdana"/>
          <w:b/>
          <w:bCs/>
          <w:sz w:val="20"/>
          <w:szCs w:val="20"/>
          <w:lang w:val="en-US"/>
        </w:rPr>
        <w:t xml:space="preserve"> </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US"/>
        </w:rPr>
        <w:t xml:space="preserve">Promote the Programme’s contribution in the eligible area during the 2007-2013 </w:t>
      </w:r>
      <w:proofErr w:type="gramStart"/>
      <w:r w:rsidRPr="00AD5DF8">
        <w:rPr>
          <w:rFonts w:ascii="Verdana" w:hAnsi="Verdana"/>
          <w:sz w:val="20"/>
          <w:szCs w:val="20"/>
          <w:lang w:val="en-US"/>
        </w:rPr>
        <w:t>period</w:t>
      </w:r>
      <w:proofErr w:type="gramEnd"/>
      <w:r w:rsidRPr="00AD5DF8">
        <w:rPr>
          <w:rFonts w:ascii="Verdana" w:hAnsi="Verdana"/>
          <w:sz w:val="20"/>
          <w:szCs w:val="20"/>
          <w:lang w:val="en-GB"/>
        </w:rPr>
        <w:t>.</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 xml:space="preserve">Provide evidence of impact and results in the </w:t>
      </w:r>
      <w:r w:rsidRPr="00AD5DF8">
        <w:rPr>
          <w:rFonts w:ascii="Verdana" w:hAnsi="Verdana"/>
          <w:sz w:val="20"/>
          <w:szCs w:val="20"/>
          <w:lang w:val="en-US"/>
        </w:rPr>
        <w:t xml:space="preserve">eligible area during the 2007-2013 </w:t>
      </w:r>
      <w:proofErr w:type="gramStart"/>
      <w:r w:rsidRPr="00AD5DF8">
        <w:rPr>
          <w:rFonts w:ascii="Verdana" w:hAnsi="Verdana"/>
          <w:sz w:val="20"/>
          <w:szCs w:val="20"/>
          <w:lang w:val="en-US"/>
        </w:rPr>
        <w:t>period</w:t>
      </w:r>
      <w:proofErr w:type="gramEnd"/>
      <w:r w:rsidRPr="00AD5DF8">
        <w:rPr>
          <w:rFonts w:ascii="Verdana" w:hAnsi="Verdana"/>
          <w:sz w:val="20"/>
          <w:szCs w:val="20"/>
          <w:lang w:val="en-GB"/>
        </w:rPr>
        <w:t>.</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 xml:space="preserve">Highlight good practice examples from </w:t>
      </w:r>
      <w:r w:rsidRPr="00AD5DF8">
        <w:rPr>
          <w:rFonts w:ascii="Verdana" w:hAnsi="Verdana"/>
          <w:sz w:val="20"/>
          <w:szCs w:val="20"/>
          <w:lang w:val="en-US"/>
        </w:rPr>
        <w:t xml:space="preserve">the 2007-2013 </w:t>
      </w:r>
      <w:proofErr w:type="gramStart"/>
      <w:r w:rsidRPr="00AD5DF8">
        <w:rPr>
          <w:rFonts w:ascii="Verdana" w:hAnsi="Verdana"/>
          <w:sz w:val="20"/>
          <w:szCs w:val="20"/>
          <w:lang w:val="en-US"/>
        </w:rPr>
        <w:t>period</w:t>
      </w:r>
      <w:proofErr w:type="gramEnd"/>
      <w:r w:rsidRPr="00AD5DF8">
        <w:rPr>
          <w:rFonts w:ascii="Verdana" w:hAnsi="Verdana"/>
          <w:sz w:val="20"/>
          <w:szCs w:val="20"/>
          <w:lang w:val="en-GB"/>
        </w:rPr>
        <w:t>.</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lastRenderedPageBreak/>
        <w:t xml:space="preserve">Stress the added value of Cohesion Policy and Regional and Urban Policy. </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Undertake communication initiatives in order to:</w:t>
      </w:r>
    </w:p>
    <w:p w:rsidR="0013173A" w:rsidRPr="00AD5DF8" w:rsidRDefault="0013173A" w:rsidP="009C59FB">
      <w:pPr>
        <w:numPr>
          <w:ilvl w:val="1"/>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GB"/>
        </w:rPr>
        <w:t>raise the visibility</w:t>
      </w:r>
      <w:r w:rsidR="00EE1A31">
        <w:rPr>
          <w:rFonts w:ascii="Verdana" w:hAnsi="Verdana"/>
          <w:sz w:val="20"/>
          <w:szCs w:val="20"/>
          <w:lang w:val="en-GB"/>
        </w:rPr>
        <w:t xml:space="preserve"> and the outcomes</w:t>
      </w:r>
      <w:r w:rsidRPr="00AD5DF8">
        <w:rPr>
          <w:rFonts w:ascii="Verdana" w:hAnsi="Verdana"/>
          <w:sz w:val="20"/>
          <w:szCs w:val="20"/>
          <w:lang w:val="en-GB"/>
        </w:rPr>
        <w:t xml:space="preserve"> of the cross-border cooperation; </w:t>
      </w:r>
    </w:p>
    <w:p w:rsidR="0013173A" w:rsidRPr="00AD5DF8" w:rsidRDefault="0013173A" w:rsidP="009C59FB">
      <w:pPr>
        <w:numPr>
          <w:ilvl w:val="1"/>
          <w:numId w:val="31"/>
        </w:numPr>
        <w:tabs>
          <w:tab w:val="left" w:pos="3934"/>
        </w:tabs>
        <w:spacing w:before="120" w:after="0" w:line="360" w:lineRule="auto"/>
        <w:jc w:val="both"/>
        <w:rPr>
          <w:rFonts w:ascii="Verdana" w:hAnsi="Verdana"/>
          <w:sz w:val="20"/>
          <w:szCs w:val="20"/>
          <w:lang w:val="en-US"/>
        </w:rPr>
      </w:pPr>
      <w:proofErr w:type="gramStart"/>
      <w:r w:rsidRPr="00AD5DF8">
        <w:rPr>
          <w:rFonts w:ascii="Verdana" w:hAnsi="Verdana"/>
          <w:sz w:val="20"/>
          <w:szCs w:val="20"/>
          <w:lang w:val="en-GB"/>
        </w:rPr>
        <w:t>increase</w:t>
      </w:r>
      <w:proofErr w:type="gramEnd"/>
      <w:r w:rsidRPr="00AD5DF8">
        <w:rPr>
          <w:rFonts w:ascii="Verdana" w:hAnsi="Verdana"/>
          <w:sz w:val="20"/>
          <w:szCs w:val="20"/>
          <w:lang w:val="en-GB"/>
        </w:rPr>
        <w:t xml:space="preserve"> the percentage of people who are aware of EU-funded Projects.</w:t>
      </w:r>
    </w:p>
    <w:p w:rsidR="0013173A"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US"/>
        </w:rPr>
        <w:t xml:space="preserve">Achieve tangible results and measurable changes both and Programme and Project level. </w:t>
      </w:r>
    </w:p>
    <w:p w:rsidR="00965D1D" w:rsidRPr="00AD5DF8" w:rsidRDefault="0013173A" w:rsidP="009C59FB">
      <w:pPr>
        <w:numPr>
          <w:ilvl w:val="0"/>
          <w:numId w:val="31"/>
        </w:numPr>
        <w:tabs>
          <w:tab w:val="left" w:pos="3934"/>
        </w:tabs>
        <w:spacing w:before="120" w:after="0" w:line="360" w:lineRule="auto"/>
        <w:jc w:val="both"/>
        <w:rPr>
          <w:rFonts w:ascii="Verdana" w:hAnsi="Verdana"/>
          <w:sz w:val="20"/>
          <w:szCs w:val="20"/>
          <w:lang w:val="en-US"/>
        </w:rPr>
      </w:pPr>
      <w:r w:rsidRPr="00AD5DF8">
        <w:rPr>
          <w:rFonts w:ascii="Verdana" w:hAnsi="Verdana"/>
          <w:sz w:val="20"/>
          <w:szCs w:val="20"/>
          <w:lang w:val="en-US"/>
        </w:rPr>
        <w:t xml:space="preserve">Further support and encourage beneficiaries in communication activities. </w:t>
      </w:r>
    </w:p>
    <w:p w:rsidR="007207A1" w:rsidRPr="00CE7B3F" w:rsidRDefault="007207A1" w:rsidP="00CE7B3F">
      <w:pPr>
        <w:pStyle w:val="3"/>
        <w:rPr>
          <w:szCs w:val="20"/>
          <w:lang w:val="en-US"/>
        </w:rPr>
      </w:pPr>
      <w:bookmarkStart w:id="18" w:name="_Toc442276862"/>
      <w:bookmarkStart w:id="19" w:name="_Toc75662264"/>
      <w:bookmarkStart w:id="20" w:name="_Toc202945856"/>
      <w:r w:rsidRPr="00CE7B3F">
        <w:rPr>
          <w:szCs w:val="20"/>
          <w:lang w:val="en-US"/>
        </w:rPr>
        <w:t>Social Responsibility Activities as part of the Communication Strategy</w:t>
      </w:r>
      <w:bookmarkEnd w:id="18"/>
    </w:p>
    <w:p w:rsidR="005C4F3E" w:rsidRPr="005C4F3E" w:rsidRDefault="007207A1" w:rsidP="005C4F3E">
      <w:pPr>
        <w:pStyle w:val="Web"/>
        <w:spacing w:before="0" w:beforeAutospacing="0" w:after="0" w:afterAutospacing="0" w:line="360" w:lineRule="auto"/>
        <w:jc w:val="both"/>
        <w:textAlignment w:val="baseline"/>
        <w:rPr>
          <w:rFonts w:ascii="Verdana" w:hAnsi="Verdana"/>
          <w:b/>
          <w:color w:val="76923C" w:themeColor="accent3" w:themeShade="BF"/>
          <w:sz w:val="20"/>
          <w:szCs w:val="20"/>
          <w:lang w:val="en-GB"/>
        </w:rPr>
      </w:pPr>
      <w:r w:rsidRPr="00AD5DF8">
        <w:rPr>
          <w:rFonts w:ascii="Verdana" w:hAnsi="Verdana"/>
          <w:color w:val="333333"/>
          <w:sz w:val="20"/>
          <w:szCs w:val="20"/>
          <w:lang w:val="en-US"/>
        </w:rPr>
        <w:t xml:space="preserve">The </w:t>
      </w:r>
      <w:r w:rsidRPr="00AD5DF8">
        <w:rPr>
          <w:rFonts w:ascii="Verdana" w:hAnsi="Verdana"/>
          <w:bCs/>
          <w:iCs/>
          <w:sz w:val="20"/>
          <w:szCs w:val="20"/>
          <w:lang w:val="en-US"/>
        </w:rPr>
        <w:t>INTERREG V-A Greece-Bulgaria 2014-2020 Cooperation Programme</w:t>
      </w:r>
      <w:r w:rsidRPr="00AD5DF8">
        <w:rPr>
          <w:rFonts w:ascii="Verdana" w:hAnsi="Verdana"/>
          <w:color w:val="333333"/>
          <w:sz w:val="20"/>
          <w:szCs w:val="20"/>
          <w:lang w:val="en-US"/>
        </w:rPr>
        <w:t xml:space="preserve"> long-term communication goals may be also achieved through intense, targeted social responsibility activities helping to address environmental and social issues. In that sense, social responsibility in communication includes </w:t>
      </w:r>
      <w:r w:rsidRPr="00AD5DF8">
        <w:rPr>
          <w:rFonts w:ascii="Verdana" w:hAnsi="Verdana"/>
          <w:sz w:val="20"/>
          <w:szCs w:val="20"/>
          <w:lang w:val="en-US"/>
        </w:rPr>
        <w:t xml:space="preserve">new responses (products, services and models) to social needs that are developed in order to deliver better social outcomes, creating new social relations or </w:t>
      </w:r>
      <w:proofErr w:type="spellStart"/>
      <w:r w:rsidRPr="00AD5DF8">
        <w:rPr>
          <w:rFonts w:ascii="Verdana" w:hAnsi="Verdana"/>
          <w:sz w:val="20"/>
          <w:szCs w:val="20"/>
          <w:lang w:val="en-US"/>
        </w:rPr>
        <w:t>cooperation</w:t>
      </w:r>
      <w:r w:rsidR="00723951" w:rsidRPr="00AD5DF8">
        <w:rPr>
          <w:rFonts w:ascii="Verdana" w:hAnsi="Verdana"/>
          <w:sz w:val="20"/>
          <w:szCs w:val="20"/>
          <w:lang w:val="en-US"/>
        </w:rPr>
        <w:t>s</w:t>
      </w:r>
      <w:proofErr w:type="spellEnd"/>
      <w:r w:rsidRPr="00AD5DF8">
        <w:rPr>
          <w:rFonts w:ascii="Verdana" w:hAnsi="Verdana"/>
          <w:sz w:val="20"/>
          <w:szCs w:val="20"/>
          <w:lang w:val="en-US"/>
        </w:rPr>
        <w:t>. Actions may be targeted in the fields of public services, culture and leisure, health etc. The</w:t>
      </w:r>
      <w:r w:rsidRPr="00AD5DF8">
        <w:rPr>
          <w:rFonts w:ascii="Verdana" w:hAnsi="Verdana"/>
          <w:bCs/>
          <w:iCs/>
          <w:sz w:val="20"/>
          <w:szCs w:val="20"/>
          <w:lang w:val="en-US"/>
        </w:rPr>
        <w:t xml:space="preserve"> INTERREG V-A Greece-Bulgaria 2014-2020 Cooperation Programme</w:t>
      </w:r>
      <w:r w:rsidRPr="00AD5DF8">
        <w:rPr>
          <w:rFonts w:ascii="Verdana" w:hAnsi="Verdana"/>
          <w:sz w:val="20"/>
          <w:szCs w:val="20"/>
          <w:lang w:val="en-US"/>
        </w:rPr>
        <w:t>, through its socially responsible communication activities, strives to inspire and create opportunities for advancement by making improvements to daily life in its eligible area.</w:t>
      </w:r>
      <w:bookmarkStart w:id="21" w:name="_Toc442276863"/>
    </w:p>
    <w:p w:rsidR="00CE7B3F" w:rsidRDefault="0013173A" w:rsidP="005C4F3E">
      <w:pPr>
        <w:pStyle w:val="3"/>
        <w:rPr>
          <w:lang w:val="en-GB"/>
        </w:rPr>
      </w:pPr>
      <w:r w:rsidRPr="00AD5DF8">
        <w:rPr>
          <w:lang w:val="en-GB"/>
        </w:rPr>
        <w:t>Target Group</w:t>
      </w:r>
      <w:r w:rsidR="00E27010" w:rsidRPr="00AD5DF8">
        <w:rPr>
          <w:lang w:val="en-GB"/>
        </w:rPr>
        <w:t>s</w:t>
      </w:r>
      <w:bookmarkEnd w:id="21"/>
    </w:p>
    <w:p w:rsidR="00AD5DF8" w:rsidRPr="005C4F3E" w:rsidRDefault="00965D1D" w:rsidP="005C4F3E">
      <w:pPr>
        <w:rPr>
          <w:rFonts w:ascii="Verdana" w:hAnsi="Verdana"/>
          <w:b/>
          <w:color w:val="76923C" w:themeColor="accent3" w:themeShade="BF"/>
          <w:sz w:val="20"/>
          <w:szCs w:val="20"/>
          <w:lang w:val="en-GB"/>
        </w:rPr>
      </w:pPr>
      <w:r w:rsidRPr="00AD5DF8">
        <w:rPr>
          <w:rFonts w:ascii="Verdana" w:hAnsi="Verdana"/>
          <w:sz w:val="20"/>
          <w:szCs w:val="20"/>
          <w:lang w:val="en-GB"/>
        </w:rPr>
        <w:t>The main targeted audiences for</w:t>
      </w:r>
      <w:r w:rsidR="006D63A8" w:rsidRPr="00AD5DF8">
        <w:rPr>
          <w:rFonts w:ascii="Verdana" w:hAnsi="Verdana"/>
          <w:sz w:val="20"/>
          <w:szCs w:val="20"/>
          <w:lang w:val="en-GB"/>
        </w:rPr>
        <w:t xml:space="preserve"> the </w:t>
      </w:r>
      <w:r w:rsidR="006D63A8" w:rsidRPr="00AD5DF8">
        <w:rPr>
          <w:rFonts w:ascii="Verdana" w:hAnsi="Verdana"/>
          <w:bCs/>
          <w:iCs/>
          <w:sz w:val="20"/>
          <w:szCs w:val="20"/>
          <w:lang w:val="en-US"/>
        </w:rPr>
        <w:t>INTERRE</w:t>
      </w:r>
      <w:r w:rsidR="005A341E" w:rsidRPr="00AD5DF8">
        <w:rPr>
          <w:rFonts w:ascii="Verdana" w:hAnsi="Verdana"/>
          <w:bCs/>
          <w:iCs/>
          <w:sz w:val="20"/>
          <w:szCs w:val="20"/>
          <w:lang w:val="en-US"/>
        </w:rPr>
        <w:t xml:space="preserve">G V-A Greece-Bulgaria 2014-2020 </w:t>
      </w:r>
      <w:r w:rsidR="006D63A8" w:rsidRPr="00AD5DF8">
        <w:rPr>
          <w:rFonts w:ascii="Verdana" w:hAnsi="Verdana"/>
          <w:bCs/>
          <w:iCs/>
          <w:sz w:val="20"/>
          <w:szCs w:val="20"/>
          <w:lang w:val="en-US"/>
        </w:rPr>
        <w:t>Cooperation Programme</w:t>
      </w:r>
      <w:r w:rsidRPr="00AD5DF8">
        <w:rPr>
          <w:rFonts w:ascii="Verdana" w:hAnsi="Verdana"/>
          <w:sz w:val="20"/>
          <w:szCs w:val="20"/>
          <w:lang w:val="en-GB"/>
        </w:rPr>
        <w:t xml:space="preserve"> </w:t>
      </w:r>
      <w:r w:rsidRPr="00AD5DF8">
        <w:rPr>
          <w:rFonts w:ascii="Verdana" w:hAnsi="Verdana" w:cs="Verdana"/>
          <w:color w:val="000000"/>
          <w:sz w:val="20"/>
          <w:szCs w:val="20"/>
          <w:lang w:val="en-GB"/>
        </w:rPr>
        <w:t>are the following</w:t>
      </w:r>
    </w:p>
    <w:p w:rsidR="00AD5DF8" w:rsidRDefault="00AD5DF8"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Default="005C4F3E" w:rsidP="009C59FB">
      <w:pPr>
        <w:spacing w:before="120" w:after="0" w:line="360" w:lineRule="auto"/>
        <w:jc w:val="both"/>
        <w:rPr>
          <w:rFonts w:ascii="Verdana" w:hAnsi="Verdana"/>
          <w:sz w:val="20"/>
          <w:szCs w:val="20"/>
          <w:lang w:val="en-GB"/>
        </w:rPr>
      </w:pPr>
    </w:p>
    <w:p w:rsidR="005C4F3E" w:rsidRPr="00AD5DF8" w:rsidRDefault="005C4F3E" w:rsidP="009C59FB">
      <w:pPr>
        <w:spacing w:before="120" w:after="0" w:line="360" w:lineRule="auto"/>
        <w:jc w:val="both"/>
        <w:rPr>
          <w:rFonts w:ascii="Verdana" w:hAnsi="Verdana"/>
          <w:sz w:val="20"/>
          <w:szCs w:val="20"/>
          <w:lang w:val="en-GB"/>
        </w:rPr>
      </w:pPr>
    </w:p>
    <w:tbl>
      <w:tblPr>
        <w:tblW w:w="9518" w:type="dxa"/>
        <w:tblCellMar>
          <w:left w:w="0" w:type="dxa"/>
          <w:right w:w="0" w:type="dxa"/>
        </w:tblCellMar>
        <w:tblLook w:val="04A0" w:firstRow="1" w:lastRow="0" w:firstColumn="1" w:lastColumn="0" w:noHBand="0" w:noVBand="1"/>
      </w:tblPr>
      <w:tblGrid>
        <w:gridCol w:w="4759"/>
        <w:gridCol w:w="4759"/>
      </w:tblGrid>
      <w:tr w:rsidR="006D63A8" w:rsidRPr="00CE7B3F" w:rsidTr="006D63A8">
        <w:trPr>
          <w:trHeight w:val="311"/>
        </w:trPr>
        <w:tc>
          <w:tcPr>
            <w:tcW w:w="47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D63A8" w:rsidRPr="00AD5DF8" w:rsidRDefault="006D63A8"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lastRenderedPageBreak/>
              <w:t xml:space="preserve">Internal </w:t>
            </w:r>
          </w:p>
        </w:tc>
        <w:tc>
          <w:tcPr>
            <w:tcW w:w="47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D63A8" w:rsidRPr="00AD5DF8" w:rsidRDefault="006D63A8"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t xml:space="preserve">External </w:t>
            </w:r>
          </w:p>
        </w:tc>
      </w:tr>
      <w:tr w:rsidR="006D63A8" w:rsidRPr="00DA2CCB" w:rsidTr="006D63A8">
        <w:trPr>
          <w:trHeight w:val="3751"/>
        </w:trPr>
        <w:tc>
          <w:tcPr>
            <w:tcW w:w="47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European Commission/DG REGIO </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Hellenic Ministry of Economy, Development &amp; Tourism</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Bulgarian Ministry of Regional Development &amp; Public Works</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Managing Authority (MA)</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Bulgarian National Authority (NA)</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Joint Secretariat of the Programme (JS)</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Monitoring Committee of the Programme (MC)</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Steering Committee of the Programme (SC)</w:t>
            </w:r>
          </w:p>
        </w:tc>
        <w:tc>
          <w:tcPr>
            <w:tcW w:w="47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D63A8" w:rsidRPr="00AD5DF8" w:rsidRDefault="00EE1A31" w:rsidP="009C59FB">
            <w:pPr>
              <w:numPr>
                <w:ilvl w:val="0"/>
                <w:numId w:val="32"/>
              </w:numPr>
              <w:spacing w:after="0" w:line="360" w:lineRule="auto"/>
              <w:contextualSpacing/>
              <w:rPr>
                <w:rFonts w:ascii="Verdana" w:eastAsia="Times New Roman" w:hAnsi="Verdana" w:cs="Arial"/>
                <w:sz w:val="20"/>
                <w:szCs w:val="20"/>
              </w:rPr>
            </w:pPr>
            <w:r>
              <w:rPr>
                <w:rFonts w:ascii="Verdana" w:eastAsia="Times New Roman" w:hAnsi="Verdana" w:cs="Arial"/>
                <w:color w:val="000000"/>
                <w:kern w:val="24"/>
                <w:sz w:val="20"/>
                <w:szCs w:val="20"/>
                <w:lang w:val="en-US"/>
              </w:rPr>
              <w:t>Potential B</w:t>
            </w:r>
            <w:r w:rsidR="006D63A8" w:rsidRPr="00AD5DF8">
              <w:rPr>
                <w:rFonts w:ascii="Verdana" w:eastAsia="Times New Roman" w:hAnsi="Verdana" w:cs="Arial"/>
                <w:color w:val="000000"/>
                <w:kern w:val="24"/>
                <w:sz w:val="20"/>
                <w:szCs w:val="20"/>
                <w:lang w:val="en-US"/>
              </w:rPr>
              <w:t>eneficiaries</w:t>
            </w:r>
          </w:p>
          <w:p w:rsidR="006D63A8" w:rsidRPr="00AD5DF8" w:rsidRDefault="00A50D25"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hAnsi="Verdana"/>
                <w:sz w:val="20"/>
                <w:szCs w:val="20"/>
                <w:lang w:val="en-GB"/>
              </w:rPr>
              <w:t>Final Beneficiaries/</w:t>
            </w:r>
            <w:r w:rsidR="006D63A8" w:rsidRPr="00AD5DF8">
              <w:rPr>
                <w:rFonts w:ascii="Verdana" w:eastAsia="Times New Roman" w:hAnsi="Verdana" w:cs="Arial"/>
                <w:color w:val="000000"/>
                <w:kern w:val="24"/>
                <w:sz w:val="20"/>
                <w:szCs w:val="20"/>
                <w:lang w:val="en-US"/>
              </w:rPr>
              <w:t>Project Partners</w:t>
            </w:r>
          </w:p>
          <w:p w:rsidR="006D63A8" w:rsidRPr="00AD5DF8" w:rsidRDefault="00723951" w:rsidP="009C59FB">
            <w:pPr>
              <w:numPr>
                <w:ilvl w:val="0"/>
                <w:numId w:val="32"/>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 xml:space="preserve">Other </w:t>
            </w:r>
            <w:r w:rsidR="00EE1A31">
              <w:rPr>
                <w:rFonts w:ascii="Verdana" w:eastAsia="Times New Roman" w:hAnsi="Verdana" w:cs="Arial"/>
                <w:color w:val="000000"/>
                <w:kern w:val="24"/>
                <w:sz w:val="20"/>
                <w:szCs w:val="20"/>
                <w:lang w:val="en-US"/>
              </w:rPr>
              <w:t xml:space="preserve">entities </w:t>
            </w:r>
          </w:p>
          <w:p w:rsidR="006D63A8" w:rsidRPr="00AD5DF8" w:rsidRDefault="006D63A8" w:rsidP="009C59FB">
            <w:pPr>
              <w:numPr>
                <w:ilvl w:val="0"/>
                <w:numId w:val="32"/>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End users and the </w:t>
            </w:r>
            <w:r w:rsidR="00EE1A31">
              <w:rPr>
                <w:rFonts w:ascii="Verdana" w:eastAsia="Times New Roman" w:hAnsi="Verdana" w:cs="Arial"/>
                <w:color w:val="000000"/>
                <w:kern w:val="24"/>
                <w:sz w:val="20"/>
                <w:szCs w:val="20"/>
                <w:lang w:val="en-US"/>
              </w:rPr>
              <w:t>general public</w:t>
            </w:r>
            <w:r w:rsidRPr="00AD5DF8">
              <w:rPr>
                <w:rFonts w:ascii="Verdana" w:eastAsia="Times New Roman" w:hAnsi="Verdana" w:cs="Arial"/>
                <w:color w:val="000000"/>
                <w:kern w:val="24"/>
                <w:sz w:val="20"/>
                <w:szCs w:val="20"/>
                <w:lang w:val="en-US"/>
              </w:rPr>
              <w:t xml:space="preserve">: local, regional, national and European level </w:t>
            </w:r>
          </w:p>
          <w:p w:rsidR="006D63A8" w:rsidRPr="00AD5DF8" w:rsidRDefault="00EE1A31" w:rsidP="009C59FB">
            <w:pPr>
              <w:numPr>
                <w:ilvl w:val="0"/>
                <w:numId w:val="32"/>
              </w:numPr>
              <w:spacing w:after="0" w:line="360" w:lineRule="auto"/>
              <w:contextualSpacing/>
              <w:rPr>
                <w:rFonts w:ascii="Verdana" w:eastAsia="Times New Roman" w:hAnsi="Verdana" w:cs="Arial"/>
                <w:sz w:val="20"/>
                <w:szCs w:val="20"/>
                <w:lang w:val="en-US"/>
              </w:rPr>
            </w:pPr>
            <w:r>
              <w:rPr>
                <w:rFonts w:ascii="Verdana" w:eastAsia="Times New Roman" w:hAnsi="Verdana" w:cs="Arial"/>
                <w:color w:val="000000"/>
                <w:kern w:val="24"/>
                <w:sz w:val="20"/>
                <w:szCs w:val="20"/>
                <w:lang w:val="en-US"/>
              </w:rPr>
              <w:t>Media</w:t>
            </w:r>
            <w:r w:rsidR="006D63A8" w:rsidRPr="00AD5DF8">
              <w:rPr>
                <w:rFonts w:ascii="Verdana" w:eastAsia="Times New Roman" w:hAnsi="Verdana" w:cs="Arial"/>
                <w:color w:val="000000"/>
                <w:kern w:val="24"/>
                <w:sz w:val="20"/>
                <w:szCs w:val="20"/>
                <w:lang w:val="en-US"/>
              </w:rPr>
              <w:t xml:space="preserve">: local, regional, national and  European level </w:t>
            </w:r>
          </w:p>
          <w:p w:rsidR="006D63A8" w:rsidRPr="00AD5DF8" w:rsidRDefault="006D63A8" w:rsidP="009C59FB">
            <w:pPr>
              <w:spacing w:after="0" w:line="360" w:lineRule="auto"/>
              <w:rPr>
                <w:rFonts w:ascii="Verdana" w:eastAsia="Times New Roman" w:hAnsi="Verdana" w:cs="Arial"/>
                <w:color w:val="000000"/>
                <w:kern w:val="24"/>
                <w:sz w:val="20"/>
                <w:szCs w:val="20"/>
                <w:lang w:val="en-US"/>
              </w:rPr>
            </w:pPr>
          </w:p>
          <w:p w:rsidR="006D63A8" w:rsidRPr="00AD5DF8" w:rsidRDefault="006D63A8" w:rsidP="009C59FB">
            <w:pPr>
              <w:spacing w:after="0" w:line="360" w:lineRule="auto"/>
              <w:jc w:val="both"/>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In addition, different stakeholder groups, not necessarily directly involved in the Project implementation but still thematically of interest to the Programme </w:t>
            </w:r>
            <w:r w:rsidR="00EE1A31">
              <w:rPr>
                <w:rFonts w:ascii="Verdana" w:eastAsia="Times New Roman" w:hAnsi="Verdana" w:cs="Arial"/>
                <w:color w:val="000000"/>
                <w:kern w:val="24"/>
                <w:sz w:val="20"/>
                <w:szCs w:val="20"/>
                <w:lang w:val="en-US"/>
              </w:rPr>
              <w:t xml:space="preserve">or its Projects </w:t>
            </w:r>
            <w:r w:rsidRPr="00AD5DF8">
              <w:rPr>
                <w:rFonts w:ascii="Verdana" w:eastAsia="Times New Roman" w:hAnsi="Verdana" w:cs="Arial"/>
                <w:color w:val="000000"/>
                <w:kern w:val="24"/>
                <w:sz w:val="20"/>
                <w:szCs w:val="20"/>
                <w:lang w:val="en-US"/>
              </w:rPr>
              <w:t xml:space="preserve">will be approached according to the needs and possibilities. </w:t>
            </w:r>
          </w:p>
        </w:tc>
      </w:tr>
    </w:tbl>
    <w:p w:rsidR="00965D1D" w:rsidRPr="00AD5DF8" w:rsidRDefault="00965D1D" w:rsidP="009C59FB">
      <w:pPr>
        <w:spacing w:before="120" w:after="0" w:line="360" w:lineRule="auto"/>
        <w:jc w:val="both"/>
        <w:rPr>
          <w:rFonts w:ascii="Verdana" w:hAnsi="Verdana"/>
          <w:sz w:val="20"/>
          <w:szCs w:val="20"/>
          <w:lang w:val="en-US"/>
        </w:rPr>
      </w:pPr>
    </w:p>
    <w:p w:rsidR="00965D1D" w:rsidRPr="00AD5DF8" w:rsidRDefault="00E27010" w:rsidP="00CE7B3F">
      <w:pPr>
        <w:pStyle w:val="3"/>
        <w:rPr>
          <w:lang w:val="en-GB"/>
        </w:rPr>
      </w:pPr>
      <w:bookmarkStart w:id="22" w:name="_Toc442276864"/>
      <w:bookmarkStart w:id="23" w:name="_Toc402424919"/>
      <w:bookmarkStart w:id="24" w:name="_Toc439247095"/>
      <w:r w:rsidRPr="00AD5DF8">
        <w:rPr>
          <w:lang w:val="en-GB"/>
        </w:rPr>
        <w:t>Examples of different communication approaches</w:t>
      </w:r>
      <w:bookmarkEnd w:id="22"/>
      <w:r w:rsidRPr="00AD5DF8">
        <w:rPr>
          <w:lang w:val="en-GB"/>
        </w:rPr>
        <w:t xml:space="preserve"> </w:t>
      </w:r>
      <w:bookmarkEnd w:id="23"/>
      <w:bookmarkEnd w:id="24"/>
    </w:p>
    <w:p w:rsidR="00965D1D" w:rsidRPr="00AD5DF8" w:rsidRDefault="00FF58F6" w:rsidP="009C59FB">
      <w:pPr>
        <w:spacing w:before="120" w:after="0" w:line="360" w:lineRule="auto"/>
        <w:jc w:val="both"/>
        <w:rPr>
          <w:rFonts w:ascii="Verdana" w:hAnsi="Verdana"/>
          <w:sz w:val="20"/>
          <w:szCs w:val="20"/>
          <w:lang w:val="en-GB"/>
        </w:rPr>
      </w:pPr>
      <w:r w:rsidRPr="00AD5DF8">
        <w:rPr>
          <w:rFonts w:ascii="Verdana" w:hAnsi="Verdana"/>
          <w:bCs/>
          <w:sz w:val="20"/>
          <w:szCs w:val="20"/>
          <w:lang w:val="en-GB"/>
        </w:rPr>
        <w:t>Different target groups need different communication approaches.</w:t>
      </w:r>
      <w:r w:rsidRPr="00AD5DF8">
        <w:rPr>
          <w:rFonts w:ascii="Verdana" w:hAnsi="Verdana"/>
          <w:b/>
          <w:bCs/>
          <w:sz w:val="20"/>
          <w:szCs w:val="20"/>
          <w:lang w:val="en-GB"/>
        </w:rPr>
        <w:t xml:space="preserve"> </w:t>
      </w:r>
      <w:r w:rsidRPr="00AD5DF8">
        <w:rPr>
          <w:rFonts w:ascii="Verdana" w:hAnsi="Verdana"/>
          <w:sz w:val="20"/>
          <w:szCs w:val="20"/>
          <w:lang w:val="en-GB"/>
        </w:rPr>
        <w:t>Information</w:t>
      </w:r>
      <w:r w:rsidR="00965D1D" w:rsidRPr="00AD5DF8">
        <w:rPr>
          <w:rFonts w:ascii="Verdana" w:hAnsi="Verdana"/>
          <w:sz w:val="20"/>
          <w:szCs w:val="20"/>
          <w:lang w:val="en-GB"/>
        </w:rPr>
        <w:t xml:space="preserve"> that will be provided and the publicity that will be directed towards the various partners will be differentiated based on their separate needs.</w:t>
      </w:r>
      <w:r w:rsidR="00EE1A31">
        <w:rPr>
          <w:rFonts w:ascii="Verdana" w:hAnsi="Verdana"/>
          <w:sz w:val="20"/>
          <w:szCs w:val="20"/>
          <w:lang w:val="en-GB"/>
        </w:rPr>
        <w:t xml:space="preserve"> More specifically</w:t>
      </w:r>
      <w:r w:rsidR="00A50D25" w:rsidRPr="00AD5DF8">
        <w:rPr>
          <w:rFonts w:ascii="Verdana" w:hAnsi="Verdana"/>
          <w:sz w:val="20"/>
          <w:szCs w:val="20"/>
          <w:lang w:val="en-GB"/>
        </w:rPr>
        <w:t>, the audiences under the category “External” mentioned above</w:t>
      </w:r>
      <w:r w:rsidR="00965D1D" w:rsidRPr="00AD5DF8">
        <w:rPr>
          <w:rFonts w:ascii="Verdana" w:hAnsi="Verdana"/>
          <w:sz w:val="20"/>
          <w:szCs w:val="20"/>
          <w:lang w:val="en-GB"/>
        </w:rPr>
        <w:t>:</w:t>
      </w:r>
    </w:p>
    <w:p w:rsidR="00200F4F" w:rsidRPr="00AD5DF8" w:rsidRDefault="00200F4F" w:rsidP="009C59FB">
      <w:pPr>
        <w:spacing w:before="120" w:after="0" w:line="360" w:lineRule="auto"/>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609"/>
        <w:gridCol w:w="3357"/>
      </w:tblGrid>
      <w:tr w:rsidR="00441EA9" w:rsidRPr="00AD5DF8" w:rsidTr="007155A6">
        <w:tc>
          <w:tcPr>
            <w:tcW w:w="2840" w:type="dxa"/>
            <w:shd w:val="clear" w:color="auto" w:fill="F2DBDB" w:themeFill="accent2" w:themeFillTint="33"/>
            <w:vAlign w:val="center"/>
          </w:tcPr>
          <w:p w:rsidR="00965D1D" w:rsidRPr="00AD5DF8" w:rsidRDefault="00965D1D" w:rsidP="009C59FB">
            <w:pPr>
              <w:spacing w:before="120" w:after="0" w:line="360" w:lineRule="auto"/>
              <w:jc w:val="center"/>
              <w:rPr>
                <w:rFonts w:ascii="Verdana" w:hAnsi="Verdana"/>
                <w:b/>
                <w:sz w:val="20"/>
                <w:szCs w:val="20"/>
                <w:lang w:val="en-GB"/>
              </w:rPr>
            </w:pPr>
            <w:r w:rsidRPr="00AD5DF8">
              <w:rPr>
                <w:rFonts w:ascii="Verdana" w:hAnsi="Verdana"/>
                <w:b/>
                <w:sz w:val="20"/>
                <w:szCs w:val="20"/>
                <w:lang w:val="en-GB"/>
              </w:rPr>
              <w:t>Targeted audience</w:t>
            </w:r>
          </w:p>
        </w:tc>
        <w:tc>
          <w:tcPr>
            <w:tcW w:w="2841" w:type="dxa"/>
            <w:shd w:val="clear" w:color="auto" w:fill="F2DBDB" w:themeFill="accent2" w:themeFillTint="33"/>
            <w:vAlign w:val="center"/>
          </w:tcPr>
          <w:p w:rsidR="00965D1D" w:rsidRPr="00AD5DF8" w:rsidRDefault="00965D1D" w:rsidP="009C59FB">
            <w:pPr>
              <w:spacing w:before="120" w:after="0" w:line="360" w:lineRule="auto"/>
              <w:jc w:val="center"/>
              <w:rPr>
                <w:rFonts w:ascii="Verdana" w:hAnsi="Verdana"/>
                <w:b/>
                <w:sz w:val="20"/>
                <w:szCs w:val="20"/>
                <w:lang w:val="en-GB"/>
              </w:rPr>
            </w:pPr>
            <w:r w:rsidRPr="00AD5DF8">
              <w:rPr>
                <w:rFonts w:ascii="Verdana" w:hAnsi="Verdana"/>
                <w:b/>
                <w:sz w:val="20"/>
                <w:szCs w:val="20"/>
                <w:lang w:val="en-GB"/>
              </w:rPr>
              <w:t>Information/ Message</w:t>
            </w:r>
          </w:p>
        </w:tc>
        <w:tc>
          <w:tcPr>
            <w:tcW w:w="4066" w:type="dxa"/>
            <w:shd w:val="clear" w:color="auto" w:fill="F2DBDB" w:themeFill="accent2" w:themeFillTint="33"/>
            <w:vAlign w:val="center"/>
          </w:tcPr>
          <w:p w:rsidR="00965D1D" w:rsidRPr="00AD5DF8" w:rsidRDefault="00965D1D" w:rsidP="009C59FB">
            <w:pPr>
              <w:spacing w:before="120" w:after="0" w:line="360" w:lineRule="auto"/>
              <w:jc w:val="center"/>
              <w:rPr>
                <w:rFonts w:ascii="Verdana" w:hAnsi="Verdana"/>
                <w:b/>
                <w:sz w:val="20"/>
                <w:szCs w:val="20"/>
                <w:lang w:val="en-GB"/>
              </w:rPr>
            </w:pPr>
            <w:r w:rsidRPr="00AD5DF8">
              <w:rPr>
                <w:rFonts w:ascii="Verdana" w:hAnsi="Verdana"/>
                <w:b/>
                <w:sz w:val="20"/>
                <w:szCs w:val="20"/>
                <w:lang w:val="en-GB"/>
              </w:rPr>
              <w:t>Goals/ Expected result</w:t>
            </w:r>
          </w:p>
        </w:tc>
      </w:tr>
      <w:tr w:rsidR="00441EA9" w:rsidRPr="00DA2CCB" w:rsidTr="0011008D">
        <w:tc>
          <w:tcPr>
            <w:tcW w:w="2840" w:type="dxa"/>
            <w:vAlign w:val="center"/>
          </w:tcPr>
          <w:p w:rsidR="00965D1D" w:rsidRPr="00AD5DF8" w:rsidRDefault="00965D1D" w:rsidP="009C59FB">
            <w:pPr>
              <w:spacing w:before="120" w:after="0" w:line="360" w:lineRule="auto"/>
              <w:rPr>
                <w:rFonts w:ascii="Verdana" w:hAnsi="Verdana"/>
                <w:sz w:val="20"/>
                <w:szCs w:val="20"/>
                <w:lang w:val="en-GB"/>
              </w:rPr>
            </w:pPr>
            <w:r w:rsidRPr="00AD5DF8">
              <w:rPr>
                <w:rFonts w:ascii="Verdana" w:hAnsi="Verdana"/>
                <w:b/>
                <w:sz w:val="20"/>
                <w:szCs w:val="20"/>
                <w:lang w:val="en-GB"/>
              </w:rPr>
              <w:t xml:space="preserve">Potential </w:t>
            </w:r>
            <w:r w:rsidR="00473755">
              <w:rPr>
                <w:rFonts w:ascii="Verdana" w:hAnsi="Verdana"/>
                <w:b/>
                <w:sz w:val="20"/>
                <w:szCs w:val="20"/>
                <w:lang w:val="en-GB"/>
              </w:rPr>
              <w:t>B</w:t>
            </w:r>
            <w:r w:rsidR="00BF47E2" w:rsidRPr="00AD5DF8">
              <w:rPr>
                <w:rFonts w:ascii="Verdana" w:hAnsi="Verdana"/>
                <w:b/>
                <w:sz w:val="20"/>
                <w:szCs w:val="20"/>
                <w:lang w:val="en-GB"/>
              </w:rPr>
              <w:t xml:space="preserve">eneficiaries </w:t>
            </w:r>
          </w:p>
        </w:tc>
        <w:tc>
          <w:tcPr>
            <w:tcW w:w="2841" w:type="dxa"/>
            <w:vAlign w:val="center"/>
          </w:tcPr>
          <w:p w:rsidR="00092E39" w:rsidRPr="00AD5DF8" w:rsidRDefault="00092E39" w:rsidP="009C59FB">
            <w:pPr>
              <w:spacing w:before="120" w:after="0" w:line="360" w:lineRule="auto"/>
              <w:rPr>
                <w:rFonts w:ascii="Verdana" w:hAnsi="Verdana"/>
                <w:sz w:val="20"/>
                <w:szCs w:val="20"/>
                <w:lang w:val="en-GB"/>
              </w:rPr>
            </w:pPr>
            <w:r w:rsidRPr="00AD5DF8">
              <w:rPr>
                <w:rFonts w:ascii="Verdana" w:hAnsi="Verdana"/>
                <w:b/>
                <w:sz w:val="20"/>
                <w:szCs w:val="20"/>
                <w:lang w:val="en-GB"/>
              </w:rPr>
              <w:t xml:space="preserve">Benefits from cross-border cooperation </w:t>
            </w:r>
          </w:p>
          <w:p w:rsidR="00965D1D" w:rsidRPr="00AD5DF8" w:rsidRDefault="00965D1D" w:rsidP="009C59FB">
            <w:pPr>
              <w:spacing w:before="120" w:after="0" w:line="360" w:lineRule="auto"/>
              <w:rPr>
                <w:rFonts w:ascii="Verdana" w:hAnsi="Verdana"/>
                <w:sz w:val="20"/>
                <w:szCs w:val="20"/>
                <w:lang w:val="en-GB"/>
              </w:rPr>
            </w:pPr>
            <w:r w:rsidRPr="00AD5DF8">
              <w:rPr>
                <w:rFonts w:ascii="Verdana" w:hAnsi="Verdana"/>
                <w:b/>
                <w:sz w:val="20"/>
                <w:szCs w:val="20"/>
                <w:lang w:val="en-GB"/>
              </w:rPr>
              <w:t>Available financing:</w:t>
            </w:r>
            <w:r w:rsidR="00C539CC" w:rsidRPr="00AD5DF8">
              <w:rPr>
                <w:rFonts w:ascii="Verdana" w:hAnsi="Verdana"/>
                <w:sz w:val="20"/>
                <w:szCs w:val="20"/>
                <w:lang w:val="en-GB"/>
              </w:rPr>
              <w:t xml:space="preserve"> </w:t>
            </w:r>
            <w:r w:rsidRPr="00AD5DF8">
              <w:rPr>
                <w:rFonts w:ascii="Verdana" w:hAnsi="Verdana"/>
                <w:sz w:val="20"/>
                <w:szCs w:val="20"/>
                <w:lang w:val="en-GB"/>
              </w:rPr>
              <w:t>how mu</w:t>
            </w:r>
            <w:r w:rsidR="00A94277" w:rsidRPr="00AD5DF8">
              <w:rPr>
                <w:rFonts w:ascii="Verdana" w:hAnsi="Verdana"/>
                <w:sz w:val="20"/>
                <w:szCs w:val="20"/>
                <w:lang w:val="en-GB"/>
              </w:rPr>
              <w:t>ch, when, how, for what purpose</w:t>
            </w:r>
            <w:r w:rsidRPr="00AD5DF8">
              <w:rPr>
                <w:rFonts w:ascii="Verdana" w:hAnsi="Verdana"/>
                <w:sz w:val="20"/>
                <w:szCs w:val="20"/>
                <w:lang w:val="en-GB"/>
              </w:rPr>
              <w:t xml:space="preserve"> </w:t>
            </w:r>
            <w:r w:rsidR="00723951" w:rsidRPr="00AD5DF8">
              <w:rPr>
                <w:rFonts w:ascii="Verdana" w:hAnsi="Verdana"/>
                <w:sz w:val="20"/>
                <w:szCs w:val="20"/>
                <w:lang w:val="en-GB"/>
              </w:rPr>
              <w:br/>
            </w:r>
            <w:r w:rsidR="00723951" w:rsidRPr="00AD5DF8">
              <w:rPr>
                <w:rFonts w:ascii="Verdana" w:hAnsi="Verdana"/>
                <w:sz w:val="20"/>
                <w:szCs w:val="20"/>
                <w:lang w:val="en-GB"/>
              </w:rPr>
              <w:br/>
            </w:r>
            <w:r w:rsidRPr="00AD5DF8">
              <w:rPr>
                <w:rFonts w:ascii="Verdana" w:hAnsi="Verdana"/>
                <w:b/>
                <w:sz w:val="20"/>
                <w:szCs w:val="20"/>
                <w:lang w:val="en-GB"/>
              </w:rPr>
              <w:t>Information about the Programme</w:t>
            </w:r>
            <w:r w:rsidRPr="00AD5DF8">
              <w:rPr>
                <w:rFonts w:ascii="Verdana" w:hAnsi="Verdana"/>
                <w:sz w:val="20"/>
                <w:szCs w:val="20"/>
                <w:lang w:val="en-GB"/>
              </w:rPr>
              <w:t xml:space="preserve">: nature, goals, </w:t>
            </w:r>
            <w:r w:rsidRPr="00AD5DF8">
              <w:rPr>
                <w:rFonts w:ascii="Verdana" w:hAnsi="Verdana"/>
                <w:sz w:val="20"/>
                <w:szCs w:val="20"/>
                <w:lang w:val="en-GB"/>
              </w:rPr>
              <w:lastRenderedPageBreak/>
              <w:t xml:space="preserve">procedures, benefits, and expected results </w:t>
            </w:r>
          </w:p>
          <w:p w:rsidR="00965D1D" w:rsidRPr="00AD5DF8" w:rsidRDefault="00965D1D" w:rsidP="009C59FB">
            <w:pPr>
              <w:numPr>
                <w:ilvl w:val="0"/>
                <w:numId w:val="6"/>
              </w:numPr>
              <w:tabs>
                <w:tab w:val="clear" w:pos="720"/>
              </w:tabs>
              <w:spacing w:before="120" w:after="0" w:line="360" w:lineRule="auto"/>
              <w:ind w:left="0"/>
              <w:rPr>
                <w:rFonts w:ascii="Verdana" w:hAnsi="Verdana"/>
                <w:sz w:val="20"/>
                <w:szCs w:val="20"/>
                <w:lang w:val="en-GB"/>
              </w:rPr>
            </w:pPr>
          </w:p>
          <w:p w:rsidR="00965D1D" w:rsidRPr="00AD5DF8" w:rsidRDefault="00965D1D" w:rsidP="009C59FB">
            <w:pPr>
              <w:spacing w:before="120" w:after="0" w:line="360" w:lineRule="auto"/>
              <w:rPr>
                <w:rFonts w:ascii="Verdana" w:hAnsi="Verdana"/>
                <w:sz w:val="20"/>
                <w:szCs w:val="20"/>
                <w:lang w:val="en-GB"/>
              </w:rPr>
            </w:pPr>
          </w:p>
        </w:tc>
        <w:tc>
          <w:tcPr>
            <w:tcW w:w="4066" w:type="dxa"/>
            <w:vAlign w:val="center"/>
          </w:tcPr>
          <w:p w:rsidR="00A50D25" w:rsidRPr="00AD5DF8" w:rsidRDefault="00A50D25" w:rsidP="009C59FB">
            <w:pPr>
              <w:spacing w:before="120" w:after="0" w:line="360" w:lineRule="auto"/>
              <w:ind w:left="439"/>
              <w:rPr>
                <w:rFonts w:ascii="Verdana" w:hAnsi="Verdana"/>
                <w:sz w:val="20"/>
                <w:szCs w:val="20"/>
                <w:lang w:val="en-GB"/>
              </w:rPr>
            </w:pPr>
          </w:p>
          <w:p w:rsidR="00BF47E2" w:rsidRPr="00AD5DF8" w:rsidRDefault="00441EA9"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US"/>
              </w:rPr>
              <w:t xml:space="preserve">Clear and sufficient information </w:t>
            </w:r>
            <w:r w:rsidR="00BF47E2" w:rsidRPr="00AD5DF8">
              <w:rPr>
                <w:rFonts w:ascii="Verdana" w:hAnsi="Verdana"/>
                <w:sz w:val="20"/>
                <w:szCs w:val="20"/>
                <w:lang w:val="en-US"/>
              </w:rPr>
              <w:t xml:space="preserve">related to: </w:t>
            </w:r>
          </w:p>
          <w:p w:rsidR="00BF47E2" w:rsidRPr="00AD5DF8" w:rsidRDefault="00BF47E2" w:rsidP="009C59FB">
            <w:pPr>
              <w:spacing w:line="360" w:lineRule="auto"/>
              <w:ind w:left="449"/>
              <w:rPr>
                <w:rFonts w:ascii="Verdana" w:hAnsi="Verdana"/>
                <w:sz w:val="20"/>
                <w:szCs w:val="20"/>
                <w:lang w:val="en-US"/>
              </w:rPr>
            </w:pPr>
            <w:r w:rsidRPr="00AD5DF8">
              <w:rPr>
                <w:rFonts w:ascii="Verdana" w:hAnsi="Verdana"/>
                <w:sz w:val="20"/>
                <w:szCs w:val="20"/>
                <w:lang w:val="en-US"/>
              </w:rPr>
              <w:t xml:space="preserve">(a) the funding opportunities and the launching of </w:t>
            </w:r>
            <w:r w:rsidR="00723951" w:rsidRPr="00AD5DF8">
              <w:rPr>
                <w:rFonts w:ascii="Verdana" w:hAnsi="Verdana"/>
                <w:sz w:val="20"/>
                <w:szCs w:val="20"/>
                <w:lang w:val="en-US"/>
              </w:rPr>
              <w:t>C</w:t>
            </w:r>
            <w:r w:rsidRPr="00AD5DF8">
              <w:rPr>
                <w:rFonts w:ascii="Verdana" w:hAnsi="Verdana"/>
                <w:sz w:val="20"/>
                <w:szCs w:val="20"/>
                <w:lang w:val="en-US"/>
              </w:rPr>
              <w:t xml:space="preserve">alls; (b) the eligibility of expenditure conditions to be met in order to qualify for </w:t>
            </w:r>
            <w:r w:rsidRPr="00AD5DF8">
              <w:rPr>
                <w:rFonts w:ascii="Verdana" w:hAnsi="Verdana"/>
                <w:sz w:val="20"/>
                <w:szCs w:val="20"/>
                <w:lang w:val="en-US"/>
              </w:rPr>
              <w:lastRenderedPageBreak/>
              <w:t xml:space="preserve">support under the Programme;  (c) a description of the procedures for examining applications for funding and of the time periods involved; (d) the criteria for selecting the operations to be supported; </w:t>
            </w:r>
          </w:p>
          <w:p w:rsidR="00441EA9" w:rsidRPr="00AD5DF8" w:rsidRDefault="00441EA9"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Submission of propo</w:t>
            </w:r>
            <w:r w:rsidR="00473755">
              <w:rPr>
                <w:rFonts w:ascii="Verdana" w:hAnsi="Verdana"/>
                <w:sz w:val="20"/>
                <w:szCs w:val="20"/>
                <w:lang w:val="en-GB"/>
              </w:rPr>
              <w:t>sals from all the eligible area of</w:t>
            </w:r>
            <w:r w:rsidRPr="00AD5DF8">
              <w:rPr>
                <w:rFonts w:ascii="Verdana" w:hAnsi="Verdana"/>
                <w:sz w:val="20"/>
                <w:szCs w:val="20"/>
                <w:lang w:val="en-GB"/>
              </w:rPr>
              <w:t xml:space="preserve"> the Programme</w:t>
            </w:r>
          </w:p>
          <w:p w:rsidR="00441EA9" w:rsidRPr="00AD5DF8" w:rsidRDefault="00441EA9"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Information about </w:t>
            </w:r>
            <w:r w:rsidR="00723951" w:rsidRPr="00AD5DF8">
              <w:rPr>
                <w:rFonts w:ascii="Verdana" w:hAnsi="Verdana" w:cs="Verdana"/>
                <w:color w:val="000000"/>
                <w:sz w:val="20"/>
                <w:szCs w:val="20"/>
                <w:lang w:val="en-GB"/>
              </w:rPr>
              <w:t xml:space="preserve">the </w:t>
            </w:r>
            <w:r w:rsidRPr="00AD5DF8">
              <w:rPr>
                <w:rFonts w:ascii="Verdana" w:hAnsi="Verdana" w:cs="Verdana"/>
                <w:color w:val="000000"/>
                <w:sz w:val="20"/>
                <w:szCs w:val="20"/>
                <w:lang w:val="en-GB"/>
              </w:rPr>
              <w:t xml:space="preserve">publicity rules after financing is ensured </w:t>
            </w:r>
          </w:p>
          <w:p w:rsidR="00BF47E2" w:rsidRPr="00AD5DF8" w:rsidRDefault="00BF47E2" w:rsidP="009C59FB">
            <w:pPr>
              <w:spacing w:before="120" w:after="0" w:line="360" w:lineRule="auto"/>
              <w:rPr>
                <w:rFonts w:ascii="Verdana" w:hAnsi="Verdana"/>
                <w:sz w:val="20"/>
                <w:szCs w:val="20"/>
                <w:lang w:val="en-US"/>
              </w:rPr>
            </w:pPr>
          </w:p>
          <w:p w:rsidR="00C539CC" w:rsidRPr="00AD5DF8" w:rsidRDefault="00C539CC" w:rsidP="009C59FB">
            <w:pPr>
              <w:spacing w:before="120" w:after="0" w:line="360" w:lineRule="auto"/>
              <w:rPr>
                <w:rFonts w:ascii="Verdana" w:hAnsi="Verdana"/>
                <w:sz w:val="20"/>
                <w:szCs w:val="20"/>
                <w:lang w:val="en-US"/>
              </w:rPr>
            </w:pPr>
          </w:p>
        </w:tc>
      </w:tr>
      <w:tr w:rsidR="00441EA9" w:rsidRPr="00DA2CCB" w:rsidTr="0011008D">
        <w:tc>
          <w:tcPr>
            <w:tcW w:w="2840" w:type="dxa"/>
            <w:vAlign w:val="center"/>
          </w:tcPr>
          <w:p w:rsidR="00965D1D" w:rsidRPr="00AD5DF8" w:rsidRDefault="00473755" w:rsidP="009C59FB">
            <w:pPr>
              <w:spacing w:before="120" w:after="0" w:line="360" w:lineRule="auto"/>
              <w:rPr>
                <w:rFonts w:ascii="Verdana" w:hAnsi="Verdana"/>
                <w:b/>
                <w:sz w:val="20"/>
                <w:szCs w:val="20"/>
                <w:lang w:val="en-GB"/>
              </w:rPr>
            </w:pPr>
            <w:bookmarkStart w:id="25" w:name="OLE_LINK3"/>
            <w:bookmarkStart w:id="26" w:name="OLE_LINK4"/>
            <w:r>
              <w:rPr>
                <w:rFonts w:ascii="Verdana" w:hAnsi="Verdana"/>
                <w:b/>
                <w:sz w:val="20"/>
                <w:szCs w:val="20"/>
                <w:lang w:val="en-GB"/>
              </w:rPr>
              <w:lastRenderedPageBreak/>
              <w:t>Final B</w:t>
            </w:r>
            <w:r w:rsidR="009E12D8" w:rsidRPr="00AD5DF8">
              <w:rPr>
                <w:rFonts w:ascii="Verdana" w:hAnsi="Verdana"/>
                <w:b/>
                <w:sz w:val="20"/>
                <w:szCs w:val="20"/>
                <w:lang w:val="en-GB"/>
              </w:rPr>
              <w:t xml:space="preserve">eneficiaries/Project Partners  </w:t>
            </w:r>
            <w:bookmarkEnd w:id="25"/>
            <w:bookmarkEnd w:id="26"/>
          </w:p>
        </w:tc>
        <w:tc>
          <w:tcPr>
            <w:tcW w:w="2841" w:type="dxa"/>
            <w:vAlign w:val="center"/>
          </w:tcPr>
          <w:p w:rsidR="00BF47E2" w:rsidRPr="00AD5DF8" w:rsidRDefault="00BF47E2" w:rsidP="009C59FB">
            <w:pPr>
              <w:spacing w:before="120" w:after="0" w:line="360" w:lineRule="auto"/>
              <w:rPr>
                <w:rFonts w:ascii="Verdana" w:hAnsi="Verdana"/>
                <w:b/>
                <w:sz w:val="20"/>
                <w:szCs w:val="20"/>
                <w:lang w:val="en-GB"/>
              </w:rPr>
            </w:pPr>
          </w:p>
          <w:p w:rsidR="00C539CC" w:rsidRPr="00AD5DF8" w:rsidRDefault="00C539CC" w:rsidP="009C59FB">
            <w:pPr>
              <w:spacing w:before="120" w:after="0" w:line="360" w:lineRule="auto"/>
              <w:rPr>
                <w:rFonts w:ascii="Verdana" w:hAnsi="Verdana"/>
                <w:b/>
                <w:sz w:val="20"/>
                <w:szCs w:val="20"/>
                <w:lang w:val="en-GB"/>
              </w:rPr>
            </w:pPr>
            <w:r w:rsidRPr="00AD5DF8">
              <w:rPr>
                <w:rFonts w:ascii="Verdana" w:hAnsi="Verdana"/>
                <w:b/>
                <w:sz w:val="20"/>
                <w:szCs w:val="20"/>
                <w:lang w:val="en-GB"/>
              </w:rPr>
              <w:t>How an action is managed in the framework of the Programme</w:t>
            </w:r>
          </w:p>
          <w:p w:rsidR="00C539CC" w:rsidRPr="00AD5DF8" w:rsidRDefault="00C539CC" w:rsidP="009C59FB">
            <w:pPr>
              <w:numPr>
                <w:ilvl w:val="0"/>
                <w:numId w:val="7"/>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How results are publicized and better promoted</w:t>
            </w:r>
          </w:p>
          <w:p w:rsidR="00C539CC" w:rsidRPr="00AD5DF8" w:rsidRDefault="00C539CC" w:rsidP="009C59FB">
            <w:pPr>
              <w:numPr>
                <w:ilvl w:val="0"/>
                <w:numId w:val="7"/>
              </w:numPr>
              <w:tabs>
                <w:tab w:val="clear" w:pos="720"/>
              </w:tabs>
              <w:spacing w:before="120" w:after="0" w:line="360" w:lineRule="auto"/>
              <w:ind w:left="0"/>
              <w:rPr>
                <w:rFonts w:ascii="Verdana" w:hAnsi="Verdana"/>
                <w:sz w:val="20"/>
                <w:szCs w:val="20"/>
                <w:lang w:val="en-GB"/>
              </w:rPr>
            </w:pPr>
            <w:r w:rsidRPr="00AD5DF8">
              <w:rPr>
                <w:rFonts w:ascii="Verdana" w:hAnsi="Verdana"/>
                <w:b/>
                <w:sz w:val="20"/>
                <w:szCs w:val="20"/>
                <w:lang w:val="en-GB"/>
              </w:rPr>
              <w:t>Reinforcement of the expected results through the recognized good practices of the previous period</w:t>
            </w:r>
          </w:p>
          <w:p w:rsidR="00BF47E2" w:rsidRPr="00AD5DF8" w:rsidRDefault="009E12D8" w:rsidP="009C59FB">
            <w:pPr>
              <w:spacing w:before="120" w:after="0" w:line="360" w:lineRule="auto"/>
              <w:rPr>
                <w:rFonts w:ascii="Verdana" w:hAnsi="Verdana"/>
                <w:sz w:val="20"/>
                <w:szCs w:val="20"/>
                <w:lang w:val="en-GB"/>
              </w:rPr>
            </w:pPr>
            <w:r w:rsidRPr="00AD5DF8">
              <w:rPr>
                <w:rFonts w:ascii="Verdana" w:hAnsi="Verdana"/>
                <w:b/>
                <w:sz w:val="20"/>
                <w:szCs w:val="20"/>
                <w:lang w:val="en-GB"/>
              </w:rPr>
              <w:t>Benefits from cross-border cooperation and expected results</w:t>
            </w:r>
          </w:p>
          <w:p w:rsidR="009E12D8" w:rsidRPr="00AD5DF8" w:rsidRDefault="009E12D8" w:rsidP="009C59FB">
            <w:pPr>
              <w:numPr>
                <w:ilvl w:val="0"/>
                <w:numId w:val="7"/>
              </w:numPr>
              <w:tabs>
                <w:tab w:val="clear" w:pos="720"/>
              </w:tabs>
              <w:spacing w:before="120" w:after="0" w:line="360" w:lineRule="auto"/>
              <w:ind w:left="0"/>
              <w:rPr>
                <w:rFonts w:ascii="Verdana" w:hAnsi="Verdana"/>
                <w:sz w:val="20"/>
                <w:szCs w:val="20"/>
                <w:lang w:val="en-GB"/>
              </w:rPr>
            </w:pPr>
          </w:p>
        </w:tc>
        <w:tc>
          <w:tcPr>
            <w:tcW w:w="4066" w:type="dxa"/>
            <w:vAlign w:val="center"/>
          </w:tcPr>
          <w:p w:rsidR="00933E83" w:rsidRPr="00AD5DF8" w:rsidRDefault="00933E83" w:rsidP="009C59FB">
            <w:pPr>
              <w:autoSpaceDE w:val="0"/>
              <w:autoSpaceDN w:val="0"/>
              <w:adjustRightInd w:val="0"/>
              <w:spacing w:before="120" w:after="0" w:line="360" w:lineRule="auto"/>
              <w:ind w:left="439"/>
              <w:rPr>
                <w:rFonts w:ascii="Verdana" w:hAnsi="Verdana" w:cs="Verdana"/>
                <w:color w:val="000000"/>
                <w:sz w:val="20"/>
                <w:szCs w:val="20"/>
                <w:lang w:val="en-GB"/>
              </w:rPr>
            </w:pP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Clear, detailed, and continuous information and support concerning the o</w:t>
            </w:r>
            <w:r w:rsidR="00C539CC" w:rsidRPr="00AD5DF8">
              <w:rPr>
                <w:rFonts w:ascii="Verdana" w:hAnsi="Verdana" w:cs="Verdana"/>
                <w:color w:val="000000"/>
                <w:sz w:val="20"/>
                <w:szCs w:val="20"/>
                <w:lang w:val="en-GB"/>
              </w:rPr>
              <w:t xml:space="preserve">bligations </w:t>
            </w:r>
            <w:r w:rsidRPr="00AD5DF8">
              <w:rPr>
                <w:rFonts w:ascii="Verdana" w:hAnsi="Verdana" w:cs="Verdana"/>
                <w:color w:val="000000"/>
                <w:sz w:val="20"/>
                <w:szCs w:val="20"/>
                <w:lang w:val="en-GB"/>
              </w:rPr>
              <w:t xml:space="preserve">and rights </w:t>
            </w:r>
            <w:r w:rsidR="00BF47E2" w:rsidRPr="00AD5DF8">
              <w:rPr>
                <w:rFonts w:ascii="Verdana" w:hAnsi="Verdana" w:cs="Verdana"/>
                <w:color w:val="000000"/>
                <w:sz w:val="20"/>
                <w:szCs w:val="20"/>
                <w:lang w:val="en-GB"/>
              </w:rPr>
              <w:t xml:space="preserve">of the Project Partners </w:t>
            </w:r>
          </w:p>
          <w:p w:rsidR="00BF47E2" w:rsidRPr="00AD5DF8" w:rsidRDefault="00965D1D" w:rsidP="009C59FB">
            <w:pPr>
              <w:numPr>
                <w:ilvl w:val="0"/>
                <w:numId w:val="7"/>
              </w:numPr>
              <w:tabs>
                <w:tab w:val="clear" w:pos="720"/>
              </w:tabs>
              <w:autoSpaceDE w:val="0"/>
              <w:autoSpaceDN w:val="0"/>
              <w:adjustRightInd w:val="0"/>
              <w:spacing w:before="120" w:after="0" w:line="360" w:lineRule="auto"/>
              <w:ind w:left="439"/>
              <w:rPr>
                <w:rFonts w:ascii="Verdana" w:hAnsi="Verdana"/>
                <w:sz w:val="20"/>
                <w:szCs w:val="20"/>
                <w:lang w:val="en-GB"/>
              </w:rPr>
            </w:pPr>
            <w:r w:rsidRPr="00AD5DF8">
              <w:rPr>
                <w:rFonts w:ascii="Verdana" w:hAnsi="Verdana" w:cs="Verdana"/>
                <w:color w:val="000000"/>
                <w:sz w:val="20"/>
                <w:szCs w:val="20"/>
                <w:lang w:val="en-GB"/>
              </w:rPr>
              <w:t xml:space="preserve">Motivation and creation of a climate of healthy competition </w:t>
            </w:r>
          </w:p>
          <w:p w:rsidR="007155A6" w:rsidRPr="00AD5DF8" w:rsidRDefault="007155A6"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Information about and commitment to adhere to the publicity rules and regulations </w:t>
            </w:r>
          </w:p>
          <w:p w:rsidR="00965D1D" w:rsidRPr="00AD5DF8" w:rsidRDefault="00965D1D" w:rsidP="009C59FB">
            <w:pPr>
              <w:numPr>
                <w:ilvl w:val="0"/>
                <w:numId w:val="7"/>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Dissemination of information about the results of the Programme</w:t>
            </w:r>
            <w:r w:rsidR="00BF47E2" w:rsidRPr="00AD5DF8">
              <w:rPr>
                <w:rFonts w:ascii="Verdana" w:hAnsi="Verdana"/>
                <w:sz w:val="20"/>
                <w:szCs w:val="20"/>
                <w:lang w:val="en-GB"/>
              </w:rPr>
              <w:t xml:space="preserve"> and the Project</w:t>
            </w:r>
            <w:r w:rsidR="00473755">
              <w:rPr>
                <w:rFonts w:ascii="Verdana" w:hAnsi="Verdana"/>
                <w:sz w:val="20"/>
                <w:szCs w:val="20"/>
                <w:lang w:val="en-GB"/>
              </w:rPr>
              <w:t xml:space="preserve"> to other </w:t>
            </w:r>
            <w:r w:rsidR="00473755">
              <w:rPr>
                <w:rFonts w:ascii="Verdana" w:hAnsi="Verdana"/>
                <w:sz w:val="20"/>
                <w:szCs w:val="20"/>
                <w:lang w:val="en-GB"/>
              </w:rPr>
              <w:lastRenderedPageBreak/>
              <w:t>P</w:t>
            </w:r>
            <w:r w:rsidRPr="00AD5DF8">
              <w:rPr>
                <w:rFonts w:ascii="Verdana" w:hAnsi="Verdana"/>
                <w:sz w:val="20"/>
                <w:szCs w:val="20"/>
                <w:lang w:val="en-GB"/>
              </w:rPr>
              <w:t>artners as well</w:t>
            </w:r>
          </w:p>
          <w:p w:rsidR="00916D05" w:rsidRPr="00AD5DF8" w:rsidRDefault="00965D1D"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 xml:space="preserve">Capitalizing on the results of the Programme </w:t>
            </w:r>
            <w:r w:rsidR="00BF47E2" w:rsidRPr="00AD5DF8">
              <w:rPr>
                <w:rFonts w:ascii="Verdana" w:hAnsi="Verdana"/>
                <w:sz w:val="20"/>
                <w:szCs w:val="20"/>
                <w:lang w:val="en-GB"/>
              </w:rPr>
              <w:t>and the Project</w:t>
            </w:r>
          </w:p>
          <w:p w:rsidR="00916D05" w:rsidRPr="00AD5DF8" w:rsidRDefault="00916D05"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Transparency concerning the management of resources of the European Union</w:t>
            </w:r>
          </w:p>
          <w:p w:rsidR="00916D05" w:rsidRPr="00AD5DF8" w:rsidRDefault="00916D05" w:rsidP="009C59FB">
            <w:pPr>
              <w:spacing w:before="120" w:after="0" w:line="360" w:lineRule="auto"/>
              <w:ind w:left="439"/>
              <w:rPr>
                <w:rFonts w:ascii="Verdana" w:hAnsi="Verdana"/>
                <w:sz w:val="20"/>
                <w:szCs w:val="20"/>
                <w:lang w:val="en-GB"/>
              </w:rPr>
            </w:pPr>
          </w:p>
        </w:tc>
      </w:tr>
      <w:tr w:rsidR="00441EA9" w:rsidRPr="00DA2CCB" w:rsidTr="0011008D">
        <w:tc>
          <w:tcPr>
            <w:tcW w:w="2840" w:type="dxa"/>
            <w:vAlign w:val="center"/>
          </w:tcPr>
          <w:p w:rsidR="00965D1D" w:rsidRPr="00AD5DF8" w:rsidRDefault="00965D1D" w:rsidP="009C59FB">
            <w:pPr>
              <w:spacing w:before="120" w:after="0" w:line="360" w:lineRule="auto"/>
              <w:rPr>
                <w:rFonts w:ascii="Verdana" w:hAnsi="Verdana"/>
                <w:sz w:val="20"/>
                <w:szCs w:val="20"/>
                <w:lang w:val="en-GB"/>
              </w:rPr>
            </w:pPr>
            <w:r w:rsidRPr="00AD5DF8">
              <w:rPr>
                <w:rFonts w:ascii="Verdana" w:hAnsi="Verdana"/>
                <w:b/>
                <w:sz w:val="20"/>
                <w:szCs w:val="20"/>
                <w:lang w:val="en-GB"/>
              </w:rPr>
              <w:lastRenderedPageBreak/>
              <w:t>Other entities</w:t>
            </w:r>
            <w:r w:rsidRPr="00AD5DF8">
              <w:rPr>
                <w:rFonts w:ascii="Verdana" w:hAnsi="Verdana"/>
                <w:sz w:val="20"/>
                <w:szCs w:val="20"/>
                <w:lang w:val="en-GB"/>
              </w:rPr>
              <w:t xml:space="preserve"> </w:t>
            </w:r>
            <w:r w:rsidR="00336471" w:rsidRPr="00AD5DF8">
              <w:rPr>
                <w:rFonts w:ascii="Verdana" w:hAnsi="Verdana"/>
                <w:sz w:val="20"/>
                <w:szCs w:val="20"/>
                <w:lang w:val="en-GB"/>
              </w:rPr>
              <w:br/>
            </w:r>
            <w:r w:rsidR="00336471" w:rsidRPr="00AD5DF8">
              <w:rPr>
                <w:rFonts w:ascii="Verdana" w:hAnsi="Verdana"/>
                <w:sz w:val="20"/>
                <w:szCs w:val="20"/>
                <w:lang w:val="en-GB"/>
              </w:rPr>
              <w:br/>
              <w:t>Economic and Social Partners, Universities, Research institutions, Chambers, Federations and Associations,  Non-G</w:t>
            </w:r>
            <w:r w:rsidR="00723951" w:rsidRPr="00AD5DF8">
              <w:rPr>
                <w:rFonts w:ascii="Verdana" w:hAnsi="Verdana"/>
                <w:sz w:val="20"/>
                <w:szCs w:val="20"/>
                <w:lang w:val="en-GB"/>
              </w:rPr>
              <w:t>overnmental Organizations</w:t>
            </w:r>
            <w:r w:rsidRPr="00AD5DF8">
              <w:rPr>
                <w:rFonts w:ascii="Verdana" w:hAnsi="Verdana"/>
                <w:sz w:val="20"/>
                <w:szCs w:val="20"/>
                <w:lang w:val="en-GB"/>
              </w:rPr>
              <w:t xml:space="preserve"> </w:t>
            </w:r>
          </w:p>
        </w:tc>
        <w:tc>
          <w:tcPr>
            <w:tcW w:w="2841" w:type="dxa"/>
            <w:vAlign w:val="center"/>
          </w:tcPr>
          <w:p w:rsidR="009E12D8" w:rsidRPr="00AD5DF8" w:rsidRDefault="009E12D8" w:rsidP="009C59FB">
            <w:pPr>
              <w:spacing w:before="120" w:after="0" w:line="360" w:lineRule="auto"/>
              <w:rPr>
                <w:rFonts w:ascii="Verdana" w:hAnsi="Verdana"/>
                <w:sz w:val="20"/>
                <w:szCs w:val="20"/>
                <w:lang w:val="en-GB"/>
              </w:rPr>
            </w:pPr>
            <w:r w:rsidRPr="00AD5DF8">
              <w:rPr>
                <w:rFonts w:ascii="Verdana" w:hAnsi="Verdana"/>
                <w:b/>
                <w:sz w:val="20"/>
                <w:szCs w:val="20"/>
                <w:lang w:val="en-GB"/>
              </w:rPr>
              <w:t>Information about the Programme</w:t>
            </w:r>
            <w:r w:rsidRPr="00AD5DF8">
              <w:rPr>
                <w:rFonts w:ascii="Verdana" w:hAnsi="Verdana"/>
                <w:sz w:val="20"/>
                <w:szCs w:val="20"/>
                <w:lang w:val="en-GB"/>
              </w:rPr>
              <w:t>: nature, goals, procedures, benefits, and the expected results</w:t>
            </w:r>
          </w:p>
          <w:p w:rsidR="00965D1D" w:rsidRPr="00AD5DF8" w:rsidRDefault="00336471" w:rsidP="009C59FB">
            <w:pPr>
              <w:spacing w:before="120" w:after="0" w:line="360" w:lineRule="auto"/>
              <w:rPr>
                <w:rFonts w:ascii="Verdana" w:hAnsi="Verdana"/>
                <w:sz w:val="20"/>
                <w:szCs w:val="20"/>
                <w:lang w:val="en-GB"/>
              </w:rPr>
            </w:pPr>
            <w:r w:rsidRPr="00AD5DF8">
              <w:rPr>
                <w:rFonts w:ascii="Verdana" w:hAnsi="Verdana"/>
                <w:b/>
                <w:sz w:val="20"/>
                <w:szCs w:val="20"/>
                <w:lang w:val="en-GB"/>
              </w:rPr>
              <w:t>Information about the a</w:t>
            </w:r>
            <w:r w:rsidR="00965D1D" w:rsidRPr="00AD5DF8">
              <w:rPr>
                <w:rFonts w:ascii="Verdana" w:hAnsi="Verdana"/>
                <w:b/>
                <w:sz w:val="20"/>
                <w:szCs w:val="20"/>
                <w:lang w:val="en-GB"/>
              </w:rPr>
              <w:t>vailable financing</w:t>
            </w:r>
            <w:r w:rsidR="00965D1D" w:rsidRPr="00AD5DF8">
              <w:rPr>
                <w:rFonts w:ascii="Verdana" w:hAnsi="Verdana"/>
                <w:sz w:val="20"/>
                <w:szCs w:val="20"/>
                <w:lang w:val="en-GB"/>
              </w:rPr>
              <w:t>: how mu</w:t>
            </w:r>
            <w:r w:rsidRPr="00AD5DF8">
              <w:rPr>
                <w:rFonts w:ascii="Verdana" w:hAnsi="Verdana"/>
                <w:sz w:val="20"/>
                <w:szCs w:val="20"/>
                <w:lang w:val="en-GB"/>
              </w:rPr>
              <w:t>ch, when, how, for what purpose</w:t>
            </w:r>
            <w:r w:rsidR="00965D1D" w:rsidRPr="00AD5DF8">
              <w:rPr>
                <w:rFonts w:ascii="Verdana" w:hAnsi="Verdana"/>
                <w:sz w:val="20"/>
                <w:szCs w:val="20"/>
                <w:lang w:val="en-GB"/>
              </w:rPr>
              <w:t xml:space="preserve"> and who can </w:t>
            </w:r>
            <w:r w:rsidRPr="00AD5DF8">
              <w:rPr>
                <w:rFonts w:ascii="Verdana" w:hAnsi="Verdana"/>
                <w:sz w:val="20"/>
                <w:szCs w:val="20"/>
                <w:lang w:val="en-GB"/>
              </w:rPr>
              <w:t>apply/</w:t>
            </w:r>
            <w:r w:rsidR="00965D1D" w:rsidRPr="00AD5DF8">
              <w:rPr>
                <w:rFonts w:ascii="Verdana" w:hAnsi="Verdana"/>
                <w:sz w:val="20"/>
                <w:szCs w:val="20"/>
                <w:lang w:val="en-GB"/>
              </w:rPr>
              <w:t>submit an application</w:t>
            </w:r>
          </w:p>
          <w:p w:rsidR="00965D1D" w:rsidRPr="00AD5DF8" w:rsidRDefault="00965D1D" w:rsidP="009C59FB">
            <w:pPr>
              <w:numPr>
                <w:ilvl w:val="0"/>
                <w:numId w:val="9"/>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Benefits from cross-border cooperation</w:t>
            </w:r>
            <w:r w:rsidR="009E12D8" w:rsidRPr="00AD5DF8">
              <w:rPr>
                <w:rFonts w:ascii="Verdana" w:hAnsi="Verdana"/>
                <w:b/>
                <w:sz w:val="20"/>
                <w:szCs w:val="20"/>
                <w:lang w:val="en-GB"/>
              </w:rPr>
              <w:t xml:space="preserve"> and expected results </w:t>
            </w:r>
          </w:p>
        </w:tc>
        <w:tc>
          <w:tcPr>
            <w:tcW w:w="4066" w:type="dxa"/>
            <w:vAlign w:val="center"/>
          </w:tcPr>
          <w:p w:rsidR="00CD535B" w:rsidRPr="00AD5DF8" w:rsidRDefault="00CD535B" w:rsidP="009C59FB">
            <w:pPr>
              <w:autoSpaceDE w:val="0"/>
              <w:autoSpaceDN w:val="0"/>
              <w:adjustRightInd w:val="0"/>
              <w:spacing w:before="120" w:after="0" w:line="360" w:lineRule="auto"/>
              <w:rPr>
                <w:rFonts w:ascii="Verdana" w:hAnsi="Verdana" w:cs="Verdana"/>
                <w:color w:val="000000"/>
                <w:sz w:val="20"/>
                <w:szCs w:val="20"/>
                <w:lang w:val="en-GB"/>
              </w:rPr>
            </w:pPr>
          </w:p>
          <w:p w:rsidR="00CD535B" w:rsidRPr="00AD5DF8" w:rsidRDefault="00CD535B"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Promotion of the role and the achievements of cohesion policy and of the Funds through information and communication actions on the results and impact of partnership agreements, operations, joint initiatives etc. </w:t>
            </w:r>
          </w:p>
          <w:p w:rsidR="00CD535B" w:rsidRPr="00AD5DF8" w:rsidRDefault="00965D1D"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Dissemination of information about the results of the Programme</w:t>
            </w:r>
            <w:r w:rsidR="00BF47E2" w:rsidRPr="00AD5DF8">
              <w:rPr>
                <w:rFonts w:ascii="Verdana" w:hAnsi="Verdana"/>
                <w:sz w:val="20"/>
                <w:szCs w:val="20"/>
                <w:lang w:val="en-GB"/>
              </w:rPr>
              <w:t xml:space="preserve"> and its Projects</w:t>
            </w:r>
            <w:r w:rsidRPr="00AD5DF8">
              <w:rPr>
                <w:rFonts w:ascii="Verdana" w:hAnsi="Verdana"/>
                <w:sz w:val="20"/>
                <w:szCs w:val="20"/>
                <w:lang w:val="en-GB"/>
              </w:rPr>
              <w:t xml:space="preserve"> </w:t>
            </w:r>
          </w:p>
          <w:p w:rsidR="009E12D8" w:rsidRPr="00AD5DF8" w:rsidRDefault="009E12D8"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Capitalizing on the results of the Programme</w:t>
            </w:r>
            <w:r w:rsidR="00473755">
              <w:rPr>
                <w:rFonts w:ascii="Verdana" w:hAnsi="Verdana"/>
                <w:sz w:val="20"/>
                <w:szCs w:val="20"/>
                <w:lang w:val="en-GB"/>
              </w:rPr>
              <w:t xml:space="preserve"> and its Projects</w:t>
            </w:r>
          </w:p>
          <w:p w:rsidR="00CD535B" w:rsidRPr="00AD5DF8" w:rsidRDefault="00CD535B"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Transparency concerning the management of resources of the European Union</w:t>
            </w:r>
          </w:p>
          <w:p w:rsidR="00E74790" w:rsidRPr="00AD5DF8" w:rsidRDefault="00E74790" w:rsidP="009C59FB">
            <w:pPr>
              <w:spacing w:before="120" w:after="0" w:line="360" w:lineRule="auto"/>
              <w:ind w:left="439"/>
              <w:rPr>
                <w:rFonts w:ascii="Verdana" w:hAnsi="Verdana"/>
                <w:sz w:val="20"/>
                <w:szCs w:val="20"/>
                <w:lang w:val="en-GB"/>
              </w:rPr>
            </w:pPr>
          </w:p>
          <w:p w:rsidR="007155A6" w:rsidRPr="00AD5DF8" w:rsidRDefault="007155A6" w:rsidP="009C59FB">
            <w:pPr>
              <w:spacing w:before="120" w:after="0" w:line="360" w:lineRule="auto"/>
              <w:ind w:left="439"/>
              <w:rPr>
                <w:rFonts w:ascii="Verdana" w:hAnsi="Verdana"/>
                <w:sz w:val="20"/>
                <w:szCs w:val="20"/>
                <w:lang w:val="en-GB"/>
              </w:rPr>
            </w:pPr>
          </w:p>
        </w:tc>
      </w:tr>
      <w:tr w:rsidR="00441EA9" w:rsidRPr="00DA2CCB" w:rsidTr="00E74790">
        <w:tc>
          <w:tcPr>
            <w:tcW w:w="2840" w:type="dxa"/>
            <w:vAlign w:val="center"/>
          </w:tcPr>
          <w:p w:rsidR="00E74790" w:rsidRPr="00AD5DF8" w:rsidRDefault="00E74790" w:rsidP="009C59FB">
            <w:pPr>
              <w:spacing w:before="120" w:after="0" w:line="360" w:lineRule="auto"/>
              <w:rPr>
                <w:rFonts w:ascii="Verdana" w:hAnsi="Verdana"/>
                <w:b/>
                <w:sz w:val="20"/>
                <w:szCs w:val="20"/>
                <w:lang w:val="en-GB"/>
              </w:rPr>
            </w:pPr>
          </w:p>
          <w:p w:rsidR="00336471" w:rsidRPr="00AD5DF8" w:rsidRDefault="00965D1D" w:rsidP="009C59FB">
            <w:pPr>
              <w:spacing w:before="120" w:after="0" w:line="360" w:lineRule="auto"/>
              <w:rPr>
                <w:rFonts w:ascii="Verdana" w:hAnsi="Verdana"/>
                <w:b/>
                <w:sz w:val="20"/>
                <w:szCs w:val="20"/>
                <w:lang w:val="en-GB"/>
              </w:rPr>
            </w:pPr>
            <w:r w:rsidRPr="00AD5DF8">
              <w:rPr>
                <w:rFonts w:ascii="Verdana" w:hAnsi="Verdana"/>
                <w:b/>
                <w:sz w:val="20"/>
                <w:szCs w:val="20"/>
                <w:lang w:val="en-GB"/>
              </w:rPr>
              <w:t xml:space="preserve">The </w:t>
            </w:r>
            <w:r w:rsidR="006725CD" w:rsidRPr="00AD5DF8">
              <w:rPr>
                <w:rFonts w:ascii="Verdana" w:hAnsi="Verdana"/>
                <w:b/>
                <w:sz w:val="20"/>
                <w:szCs w:val="20"/>
                <w:lang w:val="en-GB"/>
              </w:rPr>
              <w:t>end users &amp;</w:t>
            </w:r>
            <w:r w:rsidR="00336471" w:rsidRPr="00AD5DF8">
              <w:rPr>
                <w:rFonts w:ascii="Verdana" w:hAnsi="Verdana"/>
                <w:b/>
                <w:sz w:val="20"/>
                <w:szCs w:val="20"/>
                <w:lang w:val="en-GB"/>
              </w:rPr>
              <w:t xml:space="preserve"> </w:t>
            </w:r>
            <w:r w:rsidR="006725CD" w:rsidRPr="00AD5DF8">
              <w:rPr>
                <w:rFonts w:ascii="Verdana" w:hAnsi="Verdana"/>
                <w:b/>
                <w:sz w:val="20"/>
                <w:szCs w:val="20"/>
                <w:lang w:val="en-GB"/>
              </w:rPr>
              <w:br/>
            </w:r>
            <w:r w:rsidR="00336471" w:rsidRPr="00AD5DF8">
              <w:rPr>
                <w:rFonts w:ascii="Verdana" w:hAnsi="Verdana"/>
                <w:b/>
                <w:sz w:val="20"/>
                <w:szCs w:val="20"/>
                <w:lang w:val="en-GB"/>
              </w:rPr>
              <w:lastRenderedPageBreak/>
              <w:t xml:space="preserve">the </w:t>
            </w:r>
            <w:r w:rsidRPr="00AD5DF8">
              <w:rPr>
                <w:rFonts w:ascii="Verdana" w:hAnsi="Verdana"/>
                <w:b/>
                <w:sz w:val="20"/>
                <w:szCs w:val="20"/>
                <w:lang w:val="en-GB"/>
              </w:rPr>
              <w:t>general public</w:t>
            </w:r>
          </w:p>
          <w:p w:rsidR="00336471" w:rsidRPr="00AD5DF8" w:rsidRDefault="00336471" w:rsidP="009C59FB">
            <w:pPr>
              <w:spacing w:before="120" w:after="0" w:line="360" w:lineRule="auto"/>
              <w:rPr>
                <w:rFonts w:ascii="Verdana" w:hAnsi="Verdana"/>
                <w:sz w:val="20"/>
                <w:szCs w:val="20"/>
                <w:lang w:val="en-GB"/>
              </w:rPr>
            </w:pPr>
            <w:r w:rsidRPr="00AD5DF8">
              <w:rPr>
                <w:rFonts w:ascii="Verdana" w:hAnsi="Verdana"/>
                <w:b/>
                <w:sz w:val="20"/>
                <w:szCs w:val="20"/>
                <w:lang w:val="en-GB"/>
              </w:rPr>
              <w:br/>
            </w:r>
            <w:r w:rsidRPr="00AD5DF8">
              <w:rPr>
                <w:rFonts w:ascii="Verdana" w:hAnsi="Verdana"/>
                <w:sz w:val="20"/>
                <w:szCs w:val="20"/>
                <w:lang w:val="en-GB"/>
              </w:rPr>
              <w:t>Local, regional, national and European level</w:t>
            </w:r>
          </w:p>
          <w:p w:rsidR="00965D1D" w:rsidRPr="00AD5DF8" w:rsidRDefault="00965D1D" w:rsidP="009C59FB">
            <w:pPr>
              <w:spacing w:before="120" w:after="0" w:line="360" w:lineRule="auto"/>
              <w:rPr>
                <w:rFonts w:ascii="Verdana" w:hAnsi="Verdana"/>
                <w:b/>
                <w:sz w:val="20"/>
                <w:szCs w:val="20"/>
                <w:lang w:val="en-GB"/>
              </w:rPr>
            </w:pPr>
          </w:p>
        </w:tc>
        <w:tc>
          <w:tcPr>
            <w:tcW w:w="2841" w:type="dxa"/>
            <w:vAlign w:val="center"/>
          </w:tcPr>
          <w:p w:rsidR="00965D1D" w:rsidRPr="00AD5DF8" w:rsidRDefault="00965D1D" w:rsidP="009C59FB">
            <w:pPr>
              <w:spacing w:before="120" w:after="0" w:line="360" w:lineRule="auto"/>
              <w:rPr>
                <w:rFonts w:ascii="Verdana" w:hAnsi="Verdana"/>
                <w:b/>
                <w:sz w:val="20"/>
                <w:szCs w:val="20"/>
                <w:lang w:val="en-GB"/>
              </w:rPr>
            </w:pPr>
            <w:r w:rsidRPr="00AD5DF8">
              <w:rPr>
                <w:rFonts w:ascii="Verdana" w:hAnsi="Verdana"/>
                <w:b/>
                <w:sz w:val="20"/>
                <w:szCs w:val="20"/>
                <w:lang w:val="en-GB"/>
              </w:rPr>
              <w:lastRenderedPageBreak/>
              <w:t xml:space="preserve">Benefits from cross-border cooperation </w:t>
            </w:r>
            <w:r w:rsidRPr="00AD5DF8">
              <w:rPr>
                <w:rFonts w:ascii="Verdana" w:hAnsi="Verdana"/>
                <w:b/>
                <w:sz w:val="20"/>
                <w:szCs w:val="20"/>
                <w:lang w:val="en-GB"/>
              </w:rPr>
              <w:lastRenderedPageBreak/>
              <w:t>and expected results</w:t>
            </w:r>
            <w:r w:rsidR="007155A6" w:rsidRPr="00AD5DF8">
              <w:rPr>
                <w:rFonts w:ascii="Verdana" w:hAnsi="Verdana"/>
                <w:b/>
                <w:sz w:val="20"/>
                <w:szCs w:val="20"/>
                <w:lang w:val="en-GB"/>
              </w:rPr>
              <w:t xml:space="preserve"> both in Programme and Project level</w:t>
            </w:r>
          </w:p>
          <w:p w:rsidR="00965D1D" w:rsidRPr="00AD5DF8" w:rsidRDefault="00965D1D" w:rsidP="009C59FB">
            <w:pPr>
              <w:numPr>
                <w:ilvl w:val="0"/>
                <w:numId w:val="10"/>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Highlighting of the role of the European Union</w:t>
            </w:r>
          </w:p>
        </w:tc>
        <w:tc>
          <w:tcPr>
            <w:tcW w:w="4066" w:type="dxa"/>
            <w:vAlign w:val="center"/>
          </w:tcPr>
          <w:p w:rsidR="00E74790" w:rsidRPr="00AD5DF8" w:rsidRDefault="00E74790" w:rsidP="009C59FB">
            <w:pPr>
              <w:autoSpaceDE w:val="0"/>
              <w:autoSpaceDN w:val="0"/>
              <w:adjustRightInd w:val="0"/>
              <w:spacing w:before="120" w:after="0" w:line="360" w:lineRule="auto"/>
              <w:rPr>
                <w:rFonts w:ascii="Verdana" w:hAnsi="Verdana" w:cs="Verdana"/>
                <w:color w:val="000000"/>
                <w:sz w:val="20"/>
                <w:szCs w:val="20"/>
                <w:lang w:val="en-GB"/>
              </w:rPr>
            </w:pP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Entrenchment of the </w:t>
            </w:r>
            <w:r w:rsidRPr="00AD5DF8">
              <w:rPr>
                <w:rFonts w:ascii="Verdana" w:hAnsi="Verdana" w:cs="Verdana"/>
                <w:color w:val="000000"/>
                <w:sz w:val="20"/>
                <w:szCs w:val="20"/>
                <w:lang w:val="en-GB"/>
              </w:rPr>
              <w:lastRenderedPageBreak/>
              <w:t>message of joint contribution by the European Union and the Partner States</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Promotion of the Programme, its axes, its vision, and its goals </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Promotion of the results and benefits of the implementation of the Programme</w:t>
            </w:r>
            <w:r w:rsidR="00BF47E2" w:rsidRPr="00AD5DF8">
              <w:rPr>
                <w:rFonts w:ascii="Verdana" w:hAnsi="Verdana" w:cs="Verdana"/>
                <w:color w:val="000000"/>
                <w:sz w:val="20"/>
                <w:szCs w:val="20"/>
                <w:lang w:val="en-GB"/>
              </w:rPr>
              <w:t xml:space="preserve"> and its</w:t>
            </w:r>
            <w:r w:rsidR="007155A6" w:rsidRPr="00AD5DF8">
              <w:rPr>
                <w:rFonts w:ascii="Verdana" w:hAnsi="Verdana" w:cs="Verdana"/>
                <w:color w:val="000000"/>
                <w:sz w:val="20"/>
                <w:szCs w:val="20"/>
                <w:lang w:val="en-GB"/>
              </w:rPr>
              <w:t xml:space="preserve"> Projects</w:t>
            </w:r>
            <w:r w:rsidRPr="00AD5DF8">
              <w:rPr>
                <w:rFonts w:ascii="Verdana" w:hAnsi="Verdana" w:cs="Verdana"/>
                <w:color w:val="000000"/>
                <w:sz w:val="20"/>
                <w:szCs w:val="20"/>
                <w:lang w:val="en-GB"/>
              </w:rPr>
              <w:t xml:space="preserve"> through highlighting </w:t>
            </w:r>
            <w:r w:rsidR="00473755">
              <w:rPr>
                <w:rFonts w:ascii="Verdana" w:hAnsi="Verdana" w:cs="Verdana"/>
                <w:color w:val="000000"/>
                <w:sz w:val="20"/>
                <w:szCs w:val="20"/>
                <w:lang w:val="en-GB"/>
              </w:rPr>
              <w:t xml:space="preserve">the </w:t>
            </w:r>
            <w:r w:rsidRPr="00AD5DF8">
              <w:rPr>
                <w:rFonts w:ascii="Verdana" w:hAnsi="Verdana" w:cs="Verdana"/>
                <w:color w:val="000000"/>
                <w:sz w:val="20"/>
                <w:szCs w:val="20"/>
                <w:lang w:val="en-GB"/>
              </w:rPr>
              <w:t xml:space="preserve">good practices </w:t>
            </w:r>
          </w:p>
          <w:p w:rsidR="00CD535B" w:rsidRPr="00AD5DF8" w:rsidRDefault="00CD535B"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Promotion of the role and the achievements of cohesion policy and of the Funds through information and communication actions on the results and impact of partnership agreements, operations, joint initiatives etc. </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Promotion of the social and economic impact of the Programme </w:t>
            </w:r>
            <w:r w:rsidR="007155A6" w:rsidRPr="00AD5DF8">
              <w:rPr>
                <w:rFonts w:ascii="Verdana" w:hAnsi="Verdana" w:cs="Verdana"/>
                <w:color w:val="000000"/>
                <w:sz w:val="20"/>
                <w:szCs w:val="20"/>
                <w:lang w:val="en-GB"/>
              </w:rPr>
              <w:t>and its Projects</w:t>
            </w:r>
          </w:p>
          <w:p w:rsidR="009E12D8"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sz w:val="20"/>
                <w:szCs w:val="20"/>
                <w:lang w:val="en-GB"/>
              </w:rPr>
              <w:t xml:space="preserve">Increase of the public’s knowledge of the Programme </w:t>
            </w:r>
            <w:r w:rsidR="007155A6" w:rsidRPr="00AD5DF8">
              <w:rPr>
                <w:rFonts w:ascii="Verdana" w:hAnsi="Verdana" w:cs="Verdana"/>
                <w:color w:val="000000"/>
                <w:sz w:val="20"/>
                <w:szCs w:val="20"/>
                <w:lang w:val="en-GB"/>
              </w:rPr>
              <w:t>and its Projects</w:t>
            </w:r>
          </w:p>
          <w:p w:rsidR="009E12D8" w:rsidRPr="00AD5DF8" w:rsidRDefault="009E12D8"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sz w:val="20"/>
                <w:szCs w:val="20"/>
                <w:lang w:val="en-GB"/>
              </w:rPr>
              <w:t>Capitalizing on the results of the Programme</w:t>
            </w:r>
            <w:r w:rsidR="007155A6" w:rsidRPr="00AD5DF8">
              <w:rPr>
                <w:rFonts w:ascii="Verdana" w:hAnsi="Verdana"/>
                <w:sz w:val="20"/>
                <w:szCs w:val="20"/>
                <w:lang w:val="en-GB"/>
              </w:rPr>
              <w:t xml:space="preserve"> </w:t>
            </w:r>
            <w:r w:rsidR="007155A6" w:rsidRPr="00AD5DF8">
              <w:rPr>
                <w:rFonts w:ascii="Verdana" w:hAnsi="Verdana" w:cs="Verdana"/>
                <w:color w:val="000000"/>
                <w:sz w:val="20"/>
                <w:szCs w:val="20"/>
                <w:lang w:val="en-GB"/>
              </w:rPr>
              <w:t>and its Projects</w:t>
            </w:r>
          </w:p>
          <w:p w:rsidR="00965D1D" w:rsidRPr="00AD5DF8" w:rsidRDefault="00965D1D" w:rsidP="009C59FB">
            <w:pPr>
              <w:numPr>
                <w:ilvl w:val="0"/>
                <w:numId w:val="11"/>
              </w:numPr>
              <w:tabs>
                <w:tab w:val="clear" w:pos="720"/>
              </w:tabs>
              <w:spacing w:before="120" w:after="0" w:line="360" w:lineRule="auto"/>
              <w:ind w:left="439"/>
              <w:rPr>
                <w:rFonts w:ascii="Verdana" w:hAnsi="Verdana"/>
                <w:sz w:val="20"/>
                <w:szCs w:val="20"/>
                <w:lang w:val="en-GB"/>
              </w:rPr>
            </w:pPr>
            <w:r w:rsidRPr="00AD5DF8">
              <w:rPr>
                <w:rFonts w:ascii="Verdana" w:hAnsi="Verdana"/>
                <w:sz w:val="20"/>
                <w:szCs w:val="20"/>
                <w:lang w:val="en-GB"/>
              </w:rPr>
              <w:t xml:space="preserve">Transparency concerning the management of </w:t>
            </w:r>
            <w:r w:rsidRPr="00AD5DF8">
              <w:rPr>
                <w:rFonts w:ascii="Verdana" w:hAnsi="Verdana"/>
                <w:sz w:val="20"/>
                <w:szCs w:val="20"/>
                <w:lang w:val="en-GB"/>
              </w:rPr>
              <w:lastRenderedPageBreak/>
              <w:t>resources of the European Union</w:t>
            </w:r>
            <w:r w:rsidR="00E74790" w:rsidRPr="00AD5DF8">
              <w:rPr>
                <w:rFonts w:ascii="Verdana" w:hAnsi="Verdana"/>
                <w:sz w:val="20"/>
                <w:szCs w:val="20"/>
                <w:lang w:val="en-GB"/>
              </w:rPr>
              <w:br/>
            </w:r>
          </w:p>
        </w:tc>
      </w:tr>
      <w:tr w:rsidR="00441EA9" w:rsidRPr="00DA2CCB" w:rsidTr="00E74790">
        <w:tc>
          <w:tcPr>
            <w:tcW w:w="2840" w:type="dxa"/>
            <w:vAlign w:val="center"/>
          </w:tcPr>
          <w:p w:rsidR="00965D1D" w:rsidRPr="00AD5DF8" w:rsidRDefault="00723951" w:rsidP="009C59FB">
            <w:pPr>
              <w:spacing w:before="120" w:after="0" w:line="360" w:lineRule="auto"/>
              <w:rPr>
                <w:rFonts w:ascii="Verdana" w:hAnsi="Verdana"/>
                <w:b/>
                <w:sz w:val="20"/>
                <w:szCs w:val="20"/>
                <w:lang w:val="en-GB"/>
              </w:rPr>
            </w:pPr>
            <w:r w:rsidRPr="00AD5DF8">
              <w:rPr>
                <w:rFonts w:ascii="Verdana" w:hAnsi="Verdana"/>
                <w:b/>
                <w:sz w:val="20"/>
                <w:szCs w:val="20"/>
                <w:lang w:val="en-GB"/>
              </w:rPr>
              <w:lastRenderedPageBreak/>
              <w:t>M</w:t>
            </w:r>
            <w:r w:rsidR="00965D1D" w:rsidRPr="00AD5DF8">
              <w:rPr>
                <w:rFonts w:ascii="Verdana" w:hAnsi="Verdana"/>
                <w:b/>
                <w:sz w:val="20"/>
                <w:szCs w:val="20"/>
                <w:lang w:val="en-GB"/>
              </w:rPr>
              <w:t>edia</w:t>
            </w:r>
          </w:p>
          <w:p w:rsidR="0011008D" w:rsidRPr="00AD5DF8" w:rsidRDefault="0011008D" w:rsidP="009C59FB">
            <w:pPr>
              <w:spacing w:before="120" w:after="0" w:line="360" w:lineRule="auto"/>
              <w:rPr>
                <w:rFonts w:ascii="Verdana" w:hAnsi="Verdana"/>
                <w:sz w:val="20"/>
                <w:szCs w:val="20"/>
                <w:lang w:val="en-GB"/>
              </w:rPr>
            </w:pPr>
            <w:r w:rsidRPr="00AD5DF8">
              <w:rPr>
                <w:rFonts w:ascii="Verdana" w:hAnsi="Verdana"/>
                <w:sz w:val="20"/>
                <w:szCs w:val="20"/>
                <w:lang w:val="en-GB"/>
              </w:rPr>
              <w:t xml:space="preserve">Local, regional, national and </w:t>
            </w:r>
            <w:r w:rsidR="00965D1D" w:rsidRPr="00AD5DF8">
              <w:rPr>
                <w:rFonts w:ascii="Verdana" w:hAnsi="Verdana"/>
                <w:sz w:val="20"/>
                <w:szCs w:val="20"/>
                <w:lang w:val="en-GB"/>
              </w:rPr>
              <w:t>European</w:t>
            </w:r>
            <w:r w:rsidRPr="00AD5DF8">
              <w:rPr>
                <w:rFonts w:ascii="Verdana" w:hAnsi="Verdana"/>
                <w:sz w:val="20"/>
                <w:szCs w:val="20"/>
                <w:lang w:val="en-GB"/>
              </w:rPr>
              <w:t xml:space="preserve"> level</w:t>
            </w:r>
          </w:p>
          <w:p w:rsidR="00965D1D" w:rsidRPr="00AD5DF8" w:rsidRDefault="0011008D" w:rsidP="009C59FB">
            <w:pPr>
              <w:spacing w:before="120" w:after="0" w:line="360" w:lineRule="auto"/>
              <w:rPr>
                <w:rFonts w:ascii="Verdana" w:hAnsi="Verdana"/>
                <w:sz w:val="20"/>
                <w:szCs w:val="20"/>
                <w:lang w:val="en-GB"/>
              </w:rPr>
            </w:pPr>
            <w:r w:rsidRPr="00AD5DF8">
              <w:rPr>
                <w:rFonts w:ascii="Verdana" w:hAnsi="Verdana"/>
                <w:sz w:val="20"/>
                <w:szCs w:val="20"/>
                <w:lang w:val="en-GB"/>
              </w:rPr>
              <w:t>Television, R</w:t>
            </w:r>
            <w:r w:rsidR="00965D1D" w:rsidRPr="00AD5DF8">
              <w:rPr>
                <w:rFonts w:ascii="Verdana" w:hAnsi="Verdana"/>
                <w:sz w:val="20"/>
                <w:szCs w:val="20"/>
                <w:lang w:val="en-GB"/>
              </w:rPr>
              <w:t xml:space="preserve">adio, </w:t>
            </w:r>
            <w:r w:rsidRPr="00AD5DF8">
              <w:rPr>
                <w:rFonts w:ascii="Verdana" w:hAnsi="Verdana"/>
                <w:sz w:val="20"/>
                <w:szCs w:val="20"/>
                <w:lang w:val="en-GB"/>
              </w:rPr>
              <w:t>Printed Press, Digital Press, Social Media</w:t>
            </w:r>
          </w:p>
        </w:tc>
        <w:tc>
          <w:tcPr>
            <w:tcW w:w="2841" w:type="dxa"/>
            <w:vAlign w:val="center"/>
          </w:tcPr>
          <w:p w:rsidR="007155A6" w:rsidRPr="00AD5DF8" w:rsidRDefault="007155A6" w:rsidP="009C59FB">
            <w:pPr>
              <w:spacing w:before="120" w:after="0" w:line="360" w:lineRule="auto"/>
              <w:rPr>
                <w:rFonts w:ascii="Verdana" w:hAnsi="Verdana"/>
                <w:b/>
                <w:sz w:val="20"/>
                <w:szCs w:val="20"/>
                <w:lang w:val="en-GB"/>
              </w:rPr>
            </w:pPr>
          </w:p>
          <w:p w:rsidR="00965D1D" w:rsidRPr="00AD5DF8" w:rsidRDefault="00965D1D" w:rsidP="009C59FB">
            <w:pPr>
              <w:spacing w:before="120" w:after="0" w:line="360" w:lineRule="auto"/>
              <w:rPr>
                <w:rFonts w:ascii="Verdana" w:hAnsi="Verdana"/>
                <w:sz w:val="20"/>
                <w:szCs w:val="20"/>
                <w:lang w:val="en-GB"/>
              </w:rPr>
            </w:pPr>
            <w:r w:rsidRPr="00AD5DF8">
              <w:rPr>
                <w:rFonts w:ascii="Verdana" w:hAnsi="Verdana"/>
                <w:b/>
                <w:sz w:val="20"/>
                <w:szCs w:val="20"/>
                <w:lang w:val="en-GB"/>
              </w:rPr>
              <w:t>Information about the Programme</w:t>
            </w:r>
            <w:r w:rsidRPr="00AD5DF8">
              <w:rPr>
                <w:rFonts w:ascii="Verdana" w:hAnsi="Verdana"/>
                <w:sz w:val="20"/>
                <w:szCs w:val="20"/>
                <w:lang w:val="en-GB"/>
              </w:rPr>
              <w:t>: its nature, goals, procedures, the resources available, how they are managed, etc.</w:t>
            </w:r>
          </w:p>
          <w:p w:rsidR="007155A6" w:rsidRPr="00AD5DF8" w:rsidRDefault="00965D1D" w:rsidP="009C59FB">
            <w:pPr>
              <w:numPr>
                <w:ilvl w:val="0"/>
                <w:numId w:val="8"/>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 xml:space="preserve">Which </w:t>
            </w:r>
            <w:r w:rsidR="007155A6" w:rsidRPr="00AD5DF8">
              <w:rPr>
                <w:rFonts w:ascii="Verdana" w:hAnsi="Verdana"/>
                <w:b/>
                <w:sz w:val="20"/>
                <w:szCs w:val="20"/>
                <w:lang w:val="en-GB"/>
              </w:rPr>
              <w:t>are the approved P</w:t>
            </w:r>
            <w:r w:rsidRPr="00AD5DF8">
              <w:rPr>
                <w:rFonts w:ascii="Verdana" w:hAnsi="Verdana"/>
                <w:b/>
                <w:sz w:val="20"/>
                <w:szCs w:val="20"/>
                <w:lang w:val="en-GB"/>
              </w:rPr>
              <w:t>roj</w:t>
            </w:r>
            <w:r w:rsidR="007155A6" w:rsidRPr="00AD5DF8">
              <w:rPr>
                <w:rFonts w:ascii="Verdana" w:hAnsi="Verdana"/>
                <w:b/>
                <w:sz w:val="20"/>
                <w:szCs w:val="20"/>
                <w:lang w:val="en-GB"/>
              </w:rPr>
              <w:t xml:space="preserve">ects, who is implementing them </w:t>
            </w:r>
            <w:r w:rsidRPr="00AD5DF8">
              <w:rPr>
                <w:rFonts w:ascii="Verdana" w:hAnsi="Verdana"/>
                <w:b/>
                <w:sz w:val="20"/>
                <w:szCs w:val="20"/>
                <w:lang w:val="en-GB"/>
              </w:rPr>
              <w:t>and where</w:t>
            </w:r>
          </w:p>
          <w:p w:rsidR="00965D1D" w:rsidRPr="00AD5DF8" w:rsidRDefault="00965D1D" w:rsidP="009C59FB">
            <w:pPr>
              <w:numPr>
                <w:ilvl w:val="0"/>
                <w:numId w:val="8"/>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 xml:space="preserve">The benefits and expected results of the </w:t>
            </w:r>
            <w:r w:rsidR="007155A6" w:rsidRPr="00AD5DF8">
              <w:rPr>
                <w:rFonts w:ascii="Verdana" w:hAnsi="Verdana"/>
                <w:b/>
                <w:sz w:val="20"/>
                <w:szCs w:val="20"/>
                <w:lang w:val="en-GB"/>
              </w:rPr>
              <w:t>Projects</w:t>
            </w:r>
          </w:p>
          <w:p w:rsidR="007155A6" w:rsidRPr="00AD5DF8" w:rsidRDefault="007155A6" w:rsidP="009C59FB">
            <w:pPr>
              <w:numPr>
                <w:ilvl w:val="0"/>
                <w:numId w:val="8"/>
              </w:numPr>
              <w:tabs>
                <w:tab w:val="clear" w:pos="720"/>
              </w:tabs>
              <w:spacing w:before="120" w:after="0" w:line="360" w:lineRule="auto"/>
              <w:ind w:left="0"/>
              <w:rPr>
                <w:rFonts w:ascii="Verdana" w:hAnsi="Verdana"/>
                <w:b/>
                <w:sz w:val="20"/>
                <w:szCs w:val="20"/>
                <w:lang w:val="en-GB"/>
              </w:rPr>
            </w:pPr>
            <w:r w:rsidRPr="00AD5DF8">
              <w:rPr>
                <w:rFonts w:ascii="Verdana" w:hAnsi="Verdana"/>
                <w:b/>
                <w:sz w:val="20"/>
                <w:szCs w:val="20"/>
                <w:lang w:val="en-GB"/>
              </w:rPr>
              <w:t>The benefits and expected results of the Programme</w:t>
            </w:r>
          </w:p>
        </w:tc>
        <w:tc>
          <w:tcPr>
            <w:tcW w:w="4066" w:type="dxa"/>
            <w:vAlign w:val="center"/>
          </w:tcPr>
          <w:p w:rsidR="00E74790" w:rsidRPr="00AD5DF8" w:rsidRDefault="00E74790" w:rsidP="009C59FB">
            <w:pPr>
              <w:autoSpaceDE w:val="0"/>
              <w:autoSpaceDN w:val="0"/>
              <w:adjustRightInd w:val="0"/>
              <w:spacing w:before="120" w:after="0" w:line="360" w:lineRule="auto"/>
              <w:ind w:left="439"/>
              <w:rPr>
                <w:rFonts w:ascii="Verdana" w:hAnsi="Verdana" w:cs="Verdana"/>
                <w:color w:val="000000"/>
                <w:sz w:val="20"/>
                <w:szCs w:val="20"/>
                <w:lang w:val="en-GB"/>
              </w:rPr>
            </w:pPr>
          </w:p>
          <w:p w:rsidR="00473755" w:rsidRDefault="00473755"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Pr>
                <w:rFonts w:ascii="Verdana" w:hAnsi="Verdana" w:cs="Verdana"/>
                <w:color w:val="000000"/>
                <w:sz w:val="20"/>
                <w:szCs w:val="20"/>
                <w:lang w:val="en-GB"/>
              </w:rPr>
              <w:t xml:space="preserve">Media Campaign </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Regular provision to the </w:t>
            </w:r>
            <w:r w:rsidR="00723951" w:rsidRPr="00AD5DF8">
              <w:rPr>
                <w:rFonts w:ascii="Verdana" w:hAnsi="Verdana" w:cs="Verdana"/>
                <w:color w:val="000000"/>
                <w:sz w:val="20"/>
                <w:szCs w:val="20"/>
                <w:lang w:val="en-GB"/>
              </w:rPr>
              <w:t>M</w:t>
            </w:r>
            <w:r w:rsidRPr="00AD5DF8">
              <w:rPr>
                <w:rFonts w:ascii="Verdana" w:hAnsi="Verdana" w:cs="Verdana"/>
                <w:color w:val="000000"/>
                <w:sz w:val="20"/>
                <w:szCs w:val="20"/>
                <w:lang w:val="en-GB"/>
              </w:rPr>
              <w:t>edia of interesting news about the Programme</w:t>
            </w:r>
            <w:r w:rsidR="007155A6" w:rsidRPr="00AD5DF8">
              <w:rPr>
                <w:rFonts w:ascii="Verdana" w:hAnsi="Verdana" w:cs="Verdana"/>
                <w:color w:val="000000"/>
                <w:sz w:val="20"/>
                <w:szCs w:val="20"/>
                <w:lang w:val="en-GB"/>
              </w:rPr>
              <w:t xml:space="preserve"> and </w:t>
            </w:r>
            <w:r w:rsidR="00BF7B71" w:rsidRPr="00AD5DF8">
              <w:rPr>
                <w:rFonts w:ascii="Verdana" w:hAnsi="Verdana" w:cs="Verdana"/>
                <w:color w:val="000000"/>
                <w:sz w:val="20"/>
                <w:szCs w:val="20"/>
                <w:lang w:val="en-GB"/>
              </w:rPr>
              <w:t>its Projects</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Participation of the </w:t>
            </w:r>
            <w:r w:rsidR="00723951" w:rsidRPr="00AD5DF8">
              <w:rPr>
                <w:rFonts w:ascii="Verdana" w:hAnsi="Verdana" w:cs="Verdana"/>
                <w:color w:val="000000"/>
                <w:sz w:val="20"/>
                <w:szCs w:val="20"/>
                <w:lang w:val="en-GB"/>
              </w:rPr>
              <w:t>M</w:t>
            </w:r>
            <w:r w:rsidRPr="00AD5DF8">
              <w:rPr>
                <w:rFonts w:ascii="Verdana" w:hAnsi="Verdana" w:cs="Verdana"/>
                <w:color w:val="000000"/>
                <w:sz w:val="20"/>
                <w:szCs w:val="20"/>
                <w:lang w:val="en-GB"/>
              </w:rPr>
              <w:t>edia in events and actions related to the Programme</w:t>
            </w:r>
            <w:r w:rsidR="007155A6" w:rsidRPr="00AD5DF8">
              <w:rPr>
                <w:rFonts w:ascii="Verdana" w:hAnsi="Verdana" w:cs="Verdana"/>
                <w:color w:val="000000"/>
                <w:sz w:val="20"/>
                <w:szCs w:val="20"/>
                <w:lang w:val="en-GB"/>
              </w:rPr>
              <w:t xml:space="preserve"> </w:t>
            </w:r>
            <w:r w:rsidR="00BF7B71" w:rsidRPr="00AD5DF8">
              <w:rPr>
                <w:rFonts w:ascii="Verdana" w:hAnsi="Verdana" w:cs="Verdana"/>
                <w:color w:val="000000"/>
                <w:sz w:val="20"/>
                <w:szCs w:val="20"/>
                <w:lang w:val="en-GB"/>
              </w:rPr>
              <w:t>and its Projects</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Ensuring precision, clarity, and reliability concerning the information related to the Programme</w:t>
            </w:r>
            <w:r w:rsidR="00BF7B71" w:rsidRPr="00AD5DF8">
              <w:rPr>
                <w:rFonts w:ascii="Verdana" w:hAnsi="Verdana" w:cs="Verdana"/>
                <w:color w:val="000000"/>
                <w:sz w:val="20"/>
                <w:szCs w:val="20"/>
                <w:lang w:val="en-GB"/>
              </w:rPr>
              <w:t xml:space="preserve"> and its </w:t>
            </w:r>
            <w:r w:rsidR="007155A6" w:rsidRPr="00AD5DF8">
              <w:rPr>
                <w:rFonts w:ascii="Verdana" w:hAnsi="Verdana" w:cs="Verdana"/>
                <w:color w:val="000000"/>
                <w:sz w:val="20"/>
                <w:szCs w:val="20"/>
                <w:lang w:val="en-GB"/>
              </w:rPr>
              <w:t>Projects</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cs="Verdana"/>
                <w:color w:val="000000"/>
                <w:sz w:val="20"/>
                <w:szCs w:val="20"/>
                <w:lang w:val="en-GB"/>
              </w:rPr>
            </w:pPr>
            <w:r w:rsidRPr="00AD5DF8">
              <w:rPr>
                <w:rFonts w:ascii="Verdana" w:hAnsi="Verdana" w:cs="Verdana"/>
                <w:color w:val="000000"/>
                <w:sz w:val="20"/>
                <w:szCs w:val="20"/>
                <w:lang w:val="en-GB"/>
              </w:rPr>
              <w:t xml:space="preserve">Promotion of the results from the </w:t>
            </w:r>
            <w:r w:rsidR="00AC191B" w:rsidRPr="00AD5DF8">
              <w:rPr>
                <w:rFonts w:ascii="Verdana" w:hAnsi="Verdana" w:cs="Verdana"/>
                <w:color w:val="000000"/>
                <w:sz w:val="20"/>
                <w:szCs w:val="20"/>
                <w:lang w:val="en-GB"/>
              </w:rPr>
              <w:t>implementation of the Programme</w:t>
            </w:r>
            <w:r w:rsidR="00BF7B71" w:rsidRPr="00AD5DF8">
              <w:rPr>
                <w:rFonts w:ascii="Verdana" w:hAnsi="Verdana" w:cs="Verdana"/>
                <w:color w:val="000000"/>
                <w:sz w:val="20"/>
                <w:szCs w:val="20"/>
                <w:lang w:val="en-GB"/>
              </w:rPr>
              <w:t xml:space="preserve"> and its</w:t>
            </w:r>
            <w:r w:rsidR="007155A6" w:rsidRPr="00AD5DF8">
              <w:rPr>
                <w:rFonts w:ascii="Verdana" w:hAnsi="Verdana" w:cs="Verdana"/>
                <w:color w:val="000000"/>
                <w:sz w:val="20"/>
                <w:szCs w:val="20"/>
                <w:lang w:val="en-GB"/>
              </w:rPr>
              <w:t xml:space="preserve"> Projects </w:t>
            </w:r>
          </w:p>
          <w:p w:rsidR="00473755" w:rsidRPr="00473755"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sz w:val="20"/>
                <w:szCs w:val="20"/>
                <w:lang w:val="en-GB"/>
              </w:rPr>
            </w:pPr>
            <w:r w:rsidRPr="00AD5DF8">
              <w:rPr>
                <w:rFonts w:ascii="Verdana" w:hAnsi="Verdana" w:cs="Verdana"/>
                <w:color w:val="000000"/>
                <w:sz w:val="20"/>
                <w:szCs w:val="20"/>
                <w:lang w:val="en-GB"/>
              </w:rPr>
              <w:t xml:space="preserve">Categorization of news items and </w:t>
            </w:r>
            <w:r w:rsidR="00473755">
              <w:rPr>
                <w:rFonts w:ascii="Verdana" w:hAnsi="Verdana" w:cs="Verdana"/>
                <w:color w:val="000000"/>
                <w:sz w:val="20"/>
                <w:szCs w:val="20"/>
                <w:lang w:val="en-GB"/>
              </w:rPr>
              <w:t>promotion with the appropriate M</w:t>
            </w:r>
            <w:r w:rsidRPr="00AD5DF8">
              <w:rPr>
                <w:rFonts w:ascii="Verdana" w:hAnsi="Verdana" w:cs="Verdana"/>
                <w:color w:val="000000"/>
                <w:sz w:val="20"/>
                <w:szCs w:val="20"/>
                <w:lang w:val="en-GB"/>
              </w:rPr>
              <w:t xml:space="preserve">edia </w:t>
            </w:r>
          </w:p>
          <w:p w:rsidR="00965D1D" w:rsidRPr="00AD5DF8" w:rsidRDefault="00965D1D" w:rsidP="009C59FB">
            <w:pPr>
              <w:numPr>
                <w:ilvl w:val="0"/>
                <w:numId w:val="11"/>
              </w:numPr>
              <w:tabs>
                <w:tab w:val="clear" w:pos="720"/>
              </w:tabs>
              <w:autoSpaceDE w:val="0"/>
              <w:autoSpaceDN w:val="0"/>
              <w:adjustRightInd w:val="0"/>
              <w:spacing w:before="120" w:after="0" w:line="360" w:lineRule="auto"/>
              <w:ind w:left="439"/>
              <w:rPr>
                <w:rFonts w:ascii="Verdana" w:hAnsi="Verdana"/>
                <w:sz w:val="20"/>
                <w:szCs w:val="20"/>
                <w:lang w:val="en-GB"/>
              </w:rPr>
            </w:pPr>
            <w:r w:rsidRPr="00AD5DF8">
              <w:rPr>
                <w:rFonts w:ascii="Verdana" w:hAnsi="Verdana"/>
                <w:sz w:val="20"/>
                <w:szCs w:val="20"/>
                <w:lang w:val="en-GB"/>
              </w:rPr>
              <w:t>Transparency concerning the management of resources of the European Union</w:t>
            </w:r>
            <w:r w:rsidR="00E74790" w:rsidRPr="00AD5DF8">
              <w:rPr>
                <w:rFonts w:ascii="Verdana" w:hAnsi="Verdana"/>
                <w:sz w:val="20"/>
                <w:szCs w:val="20"/>
                <w:lang w:val="en-GB"/>
              </w:rPr>
              <w:br/>
            </w:r>
          </w:p>
        </w:tc>
      </w:tr>
    </w:tbl>
    <w:p w:rsidR="00C82221" w:rsidRPr="00AD5DF8" w:rsidRDefault="00C82221" w:rsidP="009C59FB">
      <w:pPr>
        <w:spacing w:line="360" w:lineRule="auto"/>
        <w:jc w:val="both"/>
        <w:rPr>
          <w:rFonts w:ascii="Verdana" w:hAnsi="Verdana"/>
          <w:b/>
          <w:color w:val="76923C" w:themeColor="accent3" w:themeShade="BF"/>
          <w:sz w:val="20"/>
          <w:szCs w:val="20"/>
          <w:lang w:val="en-GB"/>
        </w:rPr>
      </w:pPr>
      <w:bookmarkStart w:id="27" w:name="_Toc402424922"/>
      <w:bookmarkStart w:id="28" w:name="_Toc439247098"/>
      <w:bookmarkStart w:id="29" w:name="_Toc202945858"/>
      <w:bookmarkStart w:id="30" w:name="_Toc75662265"/>
      <w:bookmarkEnd w:id="19"/>
      <w:bookmarkEnd w:id="20"/>
    </w:p>
    <w:p w:rsidR="00C938D5" w:rsidRPr="00AD5DF8" w:rsidRDefault="00C938D5" w:rsidP="00CE7B3F">
      <w:pPr>
        <w:pStyle w:val="3"/>
        <w:rPr>
          <w:lang w:val="en-GB"/>
        </w:rPr>
      </w:pPr>
      <w:bookmarkStart w:id="31" w:name="_Toc442276865"/>
      <w:r w:rsidRPr="00AD5DF8">
        <w:rPr>
          <w:lang w:val="en-GB"/>
        </w:rPr>
        <w:t>Indicative strategic choices</w:t>
      </w:r>
      <w:bookmarkEnd w:id="31"/>
      <w:r w:rsidRPr="00AD5DF8">
        <w:rPr>
          <w:lang w:val="en-GB"/>
        </w:rPr>
        <w:t xml:space="preserve"> </w:t>
      </w:r>
    </w:p>
    <w:bookmarkEnd w:id="27"/>
    <w:bookmarkEnd w:id="28"/>
    <w:p w:rsidR="00965D1D"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 xml:space="preserve">In order to </w:t>
      </w:r>
      <w:proofErr w:type="spellStart"/>
      <w:r w:rsidRPr="00AD5DF8">
        <w:rPr>
          <w:rFonts w:ascii="Verdana" w:hAnsi="Verdana"/>
          <w:sz w:val="20"/>
          <w:szCs w:val="20"/>
          <w:lang w:val="en-GB"/>
        </w:rPr>
        <w:t>fulfill</w:t>
      </w:r>
      <w:proofErr w:type="spellEnd"/>
      <w:r w:rsidRPr="00AD5DF8">
        <w:rPr>
          <w:rFonts w:ascii="Verdana" w:hAnsi="Verdana"/>
          <w:sz w:val="20"/>
          <w:szCs w:val="20"/>
          <w:lang w:val="en-GB"/>
        </w:rPr>
        <w:t xml:space="preserve"> the goals of the communication strategy five</w:t>
      </w:r>
      <w:r w:rsidR="00B233A1" w:rsidRPr="00AD5DF8">
        <w:rPr>
          <w:rFonts w:ascii="Verdana" w:hAnsi="Verdana"/>
          <w:sz w:val="20"/>
          <w:szCs w:val="20"/>
          <w:lang w:val="en-GB"/>
        </w:rPr>
        <w:t xml:space="preserve"> (5)</w:t>
      </w:r>
      <w:r w:rsidRPr="00AD5DF8">
        <w:rPr>
          <w:rFonts w:ascii="Verdana" w:hAnsi="Verdana"/>
          <w:sz w:val="20"/>
          <w:szCs w:val="20"/>
          <w:lang w:val="en-GB"/>
        </w:rPr>
        <w:t xml:space="preserve"> different indicative strategic choices are available. </w:t>
      </w:r>
    </w:p>
    <w:p w:rsidR="00965D1D" w:rsidRPr="00AD5DF8" w:rsidRDefault="00473755" w:rsidP="009C59FB">
      <w:pPr>
        <w:pStyle w:val="a3"/>
        <w:numPr>
          <w:ilvl w:val="0"/>
          <w:numId w:val="33"/>
        </w:numPr>
        <w:autoSpaceDE w:val="0"/>
        <w:autoSpaceDN w:val="0"/>
        <w:adjustRightInd w:val="0"/>
        <w:spacing w:before="120" w:after="0" w:line="360" w:lineRule="auto"/>
        <w:jc w:val="both"/>
        <w:rPr>
          <w:rFonts w:ascii="Verdana" w:hAnsi="Verdana" w:cs="Verdana"/>
          <w:color w:val="000000"/>
          <w:sz w:val="20"/>
          <w:szCs w:val="20"/>
          <w:lang w:val="en-GB"/>
        </w:rPr>
      </w:pPr>
      <w:r>
        <w:rPr>
          <w:rFonts w:ascii="Verdana" w:hAnsi="Verdana" w:cs="Verdana"/>
          <w:bCs/>
          <w:color w:val="000000"/>
          <w:sz w:val="20"/>
          <w:szCs w:val="20"/>
          <w:lang w:val="en-GB"/>
        </w:rPr>
        <w:lastRenderedPageBreak/>
        <w:t>Activation of the B</w:t>
      </w:r>
      <w:r w:rsidR="00965D1D" w:rsidRPr="00AD5DF8">
        <w:rPr>
          <w:rFonts w:ascii="Verdana" w:hAnsi="Verdana" w:cs="Verdana"/>
          <w:bCs/>
          <w:color w:val="000000"/>
          <w:sz w:val="20"/>
          <w:szCs w:val="20"/>
          <w:lang w:val="en-GB"/>
        </w:rPr>
        <w:t>eneficiaries</w:t>
      </w:r>
      <w:r w:rsidR="00B233A1" w:rsidRPr="00AD5DF8">
        <w:rPr>
          <w:rFonts w:ascii="Verdana" w:hAnsi="Verdana"/>
          <w:bCs/>
          <w:iCs/>
          <w:sz w:val="20"/>
          <w:szCs w:val="20"/>
          <w:lang w:val="en-US"/>
        </w:rPr>
        <w:t>.</w:t>
      </w:r>
      <w:r w:rsidR="00965D1D" w:rsidRPr="00AD5DF8">
        <w:rPr>
          <w:rFonts w:ascii="Verdana" w:hAnsi="Verdana" w:cs="Verdana"/>
          <w:bCs/>
          <w:color w:val="000000"/>
          <w:sz w:val="20"/>
          <w:szCs w:val="20"/>
          <w:lang w:val="en-GB"/>
        </w:rPr>
        <w:t xml:space="preserve"> </w:t>
      </w:r>
    </w:p>
    <w:p w:rsidR="00965D1D" w:rsidRPr="00AD5DF8" w:rsidRDefault="00473755" w:rsidP="009C59FB">
      <w:pPr>
        <w:autoSpaceDE w:val="0"/>
        <w:autoSpaceDN w:val="0"/>
        <w:adjustRightInd w:val="0"/>
        <w:spacing w:before="120" w:after="0" w:line="360" w:lineRule="auto"/>
        <w:jc w:val="both"/>
        <w:rPr>
          <w:rFonts w:ascii="Verdana" w:hAnsi="Verdana" w:cs="Verdana"/>
          <w:color w:val="000000"/>
          <w:sz w:val="20"/>
          <w:szCs w:val="20"/>
          <w:lang w:val="en-GB"/>
        </w:rPr>
      </w:pPr>
      <w:r>
        <w:rPr>
          <w:rFonts w:ascii="Verdana" w:hAnsi="Verdana" w:cs="Verdana"/>
          <w:color w:val="000000"/>
          <w:sz w:val="20"/>
          <w:szCs w:val="20"/>
          <w:lang w:val="en-GB"/>
        </w:rPr>
        <w:t>The role of the Final B</w:t>
      </w:r>
      <w:r w:rsidR="00833EE5" w:rsidRPr="00AD5DF8">
        <w:rPr>
          <w:rFonts w:ascii="Verdana" w:hAnsi="Verdana" w:cs="Verdana"/>
          <w:color w:val="000000"/>
          <w:sz w:val="20"/>
          <w:szCs w:val="20"/>
          <w:lang w:val="en-GB"/>
        </w:rPr>
        <w:t xml:space="preserve">eneficiaries and the Project Partners </w:t>
      </w:r>
      <w:r w:rsidR="00965D1D" w:rsidRPr="00AD5DF8">
        <w:rPr>
          <w:rFonts w:ascii="Verdana" w:hAnsi="Verdana" w:cs="Verdana"/>
          <w:color w:val="000000"/>
          <w:sz w:val="20"/>
          <w:szCs w:val="20"/>
          <w:lang w:val="en-GB"/>
        </w:rPr>
        <w:t>is important for the implementat</w:t>
      </w:r>
      <w:r w:rsidR="00833EE5" w:rsidRPr="00AD5DF8">
        <w:rPr>
          <w:rFonts w:ascii="Verdana" w:hAnsi="Verdana" w:cs="Verdana"/>
          <w:color w:val="000000"/>
          <w:sz w:val="20"/>
          <w:szCs w:val="20"/>
          <w:lang w:val="en-GB"/>
        </w:rPr>
        <w:t>ion of the Programme, because they</w:t>
      </w:r>
      <w:r w:rsidR="00965D1D" w:rsidRPr="00AD5DF8">
        <w:rPr>
          <w:rFonts w:ascii="Verdana" w:hAnsi="Verdana" w:cs="Verdana"/>
          <w:color w:val="000000"/>
          <w:sz w:val="20"/>
          <w:szCs w:val="20"/>
          <w:lang w:val="en-GB"/>
        </w:rPr>
        <w:t xml:space="preserve"> </w:t>
      </w:r>
      <w:r w:rsidR="00833EE5" w:rsidRPr="00AD5DF8">
        <w:rPr>
          <w:rFonts w:ascii="Verdana" w:hAnsi="Verdana" w:cs="Verdana"/>
          <w:color w:val="000000"/>
          <w:sz w:val="20"/>
          <w:szCs w:val="20"/>
          <w:lang w:val="en-GB"/>
        </w:rPr>
        <w:t>can operate</w:t>
      </w:r>
      <w:r w:rsidR="00965D1D" w:rsidRPr="00AD5DF8">
        <w:rPr>
          <w:rFonts w:ascii="Verdana" w:hAnsi="Verdana" w:cs="Verdana"/>
          <w:color w:val="000000"/>
          <w:sz w:val="20"/>
          <w:szCs w:val="20"/>
          <w:lang w:val="en-GB"/>
        </w:rPr>
        <w:t xml:space="preserve"> as multiplier</w:t>
      </w:r>
      <w:r w:rsidR="00833EE5" w:rsidRPr="00AD5DF8">
        <w:rPr>
          <w:rFonts w:ascii="Verdana" w:hAnsi="Verdana" w:cs="Verdana"/>
          <w:color w:val="000000"/>
          <w:sz w:val="20"/>
          <w:szCs w:val="20"/>
          <w:lang w:val="en-GB"/>
        </w:rPr>
        <w:t>s</w:t>
      </w:r>
      <w:r w:rsidR="00965D1D" w:rsidRPr="00AD5DF8">
        <w:rPr>
          <w:rFonts w:ascii="Verdana" w:hAnsi="Verdana" w:cs="Verdana"/>
          <w:color w:val="000000"/>
          <w:sz w:val="20"/>
          <w:szCs w:val="20"/>
          <w:lang w:val="en-GB"/>
        </w:rPr>
        <w:t xml:space="preserve"> of information. </w:t>
      </w:r>
    </w:p>
    <w:p w:rsidR="00965D1D" w:rsidRPr="00AD5DF8" w:rsidRDefault="00965D1D" w:rsidP="009C59FB">
      <w:pPr>
        <w:pStyle w:val="a3"/>
        <w:numPr>
          <w:ilvl w:val="0"/>
          <w:numId w:val="33"/>
        </w:num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bCs/>
          <w:sz w:val="20"/>
          <w:szCs w:val="20"/>
          <w:lang w:val="en-GB"/>
        </w:rPr>
        <w:t>Ensuring the continuity,</w:t>
      </w:r>
      <w:r w:rsidR="00833EE5" w:rsidRPr="00AD5DF8">
        <w:rPr>
          <w:rFonts w:ascii="Verdana" w:hAnsi="Verdana" w:cs="Verdana"/>
          <w:bCs/>
          <w:sz w:val="20"/>
          <w:szCs w:val="20"/>
          <w:lang w:val="en-GB"/>
        </w:rPr>
        <w:t xml:space="preserve"> uniformity</w:t>
      </w:r>
      <w:r w:rsidRPr="00AD5DF8">
        <w:rPr>
          <w:rFonts w:ascii="Verdana" w:hAnsi="Verdana" w:cs="Verdana"/>
          <w:bCs/>
          <w:sz w:val="20"/>
          <w:szCs w:val="20"/>
          <w:lang w:val="en-GB"/>
        </w:rPr>
        <w:t xml:space="preserve"> and simplicity of communication at all the stages of the Programme and for </w:t>
      </w:r>
      <w:r w:rsidR="00473755">
        <w:rPr>
          <w:rFonts w:ascii="Verdana" w:hAnsi="Verdana" w:cs="Verdana"/>
          <w:bCs/>
          <w:sz w:val="20"/>
          <w:szCs w:val="20"/>
          <w:lang w:val="en-GB"/>
        </w:rPr>
        <w:t xml:space="preserve">each </w:t>
      </w:r>
      <w:r w:rsidRPr="00AD5DF8">
        <w:rPr>
          <w:rFonts w:ascii="Verdana" w:hAnsi="Verdana" w:cs="Verdana"/>
          <w:bCs/>
          <w:sz w:val="20"/>
          <w:szCs w:val="20"/>
          <w:lang w:val="en-GB"/>
        </w:rPr>
        <w:t>targeted audience</w:t>
      </w:r>
      <w:r w:rsidR="00723951" w:rsidRPr="00AD5DF8">
        <w:rPr>
          <w:rFonts w:ascii="Verdana" w:hAnsi="Verdana" w:cs="Verdana"/>
          <w:bCs/>
          <w:sz w:val="20"/>
          <w:szCs w:val="20"/>
          <w:lang w:val="en-GB"/>
        </w:rPr>
        <w:t>.</w:t>
      </w:r>
      <w:r w:rsidRPr="00AD5DF8">
        <w:rPr>
          <w:rFonts w:ascii="Verdana" w:hAnsi="Verdana" w:cs="Verdana"/>
          <w:sz w:val="20"/>
          <w:szCs w:val="20"/>
          <w:lang w:val="en-GB"/>
        </w:rPr>
        <w:t xml:space="preserve"> </w:t>
      </w:r>
    </w:p>
    <w:p w:rsidR="00B233A1" w:rsidRPr="00AD5DF8" w:rsidRDefault="00965D1D" w:rsidP="009C59FB">
      <w:p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color w:val="000000"/>
          <w:sz w:val="20"/>
          <w:szCs w:val="20"/>
          <w:lang w:val="en-GB"/>
        </w:rPr>
        <w:t>Previous experience has proven that for effective communication, the use of simple messages free of excessive informat</w:t>
      </w:r>
      <w:r w:rsidR="00723951" w:rsidRPr="00AD5DF8">
        <w:rPr>
          <w:rFonts w:ascii="Verdana" w:hAnsi="Verdana" w:cs="Verdana"/>
          <w:color w:val="000000"/>
          <w:sz w:val="20"/>
          <w:szCs w:val="20"/>
          <w:lang w:val="en-GB"/>
        </w:rPr>
        <w:t xml:space="preserve">ion about the </w:t>
      </w:r>
      <w:r w:rsidR="00473755">
        <w:rPr>
          <w:rFonts w:ascii="Verdana" w:hAnsi="Verdana" w:cs="Verdana"/>
          <w:color w:val="000000"/>
          <w:sz w:val="20"/>
          <w:szCs w:val="20"/>
          <w:lang w:val="en-GB"/>
        </w:rPr>
        <w:t>co-</w:t>
      </w:r>
      <w:r w:rsidR="00723951" w:rsidRPr="00AD5DF8">
        <w:rPr>
          <w:rFonts w:ascii="Verdana" w:hAnsi="Verdana" w:cs="Verdana"/>
          <w:color w:val="000000"/>
          <w:sz w:val="20"/>
          <w:szCs w:val="20"/>
          <w:lang w:val="en-GB"/>
        </w:rPr>
        <w:t>financed P</w:t>
      </w:r>
      <w:r w:rsidRPr="00AD5DF8">
        <w:rPr>
          <w:rFonts w:ascii="Verdana" w:hAnsi="Verdana" w:cs="Verdana"/>
          <w:color w:val="000000"/>
          <w:sz w:val="20"/>
          <w:szCs w:val="20"/>
          <w:lang w:val="en-GB"/>
        </w:rPr>
        <w:t>rojects is necessary in order for them to be understandable and to encourage participation by citizens</w:t>
      </w:r>
      <w:r w:rsidRPr="00AD5DF8">
        <w:rPr>
          <w:rFonts w:ascii="Verdana" w:hAnsi="Verdana" w:cs="Verdana"/>
          <w:sz w:val="20"/>
          <w:szCs w:val="20"/>
          <w:lang w:val="en-GB"/>
        </w:rPr>
        <w:t>. Information will be continuous and stab</w:t>
      </w:r>
      <w:r w:rsidR="00B233A1" w:rsidRPr="00AD5DF8">
        <w:rPr>
          <w:rFonts w:ascii="Verdana" w:hAnsi="Verdana" w:cs="Verdana"/>
          <w:sz w:val="20"/>
          <w:szCs w:val="20"/>
          <w:lang w:val="en-GB"/>
        </w:rPr>
        <w:t>le for all the stages of every P</w:t>
      </w:r>
      <w:r w:rsidRPr="00AD5DF8">
        <w:rPr>
          <w:rFonts w:ascii="Verdana" w:hAnsi="Verdana" w:cs="Verdana"/>
          <w:sz w:val="20"/>
          <w:szCs w:val="20"/>
          <w:lang w:val="en-GB"/>
        </w:rPr>
        <w:t>roject, from its announcement t</w:t>
      </w:r>
      <w:r w:rsidR="00CF1D21" w:rsidRPr="00AD5DF8">
        <w:rPr>
          <w:rFonts w:ascii="Verdana" w:hAnsi="Verdana" w:cs="Verdana"/>
          <w:sz w:val="20"/>
          <w:szCs w:val="20"/>
          <w:lang w:val="en-GB"/>
        </w:rPr>
        <w:t>o its evolution and completion.</w:t>
      </w:r>
    </w:p>
    <w:p w:rsidR="00965D1D" w:rsidRPr="00AD5DF8" w:rsidRDefault="00965D1D" w:rsidP="009C59FB">
      <w:pPr>
        <w:pStyle w:val="a3"/>
        <w:numPr>
          <w:ilvl w:val="0"/>
          <w:numId w:val="33"/>
        </w:num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bCs/>
          <w:sz w:val="20"/>
          <w:szCs w:val="20"/>
          <w:lang w:val="en-GB"/>
        </w:rPr>
        <w:t xml:space="preserve">The operation of networks of cooperating entities in order to maximize results in terms of communication. </w:t>
      </w:r>
    </w:p>
    <w:p w:rsidR="00965D1D" w:rsidRPr="00AD5DF8" w:rsidRDefault="00965D1D" w:rsidP="009C59FB">
      <w:p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sz w:val="20"/>
          <w:szCs w:val="20"/>
          <w:lang w:val="en-GB"/>
        </w:rPr>
        <w:t xml:space="preserve">Staff members of the Managing Authority, </w:t>
      </w:r>
      <w:r w:rsidR="0095406A" w:rsidRPr="00AD5DF8">
        <w:rPr>
          <w:rFonts w:ascii="Verdana" w:hAnsi="Verdana" w:cs="Verdana"/>
          <w:sz w:val="20"/>
          <w:szCs w:val="20"/>
          <w:lang w:val="en-GB"/>
        </w:rPr>
        <w:t>the Bulgarian National Authority, the Joint Secretariat</w:t>
      </w:r>
      <w:r w:rsidRPr="00AD5DF8">
        <w:rPr>
          <w:rFonts w:ascii="Verdana" w:hAnsi="Verdana" w:cs="Verdana"/>
          <w:sz w:val="20"/>
          <w:szCs w:val="20"/>
          <w:lang w:val="en-GB"/>
        </w:rPr>
        <w:t xml:space="preserve"> and the Partner States are cooperating with the following: </w:t>
      </w:r>
    </w:p>
    <w:p w:rsidR="00965D1D" w:rsidRPr="00AD5DF8" w:rsidRDefault="00B233A1" w:rsidP="009C59FB">
      <w:pPr>
        <w:numPr>
          <w:ilvl w:val="1"/>
          <w:numId w:val="13"/>
        </w:numPr>
        <w:autoSpaceDE w:val="0"/>
        <w:autoSpaceDN w:val="0"/>
        <w:adjustRightInd w:val="0"/>
        <w:spacing w:before="120" w:after="0" w:line="360" w:lineRule="auto"/>
        <w:ind w:left="1440" w:hanging="360"/>
        <w:jc w:val="both"/>
        <w:rPr>
          <w:rFonts w:ascii="Verdana" w:hAnsi="Verdana" w:cs="Verdana"/>
          <w:sz w:val="20"/>
          <w:szCs w:val="20"/>
          <w:lang w:val="en-GB"/>
        </w:rPr>
      </w:pPr>
      <w:r w:rsidRPr="00AD5DF8">
        <w:rPr>
          <w:rFonts w:ascii="Verdana" w:hAnsi="Verdana" w:cs="Verdana"/>
          <w:sz w:val="20"/>
          <w:szCs w:val="20"/>
          <w:lang w:val="en-GB"/>
        </w:rPr>
        <w:t>-</w:t>
      </w:r>
      <w:r w:rsidR="00965D1D" w:rsidRPr="00AD5DF8">
        <w:rPr>
          <w:rFonts w:ascii="Verdana" w:hAnsi="Verdana" w:cs="Verdana"/>
          <w:sz w:val="20"/>
          <w:szCs w:val="20"/>
          <w:lang w:val="en-GB"/>
        </w:rPr>
        <w:t xml:space="preserve">social or economic partners in order to inform the </w:t>
      </w:r>
      <w:r w:rsidR="00473755">
        <w:rPr>
          <w:rFonts w:ascii="Verdana" w:hAnsi="Verdana" w:cs="Verdana"/>
          <w:sz w:val="20"/>
          <w:szCs w:val="20"/>
          <w:lang w:val="en-GB"/>
        </w:rPr>
        <w:t>target audience about the C</w:t>
      </w:r>
      <w:r w:rsidR="00965D1D" w:rsidRPr="00AD5DF8">
        <w:rPr>
          <w:rFonts w:ascii="Verdana" w:hAnsi="Verdana" w:cs="Verdana"/>
          <w:sz w:val="20"/>
          <w:szCs w:val="20"/>
          <w:lang w:val="en-GB"/>
        </w:rPr>
        <w:t>alls, announceme</w:t>
      </w:r>
      <w:r w:rsidR="0095406A" w:rsidRPr="00AD5DF8">
        <w:rPr>
          <w:rFonts w:ascii="Verdana" w:hAnsi="Verdana" w:cs="Verdana"/>
          <w:sz w:val="20"/>
          <w:szCs w:val="20"/>
          <w:lang w:val="en-GB"/>
        </w:rPr>
        <w:t>nts, eligibility criteria, etc.;</w:t>
      </w:r>
    </w:p>
    <w:p w:rsidR="00965D1D" w:rsidRPr="00AD5DF8" w:rsidRDefault="00B233A1" w:rsidP="009C59FB">
      <w:pPr>
        <w:numPr>
          <w:ilvl w:val="1"/>
          <w:numId w:val="13"/>
        </w:numPr>
        <w:autoSpaceDE w:val="0"/>
        <w:autoSpaceDN w:val="0"/>
        <w:adjustRightInd w:val="0"/>
        <w:spacing w:before="120" w:after="0" w:line="360" w:lineRule="auto"/>
        <w:ind w:left="1440" w:hanging="360"/>
        <w:jc w:val="both"/>
        <w:rPr>
          <w:rFonts w:ascii="Verdana" w:hAnsi="Verdana" w:cs="Verdana"/>
          <w:sz w:val="20"/>
          <w:szCs w:val="20"/>
          <w:lang w:val="en-GB"/>
        </w:rPr>
      </w:pPr>
      <w:r w:rsidRPr="00AD5DF8">
        <w:rPr>
          <w:rFonts w:ascii="Verdana" w:hAnsi="Verdana" w:cs="Verdana"/>
          <w:sz w:val="20"/>
          <w:szCs w:val="20"/>
          <w:lang w:val="en-GB"/>
        </w:rPr>
        <w:t>-</w:t>
      </w:r>
      <w:r w:rsidR="00965D1D" w:rsidRPr="00AD5DF8">
        <w:rPr>
          <w:rFonts w:ascii="Verdana" w:hAnsi="Verdana" w:cs="Verdana"/>
          <w:sz w:val="20"/>
          <w:szCs w:val="20"/>
          <w:lang w:val="en-GB"/>
        </w:rPr>
        <w:t>existing networks in the publ</w:t>
      </w:r>
      <w:r w:rsidR="0095406A" w:rsidRPr="00AD5DF8">
        <w:rPr>
          <w:rFonts w:ascii="Verdana" w:hAnsi="Verdana" w:cs="Verdana"/>
          <w:sz w:val="20"/>
          <w:szCs w:val="20"/>
          <w:lang w:val="en-GB"/>
        </w:rPr>
        <w:t>ic administration, Universities and professional a</w:t>
      </w:r>
      <w:r w:rsidR="00965D1D" w:rsidRPr="00AD5DF8">
        <w:rPr>
          <w:rFonts w:ascii="Verdana" w:hAnsi="Verdana" w:cs="Verdana"/>
          <w:sz w:val="20"/>
          <w:szCs w:val="20"/>
          <w:lang w:val="en-GB"/>
        </w:rPr>
        <w:t>ssociations, utilizing the communication and information structure</w:t>
      </w:r>
      <w:r w:rsidR="0095406A" w:rsidRPr="00AD5DF8">
        <w:rPr>
          <w:rFonts w:ascii="Verdana" w:hAnsi="Verdana" w:cs="Verdana"/>
          <w:sz w:val="20"/>
          <w:szCs w:val="20"/>
          <w:lang w:val="en-GB"/>
        </w:rPr>
        <w:t>s that are already functioning;</w:t>
      </w:r>
    </w:p>
    <w:p w:rsidR="0095406A" w:rsidRPr="00AD5DF8" w:rsidRDefault="00B233A1" w:rsidP="009C59FB">
      <w:pPr>
        <w:numPr>
          <w:ilvl w:val="1"/>
          <w:numId w:val="13"/>
        </w:numPr>
        <w:autoSpaceDE w:val="0"/>
        <w:autoSpaceDN w:val="0"/>
        <w:adjustRightInd w:val="0"/>
        <w:spacing w:before="120" w:after="0" w:line="360" w:lineRule="auto"/>
        <w:ind w:left="1440" w:hanging="360"/>
        <w:jc w:val="both"/>
        <w:rPr>
          <w:rFonts w:ascii="Verdana" w:hAnsi="Verdana" w:cs="Verdana"/>
          <w:sz w:val="20"/>
          <w:szCs w:val="20"/>
          <w:lang w:val="en-GB"/>
        </w:rPr>
      </w:pPr>
      <w:r w:rsidRPr="00AD5DF8">
        <w:rPr>
          <w:rFonts w:ascii="Verdana" w:hAnsi="Verdana" w:cs="Verdana"/>
          <w:sz w:val="20"/>
          <w:szCs w:val="20"/>
          <w:lang w:val="en-GB"/>
        </w:rPr>
        <w:t>-</w:t>
      </w:r>
      <w:r w:rsidR="00965D1D" w:rsidRPr="00AD5DF8">
        <w:rPr>
          <w:rFonts w:ascii="Verdana" w:hAnsi="Verdana" w:cs="Verdana"/>
          <w:sz w:val="20"/>
          <w:szCs w:val="20"/>
          <w:lang w:val="en-GB"/>
        </w:rPr>
        <w:t xml:space="preserve">those </w:t>
      </w:r>
      <w:r w:rsidR="00473755">
        <w:rPr>
          <w:rFonts w:ascii="Verdana" w:hAnsi="Verdana" w:cs="Verdana"/>
          <w:sz w:val="20"/>
          <w:szCs w:val="20"/>
          <w:lang w:val="en-GB"/>
        </w:rPr>
        <w:t xml:space="preserve">who are </w:t>
      </w:r>
      <w:r w:rsidR="00965D1D" w:rsidRPr="00AD5DF8">
        <w:rPr>
          <w:rFonts w:ascii="Verdana" w:hAnsi="Verdana" w:cs="Verdana"/>
          <w:sz w:val="20"/>
          <w:szCs w:val="20"/>
          <w:lang w:val="en-GB"/>
        </w:rPr>
        <w:t>in</w:t>
      </w:r>
      <w:r w:rsidRPr="00AD5DF8">
        <w:rPr>
          <w:rFonts w:ascii="Verdana" w:hAnsi="Verdana" w:cs="Verdana"/>
          <w:sz w:val="20"/>
          <w:szCs w:val="20"/>
          <w:lang w:val="en-GB"/>
        </w:rPr>
        <w:t xml:space="preserve"> charge of </w:t>
      </w:r>
      <w:r w:rsidR="00473755">
        <w:rPr>
          <w:rFonts w:ascii="Verdana" w:hAnsi="Verdana" w:cs="Verdana"/>
          <w:sz w:val="20"/>
          <w:szCs w:val="20"/>
          <w:lang w:val="en-GB"/>
        </w:rPr>
        <w:t xml:space="preserve">the </w:t>
      </w:r>
      <w:r w:rsidRPr="00AD5DF8">
        <w:rPr>
          <w:rFonts w:ascii="Verdana" w:hAnsi="Verdana" w:cs="Verdana"/>
          <w:sz w:val="20"/>
          <w:szCs w:val="20"/>
          <w:lang w:val="en-GB"/>
        </w:rPr>
        <w:t>publicity among the B</w:t>
      </w:r>
      <w:r w:rsidR="0095406A" w:rsidRPr="00AD5DF8">
        <w:rPr>
          <w:rFonts w:ascii="Verdana" w:hAnsi="Verdana" w:cs="Verdana"/>
          <w:sz w:val="20"/>
          <w:szCs w:val="20"/>
          <w:lang w:val="en-GB"/>
        </w:rPr>
        <w:t>eneficiaries;</w:t>
      </w:r>
      <w:r w:rsidR="00965D1D" w:rsidRPr="00AD5DF8">
        <w:rPr>
          <w:rFonts w:ascii="Verdana" w:hAnsi="Verdana" w:cs="Verdana"/>
          <w:sz w:val="20"/>
          <w:szCs w:val="20"/>
          <w:lang w:val="en-GB"/>
        </w:rPr>
        <w:t xml:space="preserve"> </w:t>
      </w:r>
    </w:p>
    <w:p w:rsidR="00965D1D" w:rsidRPr="00AD5DF8" w:rsidRDefault="00965D1D" w:rsidP="009C59FB">
      <w:pPr>
        <w:numPr>
          <w:ilvl w:val="1"/>
          <w:numId w:val="13"/>
        </w:numPr>
        <w:autoSpaceDE w:val="0"/>
        <w:autoSpaceDN w:val="0"/>
        <w:adjustRightInd w:val="0"/>
        <w:spacing w:before="120" w:after="0" w:line="360" w:lineRule="auto"/>
        <w:ind w:left="1440" w:hanging="360"/>
        <w:jc w:val="both"/>
        <w:rPr>
          <w:rFonts w:ascii="Verdana" w:hAnsi="Verdana" w:cs="Verdana"/>
          <w:sz w:val="20"/>
          <w:szCs w:val="20"/>
          <w:lang w:val="en-GB"/>
        </w:rPr>
      </w:pPr>
      <w:r w:rsidRPr="00AD5DF8">
        <w:rPr>
          <w:rFonts w:ascii="Verdana" w:hAnsi="Verdana" w:cs="Verdana"/>
          <w:sz w:val="20"/>
          <w:szCs w:val="20"/>
          <w:lang w:val="en-GB"/>
        </w:rPr>
        <w:t xml:space="preserve">- </w:t>
      </w:r>
      <w:proofErr w:type="gramStart"/>
      <w:r w:rsidRPr="00AD5DF8">
        <w:rPr>
          <w:rFonts w:ascii="Verdana" w:hAnsi="Verdana" w:cs="Verdana"/>
          <w:sz w:val="20"/>
          <w:szCs w:val="20"/>
          <w:lang w:val="en-GB"/>
        </w:rPr>
        <w:t>journalists</w:t>
      </w:r>
      <w:proofErr w:type="gramEnd"/>
      <w:r w:rsidRPr="00AD5DF8">
        <w:rPr>
          <w:rFonts w:ascii="Verdana" w:hAnsi="Verdana" w:cs="Verdana"/>
          <w:sz w:val="20"/>
          <w:szCs w:val="20"/>
          <w:lang w:val="en-GB"/>
        </w:rPr>
        <w:t xml:space="preserve"> at local and regional </w:t>
      </w:r>
      <w:r w:rsidR="00473755">
        <w:rPr>
          <w:rFonts w:ascii="Verdana" w:hAnsi="Verdana" w:cs="Verdana"/>
          <w:sz w:val="20"/>
          <w:szCs w:val="20"/>
          <w:lang w:val="en-GB"/>
        </w:rPr>
        <w:t>M</w:t>
      </w:r>
      <w:r w:rsidRPr="00AD5DF8">
        <w:rPr>
          <w:rFonts w:ascii="Verdana" w:hAnsi="Verdana" w:cs="Verdana"/>
          <w:sz w:val="20"/>
          <w:szCs w:val="20"/>
          <w:lang w:val="en-GB"/>
        </w:rPr>
        <w:t xml:space="preserve">edia in order to ensure the diffusion of information to the shapers of public opinion. </w:t>
      </w:r>
    </w:p>
    <w:p w:rsidR="00965D1D" w:rsidRPr="00AD5DF8" w:rsidRDefault="00965D1D" w:rsidP="009C59FB">
      <w:p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sz w:val="20"/>
          <w:szCs w:val="20"/>
          <w:lang w:val="en-GB"/>
        </w:rPr>
        <w:t>The networks of cooperating entities can ensure the widespread dissemination of inform</w:t>
      </w:r>
      <w:r w:rsidR="00B233A1" w:rsidRPr="00AD5DF8">
        <w:rPr>
          <w:rFonts w:ascii="Verdana" w:hAnsi="Verdana" w:cs="Verdana"/>
          <w:sz w:val="20"/>
          <w:szCs w:val="20"/>
          <w:lang w:val="en-GB"/>
        </w:rPr>
        <w:t>ation, the avoiding of overlaps</w:t>
      </w:r>
      <w:r w:rsidRPr="00AD5DF8">
        <w:rPr>
          <w:rFonts w:ascii="Verdana" w:hAnsi="Verdana" w:cs="Verdana"/>
          <w:sz w:val="20"/>
          <w:szCs w:val="20"/>
          <w:lang w:val="en-GB"/>
        </w:rPr>
        <w:t xml:space="preserve"> and the maximization of the result</w:t>
      </w:r>
      <w:r w:rsidR="00473755">
        <w:rPr>
          <w:rFonts w:ascii="Verdana" w:hAnsi="Verdana" w:cs="Verdana"/>
          <w:sz w:val="20"/>
          <w:szCs w:val="20"/>
          <w:lang w:val="en-GB"/>
        </w:rPr>
        <w:t>s</w:t>
      </w:r>
      <w:r w:rsidRPr="00AD5DF8">
        <w:rPr>
          <w:rFonts w:ascii="Verdana" w:hAnsi="Verdana" w:cs="Verdana"/>
          <w:sz w:val="20"/>
          <w:szCs w:val="20"/>
          <w:lang w:val="en-GB"/>
        </w:rPr>
        <w:t xml:space="preserve"> in terms of communication. </w:t>
      </w:r>
    </w:p>
    <w:p w:rsidR="00965D1D" w:rsidRPr="00AD5DF8" w:rsidRDefault="00965D1D" w:rsidP="009C59FB">
      <w:pPr>
        <w:pStyle w:val="a3"/>
        <w:numPr>
          <w:ilvl w:val="0"/>
          <w:numId w:val="33"/>
        </w:num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bCs/>
          <w:sz w:val="20"/>
          <w:szCs w:val="20"/>
          <w:lang w:val="en-GB"/>
        </w:rPr>
        <w:t>The promotion of already existing examples of participation in the</w:t>
      </w:r>
      <w:r w:rsidR="000F7B6E" w:rsidRPr="00AD5DF8">
        <w:rPr>
          <w:rFonts w:ascii="Verdana" w:hAnsi="Verdana" w:cs="Verdana"/>
          <w:bCs/>
          <w:sz w:val="20"/>
          <w:szCs w:val="20"/>
          <w:lang w:val="en-GB"/>
        </w:rPr>
        <w:t xml:space="preserve"> previous Programming Period.</w:t>
      </w:r>
      <w:r w:rsidRPr="00AD5DF8">
        <w:rPr>
          <w:rFonts w:ascii="Verdana" w:hAnsi="Verdana" w:cs="Verdana"/>
          <w:bCs/>
          <w:sz w:val="20"/>
          <w:szCs w:val="20"/>
          <w:lang w:val="en-GB"/>
        </w:rPr>
        <w:t xml:space="preserve"> </w:t>
      </w:r>
    </w:p>
    <w:p w:rsidR="00965D1D" w:rsidRPr="00AD5DF8" w:rsidRDefault="00965D1D" w:rsidP="009C59FB">
      <w:p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sz w:val="20"/>
          <w:szCs w:val="20"/>
          <w:lang w:val="en-GB"/>
        </w:rPr>
        <w:t>By presenting specific examples</w:t>
      </w:r>
      <w:r w:rsidR="000F7B6E" w:rsidRPr="00AD5DF8">
        <w:rPr>
          <w:rFonts w:ascii="Verdana" w:hAnsi="Verdana" w:cs="Verdana"/>
          <w:sz w:val="20"/>
          <w:szCs w:val="20"/>
          <w:lang w:val="en-GB"/>
        </w:rPr>
        <w:t xml:space="preserve"> from the previous Programming Period</w:t>
      </w:r>
      <w:r w:rsidRPr="00AD5DF8">
        <w:rPr>
          <w:rFonts w:ascii="Verdana" w:hAnsi="Verdana" w:cs="Verdana"/>
          <w:sz w:val="20"/>
          <w:szCs w:val="20"/>
          <w:lang w:val="en-GB"/>
        </w:rPr>
        <w:t xml:space="preserve"> both transparency and the encouragement of participation are achieved. The targeted audience, knowing that there are members of local society or some entrepreneurial sectors or the </w:t>
      </w:r>
      <w:r w:rsidR="0095406A" w:rsidRPr="00AD5DF8">
        <w:rPr>
          <w:rFonts w:ascii="Verdana" w:hAnsi="Verdana" w:cs="Verdana"/>
          <w:sz w:val="20"/>
          <w:szCs w:val="20"/>
          <w:lang w:val="en-GB"/>
        </w:rPr>
        <w:t xml:space="preserve">academic society </w:t>
      </w:r>
      <w:r w:rsidRPr="00AD5DF8">
        <w:rPr>
          <w:rFonts w:ascii="Verdana" w:hAnsi="Verdana" w:cs="Verdana"/>
          <w:sz w:val="20"/>
          <w:szCs w:val="20"/>
          <w:lang w:val="en-GB"/>
        </w:rPr>
        <w:t>who have already benefited from</w:t>
      </w:r>
      <w:r w:rsidR="00AF22F9" w:rsidRPr="00AD5DF8">
        <w:rPr>
          <w:rFonts w:ascii="Verdana" w:hAnsi="Verdana" w:cs="Verdana"/>
          <w:sz w:val="20"/>
          <w:szCs w:val="20"/>
          <w:lang w:val="en-GB"/>
        </w:rPr>
        <w:t xml:space="preserve"> the Programme</w:t>
      </w:r>
      <w:r w:rsidRPr="00AD5DF8">
        <w:rPr>
          <w:rFonts w:ascii="Verdana" w:hAnsi="Verdana" w:cs="Verdana"/>
          <w:sz w:val="20"/>
          <w:szCs w:val="20"/>
          <w:lang w:val="en-GB"/>
        </w:rPr>
        <w:t>, will express an interest in learning more or participating in the jointly financed</w:t>
      </w:r>
      <w:r w:rsidR="00AF22F9" w:rsidRPr="00AD5DF8">
        <w:rPr>
          <w:rFonts w:ascii="Verdana" w:hAnsi="Verdana" w:cs="Verdana"/>
          <w:sz w:val="20"/>
          <w:szCs w:val="20"/>
          <w:lang w:val="en-GB"/>
        </w:rPr>
        <w:t xml:space="preserve"> </w:t>
      </w:r>
      <w:r w:rsidR="00AF22F9" w:rsidRPr="00AD5DF8">
        <w:rPr>
          <w:rFonts w:ascii="Verdana" w:hAnsi="Verdana" w:cs="Verdana"/>
          <w:sz w:val="20"/>
          <w:szCs w:val="20"/>
          <w:lang w:val="en-GB"/>
        </w:rPr>
        <w:lastRenderedPageBreak/>
        <w:t>Programmes</w:t>
      </w:r>
      <w:r w:rsidRPr="00AD5DF8">
        <w:rPr>
          <w:rFonts w:ascii="Verdana" w:hAnsi="Verdana" w:cs="Verdana"/>
          <w:sz w:val="20"/>
          <w:szCs w:val="20"/>
          <w:lang w:val="en-GB"/>
        </w:rPr>
        <w:t xml:space="preserve">. </w:t>
      </w:r>
      <w:r w:rsidR="00473755">
        <w:rPr>
          <w:rFonts w:ascii="Verdana" w:hAnsi="Verdana" w:cs="Verdana"/>
          <w:sz w:val="20"/>
          <w:szCs w:val="20"/>
          <w:lang w:val="en-GB"/>
        </w:rPr>
        <w:t xml:space="preserve">Moreover, </w:t>
      </w:r>
      <w:r w:rsidRPr="00AD5DF8">
        <w:rPr>
          <w:rFonts w:ascii="Verdana" w:hAnsi="Verdana" w:cs="Verdana"/>
          <w:sz w:val="20"/>
          <w:szCs w:val="20"/>
          <w:lang w:val="en-GB"/>
        </w:rPr>
        <w:t>ac</w:t>
      </w:r>
      <w:r w:rsidR="0095406A" w:rsidRPr="00AD5DF8">
        <w:rPr>
          <w:rFonts w:ascii="Verdana" w:hAnsi="Verdana" w:cs="Verdana"/>
          <w:sz w:val="20"/>
          <w:szCs w:val="20"/>
          <w:lang w:val="en-GB"/>
        </w:rPr>
        <w:t>tions that are included in the C</w:t>
      </w:r>
      <w:r w:rsidRPr="00AD5DF8">
        <w:rPr>
          <w:rFonts w:ascii="Verdana" w:hAnsi="Verdana" w:cs="Verdana"/>
          <w:sz w:val="20"/>
          <w:szCs w:val="20"/>
          <w:lang w:val="en-GB"/>
        </w:rPr>
        <w:t xml:space="preserve">ommunication </w:t>
      </w:r>
      <w:r w:rsidR="0095406A" w:rsidRPr="00AD5DF8">
        <w:rPr>
          <w:rFonts w:ascii="Verdana" w:hAnsi="Verdana" w:cs="Verdana"/>
          <w:sz w:val="20"/>
          <w:szCs w:val="20"/>
          <w:lang w:val="en-GB"/>
        </w:rPr>
        <w:t>P</w:t>
      </w:r>
      <w:r w:rsidR="00C82221" w:rsidRPr="00AD5DF8">
        <w:rPr>
          <w:rFonts w:ascii="Verdana" w:hAnsi="Verdana" w:cs="Verdana"/>
          <w:sz w:val="20"/>
          <w:szCs w:val="20"/>
          <w:lang w:val="en-GB"/>
        </w:rPr>
        <w:t xml:space="preserve">lan of the Projects </w:t>
      </w:r>
      <w:r w:rsidRPr="00AD5DF8">
        <w:rPr>
          <w:rFonts w:ascii="Verdana" w:hAnsi="Verdana" w:cs="Verdana"/>
          <w:sz w:val="20"/>
          <w:szCs w:val="20"/>
          <w:lang w:val="en-GB"/>
        </w:rPr>
        <w:t>are interlinked and f</w:t>
      </w:r>
      <w:r w:rsidR="00CF1D21" w:rsidRPr="00AD5DF8">
        <w:rPr>
          <w:rFonts w:ascii="Verdana" w:hAnsi="Verdana" w:cs="Verdana"/>
          <w:sz w:val="20"/>
          <w:szCs w:val="20"/>
          <w:lang w:val="en-GB"/>
        </w:rPr>
        <w:t>ollow a single visual identity.</w:t>
      </w:r>
    </w:p>
    <w:p w:rsidR="00965D1D" w:rsidRPr="00AD5DF8" w:rsidRDefault="00965D1D" w:rsidP="009C59FB">
      <w:pPr>
        <w:pStyle w:val="a3"/>
        <w:numPr>
          <w:ilvl w:val="0"/>
          <w:numId w:val="33"/>
        </w:numPr>
        <w:autoSpaceDE w:val="0"/>
        <w:autoSpaceDN w:val="0"/>
        <w:adjustRightInd w:val="0"/>
        <w:spacing w:before="120" w:after="0" w:line="360" w:lineRule="auto"/>
        <w:jc w:val="both"/>
        <w:rPr>
          <w:rFonts w:ascii="Verdana" w:hAnsi="Verdana" w:cs="Verdana"/>
          <w:sz w:val="20"/>
          <w:szCs w:val="20"/>
          <w:lang w:val="en-GB"/>
        </w:rPr>
      </w:pPr>
      <w:r w:rsidRPr="00AD5DF8">
        <w:rPr>
          <w:rFonts w:ascii="Verdana" w:hAnsi="Verdana" w:cs="Verdana"/>
          <w:bCs/>
          <w:sz w:val="20"/>
          <w:szCs w:val="20"/>
          <w:lang w:val="en-GB"/>
        </w:rPr>
        <w:t>Pursuing the use of alternative and innovative ideas</w:t>
      </w:r>
      <w:r w:rsidR="00C82221" w:rsidRPr="00AD5DF8">
        <w:rPr>
          <w:rFonts w:ascii="Verdana" w:hAnsi="Verdana" w:cs="Verdana"/>
          <w:bCs/>
          <w:sz w:val="20"/>
          <w:szCs w:val="20"/>
          <w:lang w:val="en-GB"/>
        </w:rPr>
        <w:t>.</w:t>
      </w:r>
      <w:r w:rsidRPr="00AD5DF8">
        <w:rPr>
          <w:rFonts w:ascii="Verdana" w:hAnsi="Verdana" w:cs="Verdana"/>
          <w:bCs/>
          <w:sz w:val="20"/>
          <w:szCs w:val="20"/>
          <w:lang w:val="en-GB"/>
        </w:rPr>
        <w:t xml:space="preserve"> </w:t>
      </w:r>
    </w:p>
    <w:p w:rsidR="00965D1D" w:rsidRPr="00AD5DF8" w:rsidRDefault="00965D1D" w:rsidP="009C59FB">
      <w:pPr>
        <w:spacing w:before="120" w:after="0" w:line="360" w:lineRule="auto"/>
        <w:jc w:val="both"/>
        <w:rPr>
          <w:rFonts w:ascii="Verdana" w:hAnsi="Verdana" w:cs="Verdana"/>
          <w:sz w:val="20"/>
          <w:szCs w:val="20"/>
          <w:lang w:val="en-GB"/>
        </w:rPr>
      </w:pPr>
      <w:r w:rsidRPr="00AD5DF8">
        <w:rPr>
          <w:rFonts w:ascii="Verdana" w:hAnsi="Verdana" w:cs="Verdana"/>
          <w:sz w:val="20"/>
          <w:szCs w:val="20"/>
          <w:lang w:val="en-GB"/>
        </w:rPr>
        <w:t>The use of alternative approaches and innovative ideas, on a case by case basis and wherever it is feasible, may strengthen the public’s interest and consequently reinforce the effectiveness of the</w:t>
      </w:r>
      <w:r w:rsidR="0095406A" w:rsidRPr="00AD5DF8">
        <w:rPr>
          <w:rFonts w:ascii="Verdana" w:hAnsi="Verdana" w:cs="Verdana"/>
          <w:sz w:val="20"/>
          <w:szCs w:val="20"/>
          <w:lang w:val="en-GB"/>
        </w:rPr>
        <w:t xml:space="preserve"> information dissemination</w:t>
      </w:r>
      <w:r w:rsidRPr="00AD5DF8">
        <w:rPr>
          <w:rFonts w:ascii="Verdana" w:hAnsi="Verdana" w:cs="Verdana"/>
          <w:sz w:val="20"/>
          <w:szCs w:val="20"/>
          <w:lang w:val="en-GB"/>
        </w:rPr>
        <w:t>.</w:t>
      </w:r>
    </w:p>
    <w:p w:rsidR="00965D1D" w:rsidRPr="00AD5DF8" w:rsidRDefault="00614230" w:rsidP="00CE7B3F">
      <w:pPr>
        <w:pStyle w:val="3"/>
        <w:rPr>
          <w:lang w:val="en-GB"/>
        </w:rPr>
      </w:pPr>
      <w:r w:rsidRPr="00AD5DF8">
        <w:rPr>
          <w:lang w:val="en-GB"/>
        </w:rPr>
        <w:br/>
      </w:r>
      <w:bookmarkStart w:id="32" w:name="_Toc442276866"/>
      <w:r w:rsidR="00C82221" w:rsidRPr="00AD5DF8">
        <w:rPr>
          <w:lang w:val="en-GB"/>
        </w:rPr>
        <w:t>Content of the Communication Strategy</w:t>
      </w:r>
      <w:bookmarkEnd w:id="32"/>
      <w:r w:rsidR="00C82221" w:rsidRPr="00AD5DF8">
        <w:rPr>
          <w:lang w:val="en-GB"/>
        </w:rPr>
        <w:t xml:space="preserve"> </w:t>
      </w:r>
    </w:p>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color w:val="000000"/>
          <w:sz w:val="20"/>
          <w:szCs w:val="20"/>
          <w:lang w:val="en-GB"/>
        </w:rPr>
        <w:t xml:space="preserve">The information and publicity measures of the Communication Strategy are expected to cover the entire duration of the Operational Programme and to be differentiated for each targeted audience. The combination of different means of and tools for communication is also necessary in order to ensure the most effective communication possible. The Communication Strategy includes all the obligatory measures that the Managing Authorities must take in accordance with Regulation (EC) no. 1303/2013. </w:t>
      </w:r>
      <w:r w:rsidRPr="00AD5DF8">
        <w:rPr>
          <w:rFonts w:ascii="Verdana" w:hAnsi="Verdana"/>
          <w:sz w:val="20"/>
          <w:szCs w:val="20"/>
          <w:lang w:val="en-GB"/>
        </w:rPr>
        <w:t>The official language of the Communication Strategy is English</w:t>
      </w:r>
      <w:r w:rsidR="0095406A" w:rsidRPr="00AD5DF8">
        <w:rPr>
          <w:rFonts w:ascii="Verdana" w:hAnsi="Verdana"/>
          <w:sz w:val="20"/>
          <w:szCs w:val="20"/>
          <w:lang w:val="en-GB"/>
        </w:rPr>
        <w:t>. However, the communication too</w:t>
      </w:r>
      <w:r w:rsidRPr="00AD5DF8">
        <w:rPr>
          <w:rFonts w:ascii="Verdana" w:hAnsi="Verdana"/>
          <w:sz w:val="20"/>
          <w:szCs w:val="20"/>
          <w:lang w:val="en-GB"/>
        </w:rPr>
        <w:t>l</w:t>
      </w:r>
      <w:r w:rsidR="0095406A" w:rsidRPr="00AD5DF8">
        <w:rPr>
          <w:rFonts w:ascii="Verdana" w:hAnsi="Verdana"/>
          <w:sz w:val="20"/>
          <w:szCs w:val="20"/>
          <w:lang w:val="en-GB"/>
        </w:rPr>
        <w:t>s</w:t>
      </w:r>
      <w:r w:rsidRPr="00AD5DF8">
        <w:rPr>
          <w:rFonts w:ascii="Verdana" w:hAnsi="Verdana"/>
          <w:sz w:val="20"/>
          <w:szCs w:val="20"/>
          <w:lang w:val="en-GB"/>
        </w:rPr>
        <w:t>/ events/ materials have to be developed also in the languages of the Partner States,</w:t>
      </w:r>
      <w:r w:rsidR="0095406A" w:rsidRPr="00AD5DF8">
        <w:rPr>
          <w:rFonts w:ascii="Verdana" w:hAnsi="Verdana"/>
          <w:sz w:val="20"/>
          <w:szCs w:val="20"/>
          <w:lang w:val="en-GB"/>
        </w:rPr>
        <w:t xml:space="preserve"> Greece and Bulgaria,</w:t>
      </w:r>
      <w:r w:rsidRPr="00AD5DF8">
        <w:rPr>
          <w:rFonts w:ascii="Verdana" w:hAnsi="Verdana"/>
          <w:sz w:val="20"/>
          <w:szCs w:val="20"/>
          <w:lang w:val="en-GB"/>
        </w:rPr>
        <w:t xml:space="preserve"> in order to facilitate the recipient of the information in the population of Programme Area.</w:t>
      </w:r>
    </w:p>
    <w:p w:rsidR="002C17C7" w:rsidRPr="00AD5DF8" w:rsidRDefault="002C17C7" w:rsidP="00CE7B3F">
      <w:pPr>
        <w:pStyle w:val="2"/>
        <w:rPr>
          <w:lang w:val="en-GB"/>
        </w:rPr>
      </w:pPr>
      <w:bookmarkStart w:id="33" w:name="_Toc442276867"/>
      <w:bookmarkStart w:id="34" w:name="_Toc402424924"/>
      <w:bookmarkStart w:id="35" w:name="_Toc439247100"/>
      <w:r w:rsidRPr="00AD5DF8">
        <w:rPr>
          <w:lang w:val="en-GB"/>
        </w:rPr>
        <w:t>Implementation Stages for Communication</w:t>
      </w:r>
      <w:bookmarkEnd w:id="33"/>
      <w:r w:rsidRPr="00AD5DF8">
        <w:rPr>
          <w:lang w:val="en-GB"/>
        </w:rPr>
        <w:t xml:space="preserve"> </w:t>
      </w:r>
    </w:p>
    <w:bookmarkEnd w:id="34"/>
    <w:bookmarkEnd w:id="35"/>
    <w:p w:rsidR="00965D1D" w:rsidRPr="00AD5DF8" w:rsidRDefault="00965D1D" w:rsidP="009C59FB">
      <w:pPr>
        <w:pStyle w:val="22"/>
        <w:spacing w:before="120" w:after="0" w:line="360" w:lineRule="auto"/>
        <w:ind w:left="0"/>
        <w:jc w:val="both"/>
        <w:rPr>
          <w:rFonts w:ascii="Verdana" w:hAnsi="Verdana" w:cs="Verdana"/>
          <w:color w:val="000000"/>
          <w:sz w:val="20"/>
          <w:szCs w:val="20"/>
          <w:lang w:val="en-GB"/>
        </w:rPr>
      </w:pPr>
      <w:r w:rsidRPr="00AD5DF8">
        <w:rPr>
          <w:rFonts w:ascii="Verdana" w:hAnsi="Verdana" w:cs="Verdana"/>
          <w:color w:val="000000"/>
          <w:sz w:val="20"/>
          <w:szCs w:val="20"/>
          <w:lang w:val="en-GB"/>
        </w:rPr>
        <w:t>There are thre</w:t>
      </w:r>
      <w:r w:rsidR="00CF1D21" w:rsidRPr="00AD5DF8">
        <w:rPr>
          <w:rFonts w:ascii="Verdana" w:hAnsi="Verdana" w:cs="Verdana"/>
          <w:color w:val="000000"/>
          <w:sz w:val="20"/>
          <w:szCs w:val="20"/>
          <w:lang w:val="en-GB"/>
        </w:rPr>
        <w:t xml:space="preserve">e main </w:t>
      </w:r>
      <w:r w:rsidR="005E59C1" w:rsidRPr="00AD5DF8">
        <w:rPr>
          <w:rFonts w:ascii="Verdana" w:hAnsi="Verdana" w:cs="Verdana"/>
          <w:color w:val="000000"/>
          <w:sz w:val="20"/>
          <w:szCs w:val="20"/>
          <w:lang w:val="en-GB"/>
        </w:rPr>
        <w:t xml:space="preserve">implementation </w:t>
      </w:r>
      <w:r w:rsidR="00CF1D21" w:rsidRPr="00AD5DF8">
        <w:rPr>
          <w:rFonts w:ascii="Verdana" w:hAnsi="Verdana" w:cs="Verdana"/>
          <w:color w:val="000000"/>
          <w:sz w:val="20"/>
          <w:szCs w:val="20"/>
          <w:lang w:val="en-GB"/>
        </w:rPr>
        <w:t>stages:</w:t>
      </w:r>
    </w:p>
    <w:p w:rsidR="005E59C1" w:rsidRPr="00AD5DF8" w:rsidRDefault="005E59C1" w:rsidP="009C59FB">
      <w:pPr>
        <w:pStyle w:val="22"/>
        <w:spacing w:before="120" w:after="0" w:line="360" w:lineRule="auto"/>
        <w:ind w:left="0"/>
        <w:jc w:val="both"/>
        <w:rPr>
          <w:rFonts w:ascii="Verdana" w:hAnsi="Verdana" w:cs="Verdana"/>
          <w:color w:val="000000"/>
          <w:sz w:val="20"/>
          <w:szCs w:val="20"/>
          <w:lang w:val="en-GB"/>
        </w:rPr>
      </w:pPr>
    </w:p>
    <w:tbl>
      <w:tblPr>
        <w:tblW w:w="0" w:type="auto"/>
        <w:tblCellMar>
          <w:left w:w="0" w:type="dxa"/>
          <w:right w:w="0" w:type="dxa"/>
        </w:tblCellMar>
        <w:tblLook w:val="04A0" w:firstRow="1" w:lastRow="0" w:firstColumn="1" w:lastColumn="0" w:noHBand="0" w:noVBand="1"/>
      </w:tblPr>
      <w:tblGrid>
        <w:gridCol w:w="2852"/>
        <w:gridCol w:w="3384"/>
        <w:gridCol w:w="2556"/>
      </w:tblGrid>
      <w:tr w:rsidR="00CB4341" w:rsidRPr="00DA2CCB" w:rsidTr="002C4496">
        <w:trPr>
          <w:trHeight w:val="2611"/>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t>1</w:t>
            </w:r>
            <w:proofErr w:type="spellStart"/>
            <w:r w:rsidRPr="00AD5DF8">
              <w:rPr>
                <w:rFonts w:ascii="Verdana" w:eastAsia="Times New Roman" w:hAnsi="Verdana" w:cs="Arial"/>
                <w:b/>
                <w:bCs/>
                <w:color w:val="FFFFFF"/>
                <w:kern w:val="24"/>
                <w:position w:val="7"/>
                <w:sz w:val="20"/>
                <w:szCs w:val="20"/>
                <w:vertAlign w:val="superscript"/>
                <w:lang w:val="en-US"/>
              </w:rPr>
              <w:t>st</w:t>
            </w:r>
            <w:proofErr w:type="spellEnd"/>
            <w:r w:rsidRPr="00AD5DF8">
              <w:rPr>
                <w:rFonts w:ascii="Verdana" w:eastAsia="Times New Roman" w:hAnsi="Verdana" w:cs="Arial"/>
                <w:b/>
                <w:bCs/>
                <w:color w:val="FFFFFF"/>
                <w:kern w:val="24"/>
                <w:sz w:val="20"/>
                <w:szCs w:val="20"/>
                <w:lang w:val="en-US"/>
              </w:rPr>
              <w:t xml:space="preserve"> Stage</w:t>
            </w:r>
          </w:p>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t>2015-2016</w:t>
            </w:r>
          </w:p>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br/>
            </w:r>
            <w:r w:rsidRPr="00AD5DF8">
              <w:rPr>
                <w:rFonts w:ascii="Verdana" w:eastAsia="Times New Roman" w:hAnsi="Verdana" w:cs="Arial"/>
                <w:b/>
                <w:bCs/>
                <w:color w:val="000000"/>
                <w:kern w:val="24"/>
                <w:sz w:val="20"/>
                <w:szCs w:val="20"/>
                <w:lang w:val="en-US"/>
              </w:rPr>
              <w:t xml:space="preserve">General information </w:t>
            </w:r>
            <w:r w:rsidRPr="00AD5DF8">
              <w:rPr>
                <w:rFonts w:ascii="Verdana" w:eastAsia="Times New Roman" w:hAnsi="Verdana" w:cs="Arial"/>
                <w:b/>
                <w:bCs/>
                <w:color w:val="000000"/>
                <w:kern w:val="24"/>
                <w:sz w:val="20"/>
                <w:szCs w:val="20"/>
                <w:lang w:val="en-US"/>
              </w:rPr>
              <w:br/>
              <w:t xml:space="preserve">about the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t>2</w:t>
            </w:r>
            <w:proofErr w:type="spellStart"/>
            <w:r w:rsidRPr="00AD5DF8">
              <w:rPr>
                <w:rFonts w:ascii="Verdana" w:eastAsia="Times New Roman" w:hAnsi="Verdana" w:cs="Arial"/>
                <w:b/>
                <w:bCs/>
                <w:color w:val="FFFFFF"/>
                <w:kern w:val="24"/>
                <w:position w:val="7"/>
                <w:sz w:val="20"/>
                <w:szCs w:val="20"/>
                <w:vertAlign w:val="superscript"/>
                <w:lang w:val="en-US"/>
              </w:rPr>
              <w:t>nd</w:t>
            </w:r>
            <w:proofErr w:type="spellEnd"/>
            <w:r w:rsidRPr="00AD5DF8">
              <w:rPr>
                <w:rFonts w:ascii="Verdana" w:eastAsia="Times New Roman" w:hAnsi="Verdana" w:cs="Arial"/>
                <w:b/>
                <w:bCs/>
                <w:color w:val="FFFFFF"/>
                <w:kern w:val="24"/>
                <w:sz w:val="20"/>
                <w:szCs w:val="20"/>
                <w:lang w:val="en-US"/>
              </w:rPr>
              <w:t xml:space="preserve"> Stage</w:t>
            </w:r>
            <w:r w:rsidRPr="00AD5DF8">
              <w:rPr>
                <w:rFonts w:ascii="Verdana" w:eastAsia="Times New Roman" w:hAnsi="Verdana" w:cs="Arial"/>
                <w:b/>
                <w:bCs/>
                <w:color w:val="FFFFFF"/>
                <w:kern w:val="24"/>
                <w:sz w:val="20"/>
                <w:szCs w:val="20"/>
                <w:lang w:val="en-US"/>
              </w:rPr>
              <w:br/>
              <w:t>2016-2020</w:t>
            </w:r>
          </w:p>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br/>
            </w:r>
            <w:r w:rsidR="005E59C1" w:rsidRPr="00AD5DF8">
              <w:rPr>
                <w:rFonts w:ascii="Verdana" w:eastAsia="Times New Roman" w:hAnsi="Verdana" w:cs="Arial"/>
                <w:b/>
                <w:bCs/>
                <w:color w:val="000000"/>
                <w:kern w:val="24"/>
                <w:sz w:val="20"/>
                <w:szCs w:val="20"/>
                <w:lang w:val="en-US"/>
              </w:rPr>
              <w:t xml:space="preserve">Creation of a specific </w:t>
            </w:r>
            <w:r w:rsidRPr="00AD5DF8">
              <w:rPr>
                <w:rFonts w:ascii="Verdana" w:eastAsia="Times New Roman" w:hAnsi="Verdana" w:cs="Arial"/>
                <w:b/>
                <w:bCs/>
                <w:color w:val="000000"/>
                <w:kern w:val="24"/>
                <w:sz w:val="20"/>
                <w:szCs w:val="20"/>
                <w:lang w:val="en-US"/>
              </w:rPr>
              <w:t xml:space="preserve"> opinion about the Programme and its actions among the various target audiences, </w:t>
            </w:r>
            <w:r w:rsidR="00473755">
              <w:rPr>
                <w:rFonts w:ascii="Verdana" w:eastAsia="Times New Roman" w:hAnsi="Verdana" w:cs="Arial"/>
                <w:b/>
                <w:bCs/>
                <w:color w:val="000000"/>
                <w:kern w:val="24"/>
                <w:sz w:val="20"/>
                <w:szCs w:val="20"/>
                <w:lang w:val="en-US"/>
              </w:rPr>
              <w:t>ensuring</w:t>
            </w:r>
            <w:r w:rsidR="0095406A" w:rsidRPr="00AD5DF8">
              <w:rPr>
                <w:rFonts w:ascii="Verdana" w:eastAsia="Times New Roman" w:hAnsi="Verdana" w:cs="Arial"/>
                <w:b/>
                <w:bCs/>
                <w:color w:val="000000"/>
                <w:kern w:val="24"/>
                <w:sz w:val="20"/>
                <w:szCs w:val="20"/>
                <w:lang w:val="en-US"/>
              </w:rPr>
              <w:t xml:space="preserve"> </w:t>
            </w:r>
            <w:r w:rsidRPr="00AD5DF8">
              <w:rPr>
                <w:rFonts w:ascii="Verdana" w:eastAsia="Times New Roman" w:hAnsi="Verdana" w:cs="Arial"/>
                <w:b/>
                <w:bCs/>
                <w:color w:val="000000"/>
                <w:kern w:val="24"/>
                <w:sz w:val="20"/>
                <w:szCs w:val="20"/>
                <w:lang w:val="en-US"/>
              </w:rPr>
              <w:t xml:space="preserve">easy access to particular actions and to the opportunities that it offers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FFFFFF"/>
                <w:kern w:val="24"/>
                <w:sz w:val="20"/>
                <w:szCs w:val="20"/>
                <w:lang w:val="en-US"/>
              </w:rPr>
              <w:t>3</w:t>
            </w:r>
            <w:r w:rsidRPr="00AD5DF8">
              <w:rPr>
                <w:rFonts w:ascii="Verdana" w:eastAsia="Times New Roman" w:hAnsi="Verdana" w:cs="Arial"/>
                <w:b/>
                <w:bCs/>
                <w:color w:val="FFFFFF"/>
                <w:kern w:val="24"/>
                <w:position w:val="7"/>
                <w:sz w:val="20"/>
                <w:szCs w:val="20"/>
                <w:vertAlign w:val="superscript"/>
                <w:lang w:val="en-US"/>
              </w:rPr>
              <w:t>rd</w:t>
            </w:r>
            <w:r w:rsidRPr="00AD5DF8">
              <w:rPr>
                <w:rFonts w:ascii="Verdana" w:eastAsia="Times New Roman" w:hAnsi="Verdana" w:cs="Arial"/>
                <w:b/>
                <w:bCs/>
                <w:color w:val="FFFFFF"/>
                <w:kern w:val="24"/>
                <w:sz w:val="20"/>
                <w:szCs w:val="20"/>
                <w:lang w:val="en-US"/>
              </w:rPr>
              <w:t xml:space="preserve"> Stage</w:t>
            </w:r>
          </w:p>
          <w:p w:rsidR="005E59C1" w:rsidRPr="00AD5DF8" w:rsidRDefault="005E59C1" w:rsidP="009C59FB">
            <w:pPr>
              <w:spacing w:after="0" w:line="360" w:lineRule="auto"/>
              <w:jc w:val="center"/>
              <w:rPr>
                <w:rFonts w:ascii="Verdana" w:eastAsia="Times New Roman" w:hAnsi="Verdana" w:cs="Arial"/>
                <w:b/>
                <w:bCs/>
                <w:color w:val="FFFFFF" w:themeColor="background1"/>
                <w:kern w:val="24"/>
                <w:sz w:val="20"/>
                <w:szCs w:val="20"/>
                <w:lang w:val="en-US"/>
              </w:rPr>
            </w:pPr>
            <w:r w:rsidRPr="00AD5DF8">
              <w:rPr>
                <w:rFonts w:ascii="Verdana" w:eastAsia="Times New Roman" w:hAnsi="Verdana" w:cs="Arial"/>
                <w:b/>
                <w:bCs/>
                <w:color w:val="FFFFFF" w:themeColor="background1"/>
                <w:kern w:val="24"/>
                <w:sz w:val="20"/>
                <w:szCs w:val="20"/>
                <w:lang w:val="en-US"/>
              </w:rPr>
              <w:t>2020-2023</w:t>
            </w:r>
          </w:p>
          <w:p w:rsidR="005E59C1" w:rsidRPr="00AD5DF8" w:rsidRDefault="005E59C1" w:rsidP="009C59FB">
            <w:pPr>
              <w:spacing w:after="0" w:line="360" w:lineRule="auto"/>
              <w:jc w:val="center"/>
              <w:rPr>
                <w:rFonts w:ascii="Verdana" w:eastAsia="Times New Roman" w:hAnsi="Verdana" w:cs="Arial"/>
                <w:b/>
                <w:bCs/>
                <w:color w:val="000000"/>
                <w:kern w:val="24"/>
                <w:sz w:val="20"/>
                <w:szCs w:val="20"/>
                <w:lang w:val="en-US"/>
              </w:rPr>
            </w:pPr>
          </w:p>
          <w:p w:rsidR="00CB4341" w:rsidRPr="00AD5DF8"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000000"/>
                <w:kern w:val="24"/>
                <w:sz w:val="20"/>
                <w:szCs w:val="20"/>
                <w:lang w:val="en-US"/>
              </w:rPr>
              <w:t xml:space="preserve">Dissemination of the results and benefits achieved, highlighting of good practices  </w:t>
            </w:r>
          </w:p>
        </w:tc>
      </w:tr>
      <w:tr w:rsidR="00CB4341" w:rsidRPr="00DA2CCB" w:rsidTr="00CB4341">
        <w:trPr>
          <w:trHeight w:val="3662"/>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4341" w:rsidRPr="00AD5DF8" w:rsidRDefault="00CB4341" w:rsidP="009C59FB">
            <w:pPr>
              <w:spacing w:after="0" w:line="360" w:lineRule="auto"/>
              <w:jc w:val="center"/>
              <w:rPr>
                <w:rFonts w:ascii="Verdana" w:eastAsia="Times New Roman" w:hAnsi="Verdana" w:cs="Arial"/>
                <w:b/>
                <w:bCs/>
                <w:color w:val="000000"/>
                <w:kern w:val="24"/>
                <w:sz w:val="20"/>
                <w:szCs w:val="20"/>
                <w:lang w:val="en-US"/>
              </w:rPr>
            </w:pPr>
            <w:r w:rsidRPr="00AD5DF8">
              <w:rPr>
                <w:rFonts w:ascii="Verdana" w:eastAsia="Times New Roman" w:hAnsi="Verdana" w:cs="Arial"/>
                <w:b/>
                <w:bCs/>
                <w:color w:val="000000"/>
                <w:kern w:val="24"/>
                <w:sz w:val="20"/>
                <w:szCs w:val="20"/>
                <w:lang w:val="en-US"/>
              </w:rPr>
              <w:lastRenderedPageBreak/>
              <w:t>Indicative actions</w:t>
            </w:r>
          </w:p>
          <w:p w:rsidR="005E59C1" w:rsidRPr="00AD5DF8" w:rsidRDefault="005E59C1" w:rsidP="009C59FB">
            <w:pPr>
              <w:spacing w:after="0" w:line="360" w:lineRule="auto"/>
              <w:jc w:val="center"/>
              <w:rPr>
                <w:rFonts w:ascii="Verdana" w:eastAsia="Times New Roman" w:hAnsi="Verdana" w:cs="Arial"/>
                <w:sz w:val="20"/>
                <w:szCs w:val="20"/>
              </w:rPr>
            </w:pPr>
          </w:p>
          <w:p w:rsidR="00CB4341" w:rsidRPr="00AD5DF8" w:rsidRDefault="00CB4341" w:rsidP="009C59FB">
            <w:pPr>
              <w:numPr>
                <w:ilvl w:val="0"/>
                <w:numId w:val="34"/>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Launching event.</w:t>
            </w:r>
          </w:p>
          <w:p w:rsidR="00CB4341" w:rsidRPr="00AD5DF8" w:rsidRDefault="00CB4341" w:rsidP="009C59FB">
            <w:pPr>
              <w:numPr>
                <w:ilvl w:val="0"/>
                <w:numId w:val="34"/>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Publication and dissemination of approved Programme documents.</w:t>
            </w:r>
          </w:p>
          <w:p w:rsidR="00CB4341" w:rsidRPr="00AD5DF8" w:rsidRDefault="002C4496" w:rsidP="009C59FB">
            <w:pPr>
              <w:numPr>
                <w:ilvl w:val="0"/>
                <w:numId w:val="34"/>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Deliver adequate </w:t>
            </w:r>
            <w:r w:rsidR="0095406A" w:rsidRPr="00AD5DF8">
              <w:rPr>
                <w:rFonts w:ascii="Verdana" w:eastAsia="Times New Roman" w:hAnsi="Verdana" w:cs="Arial"/>
                <w:color w:val="000000"/>
                <w:kern w:val="24"/>
                <w:sz w:val="20"/>
                <w:szCs w:val="20"/>
                <w:lang w:val="en-US"/>
              </w:rPr>
              <w:t>information to the</w:t>
            </w:r>
            <w:r w:rsidR="00473755">
              <w:rPr>
                <w:rFonts w:ascii="Verdana" w:eastAsia="Times New Roman" w:hAnsi="Verdana" w:cs="Arial"/>
                <w:color w:val="000000"/>
                <w:kern w:val="24"/>
                <w:sz w:val="20"/>
                <w:szCs w:val="20"/>
                <w:lang w:val="en-US"/>
              </w:rPr>
              <w:t xml:space="preserve"> Potential B</w:t>
            </w:r>
            <w:r w:rsidR="00CB4341" w:rsidRPr="00AD5DF8">
              <w:rPr>
                <w:rFonts w:ascii="Verdana" w:eastAsia="Times New Roman" w:hAnsi="Verdana" w:cs="Arial"/>
                <w:color w:val="000000"/>
                <w:kern w:val="24"/>
                <w:sz w:val="20"/>
                <w:szCs w:val="20"/>
                <w:lang w:val="en-US"/>
              </w:rPr>
              <w:t xml:space="preserve">eneficiaries. </w:t>
            </w:r>
          </w:p>
          <w:p w:rsidR="00CB4341" w:rsidRPr="00AD5DF8" w:rsidRDefault="00CB4341" w:rsidP="009C59FB">
            <w:pPr>
              <w:numPr>
                <w:ilvl w:val="0"/>
                <w:numId w:val="34"/>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Informational meetings.</w:t>
            </w:r>
          </w:p>
          <w:p w:rsidR="005E59C1" w:rsidRPr="00AD5DF8" w:rsidRDefault="0095406A" w:rsidP="009C59FB">
            <w:pPr>
              <w:numPr>
                <w:ilvl w:val="0"/>
                <w:numId w:val="34"/>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Info Day events</w:t>
            </w:r>
            <w:r w:rsidR="005E59C1" w:rsidRPr="00AD5DF8">
              <w:rPr>
                <w:rFonts w:ascii="Verdana" w:eastAsia="Times New Roman" w:hAnsi="Verdana" w:cs="Arial"/>
                <w:color w:val="000000"/>
                <w:kern w:val="24"/>
                <w:sz w:val="20"/>
                <w:szCs w:val="20"/>
                <w:lang w:val="en-US"/>
              </w:rPr>
              <w:t xml:space="preserve"> </w:t>
            </w:r>
          </w:p>
          <w:p w:rsidR="00CB4341" w:rsidRPr="00AD5DF8" w:rsidRDefault="00CB4341" w:rsidP="009C59FB">
            <w:pPr>
              <w:numPr>
                <w:ilvl w:val="0"/>
                <w:numId w:val="34"/>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Single day conferences.</w:t>
            </w:r>
          </w:p>
          <w:p w:rsidR="00CB4341" w:rsidRPr="00AD5DF8" w:rsidRDefault="00CB4341" w:rsidP="009C59FB">
            <w:pPr>
              <w:numPr>
                <w:ilvl w:val="0"/>
                <w:numId w:val="34"/>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 xml:space="preserve">Working meetings. </w:t>
            </w:r>
          </w:p>
          <w:p w:rsidR="00CB4341" w:rsidRPr="00AD5DF8" w:rsidRDefault="00CB4341" w:rsidP="009C59FB">
            <w:pPr>
              <w:spacing w:after="0" w:line="360" w:lineRule="auto"/>
              <w:ind w:left="720"/>
              <w:contextualSpacing/>
              <w:rPr>
                <w:rFonts w:ascii="Verdana" w:eastAsia="Times New Roman" w:hAnsi="Verdana" w:cs="Arial"/>
                <w:sz w:val="20"/>
                <w:szCs w:val="20"/>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4341" w:rsidRPr="00AD5DF8" w:rsidRDefault="00CB4341" w:rsidP="009C59FB">
            <w:pPr>
              <w:spacing w:after="0" w:line="360" w:lineRule="auto"/>
              <w:jc w:val="center"/>
              <w:rPr>
                <w:rFonts w:ascii="Verdana" w:eastAsia="Times New Roman" w:hAnsi="Verdana" w:cs="Arial"/>
                <w:sz w:val="20"/>
                <w:szCs w:val="20"/>
              </w:rPr>
            </w:pPr>
            <w:r w:rsidRPr="00AD5DF8">
              <w:rPr>
                <w:rFonts w:ascii="Verdana" w:eastAsia="Times New Roman" w:hAnsi="Verdana" w:cs="Arial"/>
                <w:b/>
                <w:bCs/>
                <w:color w:val="000000"/>
                <w:kern w:val="24"/>
                <w:sz w:val="20"/>
                <w:szCs w:val="20"/>
                <w:lang w:val="en-US"/>
              </w:rPr>
              <w:t>Indicative actions</w:t>
            </w:r>
          </w:p>
          <w:p w:rsidR="005E59C1" w:rsidRPr="00AD5DF8" w:rsidRDefault="005E59C1" w:rsidP="009C59FB">
            <w:pPr>
              <w:spacing w:after="0" w:line="360" w:lineRule="auto"/>
              <w:ind w:left="720"/>
              <w:contextualSpacing/>
              <w:rPr>
                <w:rFonts w:ascii="Verdana" w:eastAsia="Times New Roman" w:hAnsi="Verdana" w:cs="Arial"/>
                <w:sz w:val="20"/>
                <w:szCs w:val="20"/>
              </w:rPr>
            </w:pPr>
          </w:p>
          <w:p w:rsidR="00CB4341" w:rsidRPr="00AD5DF8" w:rsidRDefault="00CB4341" w:rsidP="009C59FB">
            <w:pPr>
              <w:numPr>
                <w:ilvl w:val="0"/>
                <w:numId w:val="35"/>
              </w:numPr>
              <w:spacing w:after="0" w:line="360" w:lineRule="auto"/>
              <w:contextualSpacing/>
              <w:rPr>
                <w:rFonts w:ascii="Verdana" w:eastAsia="Times New Roman" w:hAnsi="Verdana" w:cs="Arial"/>
                <w:sz w:val="20"/>
                <w:szCs w:val="20"/>
              </w:rPr>
            </w:pPr>
            <w:r w:rsidRPr="00AD5DF8">
              <w:rPr>
                <w:rFonts w:ascii="Verdana" w:eastAsia="Times New Roman" w:hAnsi="Verdana" w:cs="Arial"/>
                <w:color w:val="000000"/>
                <w:kern w:val="24"/>
                <w:sz w:val="20"/>
                <w:szCs w:val="20"/>
                <w:lang w:val="en-US"/>
              </w:rPr>
              <w:t>Implementation of annual activities.</w:t>
            </w:r>
          </w:p>
          <w:p w:rsidR="00CB4341" w:rsidRPr="00AD5DF8" w:rsidRDefault="00CB4341" w:rsidP="009C59FB">
            <w:pPr>
              <w:numPr>
                <w:ilvl w:val="0"/>
                <w:numId w:val="35"/>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Publication and distribution of special informational guides</w:t>
            </w:r>
            <w:r w:rsidR="00473755">
              <w:rPr>
                <w:rFonts w:ascii="Verdana" w:eastAsia="Times New Roman" w:hAnsi="Verdana" w:cs="Arial"/>
                <w:color w:val="000000"/>
                <w:kern w:val="24"/>
                <w:sz w:val="20"/>
                <w:szCs w:val="20"/>
                <w:lang w:val="en-US"/>
              </w:rPr>
              <w:t>/catalogues</w:t>
            </w:r>
            <w:r w:rsidRPr="00AD5DF8">
              <w:rPr>
                <w:rFonts w:ascii="Verdana" w:eastAsia="Times New Roman" w:hAnsi="Verdana" w:cs="Arial"/>
                <w:color w:val="000000"/>
                <w:kern w:val="24"/>
                <w:sz w:val="20"/>
                <w:szCs w:val="20"/>
                <w:lang w:val="en-US"/>
              </w:rPr>
              <w:t>.</w:t>
            </w:r>
          </w:p>
          <w:p w:rsidR="00CB4341" w:rsidRPr="00AD5DF8" w:rsidRDefault="00CB4341" w:rsidP="009C59FB">
            <w:pPr>
              <w:numPr>
                <w:ilvl w:val="0"/>
                <w:numId w:val="35"/>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Systematic organization of thematic meetings and </w:t>
            </w:r>
            <w:r w:rsidR="00473755">
              <w:rPr>
                <w:rFonts w:ascii="Verdana" w:eastAsia="Times New Roman" w:hAnsi="Verdana" w:cs="Arial"/>
                <w:color w:val="000000"/>
                <w:kern w:val="24"/>
                <w:sz w:val="20"/>
                <w:szCs w:val="20"/>
                <w:lang w:val="en-US"/>
              </w:rPr>
              <w:t>seminars with the B</w:t>
            </w:r>
            <w:r w:rsidRPr="00AD5DF8">
              <w:rPr>
                <w:rFonts w:ascii="Verdana" w:eastAsia="Times New Roman" w:hAnsi="Verdana" w:cs="Arial"/>
                <w:color w:val="000000"/>
                <w:kern w:val="24"/>
                <w:sz w:val="20"/>
                <w:szCs w:val="20"/>
                <w:lang w:val="en-US"/>
              </w:rPr>
              <w:t>eneficiaries.</w:t>
            </w:r>
          </w:p>
          <w:p w:rsidR="00CB4341" w:rsidRPr="00AD5DF8" w:rsidRDefault="00CB4341" w:rsidP="009C59FB">
            <w:pPr>
              <w:numPr>
                <w:ilvl w:val="0"/>
                <w:numId w:val="35"/>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Special informational bulletins and periodic inform</w:t>
            </w:r>
            <w:r w:rsidR="005702F2">
              <w:rPr>
                <w:rFonts w:ascii="Verdana" w:eastAsia="Times New Roman" w:hAnsi="Verdana" w:cs="Arial"/>
                <w:color w:val="000000"/>
                <w:kern w:val="24"/>
                <w:sz w:val="20"/>
                <w:szCs w:val="20"/>
                <w:lang w:val="en-US"/>
              </w:rPr>
              <w:t>ational printed material</w:t>
            </w:r>
            <w:r w:rsidRPr="00AD5DF8">
              <w:rPr>
                <w:rFonts w:ascii="Verdana" w:eastAsia="Times New Roman" w:hAnsi="Verdana" w:cs="Arial"/>
                <w:color w:val="000000"/>
                <w:kern w:val="24"/>
                <w:sz w:val="20"/>
                <w:szCs w:val="20"/>
                <w:lang w:val="en-US"/>
              </w:rPr>
              <w:t xml:space="preserve">. </w:t>
            </w:r>
          </w:p>
          <w:p w:rsidR="002C4496" w:rsidRPr="005702F2" w:rsidRDefault="002C4496" w:rsidP="009C59FB">
            <w:pPr>
              <w:numPr>
                <w:ilvl w:val="0"/>
                <w:numId w:val="35"/>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Press Conference (s).</w:t>
            </w:r>
          </w:p>
          <w:p w:rsidR="005702F2" w:rsidRPr="00AD5DF8" w:rsidRDefault="005702F2" w:rsidP="009C59FB">
            <w:pPr>
              <w:numPr>
                <w:ilvl w:val="0"/>
                <w:numId w:val="35"/>
              </w:numPr>
              <w:spacing w:after="0" w:line="360" w:lineRule="auto"/>
              <w:contextualSpacing/>
              <w:rPr>
                <w:rFonts w:ascii="Verdana" w:eastAsia="Times New Roman" w:hAnsi="Verdana" w:cs="Arial"/>
                <w:sz w:val="20"/>
                <w:szCs w:val="20"/>
                <w:lang w:val="en-US"/>
              </w:rPr>
            </w:pPr>
            <w:r>
              <w:rPr>
                <w:rFonts w:ascii="Verdana" w:eastAsia="Times New Roman" w:hAnsi="Verdana" w:cs="Arial"/>
                <w:color w:val="000000"/>
                <w:kern w:val="24"/>
                <w:sz w:val="20"/>
                <w:szCs w:val="20"/>
                <w:lang w:val="en-US"/>
              </w:rPr>
              <w:t>Media Campaign</w:t>
            </w:r>
            <w:r w:rsidR="00BE23F5">
              <w:rPr>
                <w:rFonts w:ascii="Verdana" w:eastAsia="Times New Roman" w:hAnsi="Verdana" w:cs="Arial"/>
                <w:color w:val="000000"/>
                <w:kern w:val="24"/>
                <w:sz w:val="20"/>
                <w:szCs w:val="20"/>
                <w:lang w:val="en-US"/>
              </w:rPr>
              <w:t xml:space="preserve"> (</w:t>
            </w:r>
            <w:r w:rsidR="00473755">
              <w:rPr>
                <w:rFonts w:ascii="Verdana" w:eastAsia="Times New Roman" w:hAnsi="Verdana" w:cs="Arial"/>
                <w:color w:val="000000"/>
                <w:kern w:val="24"/>
                <w:sz w:val="20"/>
                <w:szCs w:val="20"/>
                <w:lang w:val="en-US"/>
              </w:rPr>
              <w:t>television</w:t>
            </w:r>
            <w:r w:rsidR="00BE23F5">
              <w:rPr>
                <w:rFonts w:ascii="Verdana" w:eastAsia="Times New Roman" w:hAnsi="Verdana" w:cs="Arial"/>
                <w:color w:val="000000"/>
                <w:kern w:val="24"/>
                <w:sz w:val="20"/>
                <w:szCs w:val="20"/>
                <w:lang w:val="en-US"/>
              </w:rPr>
              <w:t>, radio, internet, printed press, digital press, social media, outdoor advertising</w:t>
            </w:r>
            <w:r w:rsidR="00EE17AF">
              <w:rPr>
                <w:rFonts w:ascii="Verdana" w:eastAsia="Times New Roman" w:hAnsi="Verdana" w:cs="Arial"/>
                <w:color w:val="000000"/>
                <w:kern w:val="24"/>
                <w:sz w:val="20"/>
                <w:szCs w:val="20"/>
                <w:lang w:val="en-US"/>
              </w:rPr>
              <w:t>, polls</w:t>
            </w:r>
            <w:r w:rsidR="00BE23F5">
              <w:rPr>
                <w:rFonts w:ascii="Verdana" w:eastAsia="Times New Roman" w:hAnsi="Verdana" w:cs="Arial"/>
                <w:color w:val="000000"/>
                <w:kern w:val="24"/>
                <w:sz w:val="20"/>
                <w:szCs w:val="20"/>
                <w:lang w:val="en-US"/>
              </w:rPr>
              <w:t>)</w:t>
            </w:r>
            <w:r>
              <w:rPr>
                <w:rFonts w:ascii="Verdana" w:eastAsia="Times New Roman" w:hAnsi="Verdana" w:cs="Arial"/>
                <w:color w:val="000000"/>
                <w:kern w:val="24"/>
                <w:sz w:val="20"/>
                <w:szCs w:val="20"/>
                <w:lang w:val="en-US"/>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B4341" w:rsidRPr="005702F2" w:rsidRDefault="00CB4341" w:rsidP="009C59FB">
            <w:pPr>
              <w:spacing w:after="0" w:line="360" w:lineRule="auto"/>
              <w:jc w:val="center"/>
              <w:rPr>
                <w:rFonts w:ascii="Verdana" w:eastAsia="Times New Roman" w:hAnsi="Verdana" w:cs="Arial"/>
                <w:sz w:val="20"/>
                <w:szCs w:val="20"/>
                <w:lang w:val="en-US"/>
              </w:rPr>
            </w:pPr>
            <w:r w:rsidRPr="00AD5DF8">
              <w:rPr>
                <w:rFonts w:ascii="Verdana" w:eastAsia="Times New Roman" w:hAnsi="Verdana" w:cs="Arial"/>
                <w:b/>
                <w:bCs/>
                <w:color w:val="000000"/>
                <w:kern w:val="24"/>
                <w:sz w:val="20"/>
                <w:szCs w:val="20"/>
                <w:lang w:val="en-US"/>
              </w:rPr>
              <w:t>Indicative actions</w:t>
            </w:r>
          </w:p>
          <w:p w:rsidR="005E59C1" w:rsidRPr="005702F2" w:rsidRDefault="005E59C1" w:rsidP="009C59FB">
            <w:pPr>
              <w:spacing w:after="0" w:line="360" w:lineRule="auto"/>
              <w:ind w:left="720"/>
              <w:contextualSpacing/>
              <w:rPr>
                <w:rFonts w:ascii="Verdana" w:eastAsia="Times New Roman" w:hAnsi="Verdana" w:cs="Arial"/>
                <w:sz w:val="20"/>
                <w:szCs w:val="20"/>
                <w:lang w:val="en-US"/>
              </w:rPr>
            </w:pPr>
          </w:p>
          <w:p w:rsidR="00CB4341" w:rsidRPr="00AD5DF8" w:rsidRDefault="00CB4341" w:rsidP="009C59FB">
            <w:pPr>
              <w:numPr>
                <w:ilvl w:val="0"/>
                <w:numId w:val="36"/>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Promotion of good examples and good practices</w:t>
            </w:r>
            <w:r w:rsidR="0095406A" w:rsidRPr="00AD5DF8">
              <w:rPr>
                <w:rFonts w:ascii="Verdana" w:eastAsia="Times New Roman" w:hAnsi="Verdana" w:cs="Arial"/>
                <w:color w:val="000000"/>
                <w:kern w:val="24"/>
                <w:sz w:val="20"/>
                <w:szCs w:val="20"/>
                <w:lang w:val="en-US"/>
              </w:rPr>
              <w:t xml:space="preserve"> in the eligible area</w:t>
            </w:r>
            <w:r w:rsidRPr="00AD5DF8">
              <w:rPr>
                <w:rFonts w:ascii="Verdana" w:eastAsia="Times New Roman" w:hAnsi="Verdana" w:cs="Arial"/>
                <w:color w:val="000000"/>
                <w:kern w:val="24"/>
                <w:sz w:val="20"/>
                <w:szCs w:val="20"/>
                <w:lang w:val="en-US"/>
              </w:rPr>
              <w:t>.</w:t>
            </w:r>
          </w:p>
          <w:p w:rsidR="00CB4341" w:rsidRPr="00AD5DF8" w:rsidRDefault="00CB4341" w:rsidP="009C59FB">
            <w:pPr>
              <w:numPr>
                <w:ilvl w:val="0"/>
                <w:numId w:val="36"/>
              </w:numPr>
              <w:spacing w:after="0" w:line="360" w:lineRule="auto"/>
              <w:contextualSpacing/>
              <w:rPr>
                <w:rFonts w:ascii="Verdana" w:eastAsia="Times New Roman" w:hAnsi="Verdana" w:cs="Arial"/>
                <w:sz w:val="20"/>
                <w:szCs w:val="20"/>
                <w:lang w:val="en-US"/>
              </w:rPr>
            </w:pPr>
            <w:r w:rsidRPr="00AD5DF8">
              <w:rPr>
                <w:rFonts w:ascii="Verdana" w:eastAsia="Times New Roman" w:hAnsi="Verdana" w:cs="Arial"/>
                <w:color w:val="000000"/>
                <w:kern w:val="24"/>
                <w:sz w:val="20"/>
                <w:szCs w:val="20"/>
                <w:lang w:val="en-US"/>
              </w:rPr>
              <w:t xml:space="preserve">Utilization of </w:t>
            </w:r>
            <w:r w:rsidR="0095406A" w:rsidRPr="00AD5DF8">
              <w:rPr>
                <w:rFonts w:ascii="Verdana" w:eastAsia="Times New Roman" w:hAnsi="Verdana" w:cs="Arial"/>
                <w:color w:val="000000"/>
                <w:kern w:val="24"/>
                <w:sz w:val="20"/>
                <w:szCs w:val="20"/>
                <w:lang w:val="en-US"/>
              </w:rPr>
              <w:t>M</w:t>
            </w:r>
            <w:r w:rsidRPr="00AD5DF8">
              <w:rPr>
                <w:rFonts w:ascii="Verdana" w:eastAsia="Times New Roman" w:hAnsi="Verdana" w:cs="Arial"/>
                <w:color w:val="000000"/>
                <w:kern w:val="24"/>
                <w:sz w:val="20"/>
                <w:szCs w:val="20"/>
                <w:lang w:val="en-US"/>
              </w:rPr>
              <w:t>edia</w:t>
            </w:r>
            <w:r w:rsidR="0095406A" w:rsidRPr="00AD5DF8">
              <w:rPr>
                <w:rFonts w:ascii="Verdana" w:eastAsia="Times New Roman" w:hAnsi="Verdana" w:cs="Arial"/>
                <w:color w:val="000000"/>
                <w:kern w:val="24"/>
                <w:sz w:val="20"/>
                <w:szCs w:val="20"/>
                <w:lang w:val="en-US"/>
              </w:rPr>
              <w:t xml:space="preserve"> in order to promote the expected results</w:t>
            </w:r>
            <w:r w:rsidR="00EE17AF">
              <w:rPr>
                <w:rFonts w:ascii="Verdana" w:eastAsia="Times New Roman" w:hAnsi="Verdana" w:cs="Arial"/>
                <w:color w:val="000000"/>
                <w:kern w:val="24"/>
                <w:sz w:val="20"/>
                <w:szCs w:val="20"/>
                <w:lang w:val="en-GB"/>
              </w:rPr>
              <w:t>.</w:t>
            </w:r>
          </w:p>
        </w:tc>
      </w:tr>
    </w:tbl>
    <w:p w:rsidR="00D41365" w:rsidRPr="00AD5DF8" w:rsidRDefault="00D41365" w:rsidP="009C59FB">
      <w:pPr>
        <w:pStyle w:val="22"/>
        <w:autoSpaceDE w:val="0"/>
        <w:autoSpaceDN w:val="0"/>
        <w:adjustRightInd w:val="0"/>
        <w:spacing w:before="120" w:after="0" w:line="360" w:lineRule="auto"/>
        <w:ind w:left="0"/>
        <w:jc w:val="both"/>
        <w:rPr>
          <w:rFonts w:ascii="Verdana" w:hAnsi="Verdana" w:cs="Verdana"/>
          <w:color w:val="000000"/>
          <w:sz w:val="20"/>
          <w:szCs w:val="20"/>
          <w:lang w:val="en-US"/>
        </w:rPr>
      </w:pPr>
    </w:p>
    <w:p w:rsidR="00965D1D" w:rsidRPr="005223A5" w:rsidRDefault="00965D1D" w:rsidP="00CE7B3F">
      <w:pPr>
        <w:pStyle w:val="3"/>
        <w:rPr>
          <w:lang w:val="en-US"/>
        </w:rPr>
      </w:pPr>
      <w:bookmarkStart w:id="36" w:name="_Toc442276868"/>
      <w:r w:rsidRPr="005223A5">
        <w:rPr>
          <w:lang w:val="en-US"/>
        </w:rPr>
        <w:t>First Stage: General information about the Programme</w:t>
      </w:r>
      <w:bookmarkEnd w:id="36"/>
      <w:r w:rsidRPr="005223A5">
        <w:rPr>
          <w:lang w:val="en-US"/>
        </w:rPr>
        <w:t xml:space="preserve"> </w:t>
      </w:r>
    </w:p>
    <w:p w:rsidR="00EE17AF" w:rsidRPr="00AD5DF8" w:rsidRDefault="00D41365" w:rsidP="009C59FB">
      <w:pPr>
        <w:pStyle w:val="22"/>
        <w:autoSpaceDE w:val="0"/>
        <w:autoSpaceDN w:val="0"/>
        <w:adjustRightInd w:val="0"/>
        <w:spacing w:before="120" w:after="0" w:line="360" w:lineRule="auto"/>
        <w:ind w:left="0"/>
        <w:jc w:val="both"/>
        <w:rPr>
          <w:rFonts w:ascii="Verdana" w:hAnsi="Verdana" w:cs="Verdana"/>
          <w:color w:val="000000"/>
          <w:sz w:val="20"/>
          <w:szCs w:val="20"/>
          <w:lang w:val="en-GB"/>
        </w:rPr>
      </w:pPr>
      <w:r w:rsidRPr="00AD5DF8">
        <w:rPr>
          <w:rFonts w:ascii="Verdana" w:hAnsi="Verdana" w:cs="Verdana"/>
          <w:color w:val="000000"/>
          <w:sz w:val="20"/>
          <w:szCs w:val="20"/>
          <w:lang w:val="en-GB"/>
        </w:rPr>
        <w:t>During the first stage, the objective is to inform the target audiences</w:t>
      </w:r>
      <w:r w:rsidR="00F175A5" w:rsidRPr="00AD5DF8">
        <w:rPr>
          <w:rFonts w:ascii="Verdana" w:hAnsi="Verdana" w:cs="Verdana"/>
          <w:color w:val="000000"/>
          <w:sz w:val="20"/>
          <w:szCs w:val="20"/>
          <w:lang w:val="en-GB"/>
        </w:rPr>
        <w:t xml:space="preserve"> </w:t>
      </w:r>
      <w:r w:rsidRPr="00AD5DF8">
        <w:rPr>
          <w:rFonts w:ascii="Verdana" w:hAnsi="Verdana" w:cs="Verdana"/>
          <w:color w:val="000000"/>
          <w:sz w:val="20"/>
          <w:szCs w:val="20"/>
          <w:lang w:val="en-GB"/>
        </w:rPr>
        <w:t xml:space="preserve">about the Programme and </w:t>
      </w:r>
      <w:r w:rsidR="00CE52B9">
        <w:rPr>
          <w:rFonts w:ascii="Verdana" w:hAnsi="Verdana" w:cs="Verdana"/>
          <w:color w:val="000000"/>
          <w:sz w:val="20"/>
          <w:szCs w:val="20"/>
          <w:lang w:val="en-GB"/>
        </w:rPr>
        <w:t xml:space="preserve">its </w:t>
      </w:r>
      <w:r w:rsidR="00CE52B9" w:rsidRPr="00AD5DF8">
        <w:rPr>
          <w:rFonts w:ascii="Verdana" w:hAnsi="Verdana" w:cs="Verdana"/>
          <w:color w:val="000000"/>
          <w:sz w:val="20"/>
          <w:szCs w:val="20"/>
          <w:lang w:val="en-GB"/>
        </w:rPr>
        <w:t>content</w:t>
      </w:r>
      <w:r w:rsidR="00F175A5" w:rsidRPr="00AD5DF8">
        <w:rPr>
          <w:rFonts w:ascii="Verdana" w:hAnsi="Verdana" w:cs="Verdana"/>
          <w:color w:val="000000"/>
          <w:sz w:val="20"/>
          <w:szCs w:val="20"/>
          <w:lang w:val="en-GB"/>
        </w:rPr>
        <w:t xml:space="preserve">: </w:t>
      </w:r>
      <w:r w:rsidRPr="00AD5DF8">
        <w:rPr>
          <w:rFonts w:ascii="Verdana" w:hAnsi="Verdana" w:cs="Verdana"/>
          <w:color w:val="000000"/>
          <w:sz w:val="20"/>
          <w:szCs w:val="20"/>
          <w:lang w:val="en-GB"/>
        </w:rPr>
        <w:t>gener</w:t>
      </w:r>
      <w:r w:rsidR="00F175A5" w:rsidRPr="00AD5DF8">
        <w:rPr>
          <w:rFonts w:ascii="Verdana" w:hAnsi="Verdana" w:cs="Verdana"/>
          <w:color w:val="000000"/>
          <w:sz w:val="20"/>
          <w:szCs w:val="20"/>
          <w:lang w:val="en-GB"/>
        </w:rPr>
        <w:t xml:space="preserve">al objectives, axes, </w:t>
      </w:r>
      <w:r w:rsidR="00F175A5" w:rsidRPr="00AD5DF8">
        <w:rPr>
          <w:rFonts w:ascii="Verdana" w:hAnsi="Verdana"/>
          <w:sz w:val="20"/>
          <w:szCs w:val="20"/>
          <w:lang w:val="en-GB"/>
        </w:rPr>
        <w:t xml:space="preserve">financing opportunities, </w:t>
      </w:r>
      <w:r w:rsidR="0095406A" w:rsidRPr="00AD5DF8">
        <w:rPr>
          <w:rFonts w:ascii="Verdana" w:hAnsi="Verdana" w:cs="Verdana"/>
          <w:color w:val="000000"/>
          <w:sz w:val="20"/>
          <w:szCs w:val="20"/>
          <w:lang w:val="en-GB"/>
        </w:rPr>
        <w:t>C</w:t>
      </w:r>
      <w:r w:rsidR="00CE52B9">
        <w:rPr>
          <w:rFonts w:ascii="Verdana" w:hAnsi="Verdana" w:cs="Verdana"/>
          <w:color w:val="000000"/>
          <w:sz w:val="20"/>
          <w:szCs w:val="20"/>
          <w:lang w:val="en-GB"/>
        </w:rPr>
        <w:t>alls, S</w:t>
      </w:r>
      <w:r w:rsidR="00F175A5" w:rsidRPr="00AD5DF8">
        <w:rPr>
          <w:rFonts w:ascii="Verdana" w:hAnsi="Verdana" w:cs="Verdana"/>
          <w:color w:val="000000"/>
          <w:sz w:val="20"/>
          <w:szCs w:val="20"/>
          <w:lang w:val="en-GB"/>
        </w:rPr>
        <w:t>trategic P</w:t>
      </w:r>
      <w:r w:rsidRPr="00AD5DF8">
        <w:rPr>
          <w:rFonts w:ascii="Verdana" w:hAnsi="Verdana" w:cs="Verdana"/>
          <w:color w:val="000000"/>
          <w:sz w:val="20"/>
          <w:szCs w:val="20"/>
          <w:lang w:val="en-GB"/>
        </w:rPr>
        <w:t>rojects, expected results. During this stage, which begins after the approval of the Programme by the European Commiss</w:t>
      </w:r>
      <w:r w:rsidR="00F175A5" w:rsidRPr="00AD5DF8">
        <w:rPr>
          <w:rFonts w:ascii="Verdana" w:hAnsi="Verdana" w:cs="Verdana"/>
          <w:color w:val="000000"/>
          <w:sz w:val="20"/>
          <w:szCs w:val="20"/>
          <w:lang w:val="en-GB"/>
        </w:rPr>
        <w:t>ion, the Managing Authority in c</w:t>
      </w:r>
      <w:r w:rsidRPr="00AD5DF8">
        <w:rPr>
          <w:rFonts w:ascii="Verdana" w:hAnsi="Verdana" w:cs="Verdana"/>
          <w:color w:val="000000"/>
          <w:sz w:val="20"/>
          <w:szCs w:val="20"/>
          <w:lang w:val="en-GB"/>
        </w:rPr>
        <w:t>ooperation with the Joint Secretariat</w:t>
      </w:r>
      <w:r w:rsidR="00F175A5" w:rsidRPr="00AD5DF8">
        <w:rPr>
          <w:rFonts w:ascii="Verdana" w:hAnsi="Verdana" w:cs="Verdana"/>
          <w:color w:val="000000"/>
          <w:sz w:val="20"/>
          <w:szCs w:val="20"/>
          <w:lang w:val="en-GB"/>
        </w:rPr>
        <w:t xml:space="preserve"> </w:t>
      </w:r>
      <w:proofErr w:type="gramStart"/>
      <w:r w:rsidR="00F175A5" w:rsidRPr="00AD5DF8">
        <w:rPr>
          <w:rFonts w:ascii="Verdana" w:hAnsi="Verdana" w:cs="Verdana"/>
          <w:color w:val="000000"/>
          <w:sz w:val="20"/>
          <w:szCs w:val="20"/>
          <w:lang w:val="en-GB"/>
        </w:rPr>
        <w:t>are</w:t>
      </w:r>
      <w:proofErr w:type="gramEnd"/>
      <w:r w:rsidR="00F175A5" w:rsidRPr="00AD5DF8">
        <w:rPr>
          <w:rFonts w:ascii="Verdana" w:hAnsi="Verdana" w:cs="Verdana"/>
          <w:color w:val="000000"/>
          <w:sz w:val="20"/>
          <w:szCs w:val="20"/>
          <w:lang w:val="en-GB"/>
        </w:rPr>
        <w:t xml:space="preserve"> responsible </w:t>
      </w:r>
      <w:r w:rsidRPr="00AD5DF8">
        <w:rPr>
          <w:rFonts w:ascii="Verdana" w:hAnsi="Verdana" w:cs="Verdana"/>
          <w:color w:val="000000"/>
          <w:sz w:val="20"/>
          <w:szCs w:val="20"/>
          <w:lang w:val="en-GB"/>
        </w:rPr>
        <w:t xml:space="preserve">to </w:t>
      </w:r>
      <w:r w:rsidR="00F175A5" w:rsidRPr="00AD5DF8">
        <w:rPr>
          <w:rFonts w:ascii="Verdana" w:hAnsi="Verdana" w:cs="Verdana"/>
          <w:color w:val="000000"/>
          <w:sz w:val="20"/>
          <w:szCs w:val="20"/>
          <w:lang w:val="en-GB"/>
        </w:rPr>
        <w:t xml:space="preserve">disseminate </w:t>
      </w:r>
      <w:r w:rsidRPr="00AD5DF8">
        <w:rPr>
          <w:rFonts w:ascii="Verdana" w:hAnsi="Verdana" w:cs="Verdana"/>
          <w:color w:val="000000"/>
          <w:sz w:val="20"/>
          <w:szCs w:val="20"/>
          <w:lang w:val="en-GB"/>
        </w:rPr>
        <w:t xml:space="preserve">the </w:t>
      </w:r>
      <w:r w:rsidR="00F175A5" w:rsidRPr="00AD5DF8">
        <w:rPr>
          <w:rFonts w:ascii="Verdana" w:hAnsi="Verdana" w:cs="Verdana"/>
          <w:color w:val="000000"/>
          <w:sz w:val="20"/>
          <w:szCs w:val="20"/>
          <w:lang w:val="en-GB"/>
        </w:rPr>
        <w:t xml:space="preserve">aforementioned </w:t>
      </w:r>
      <w:r w:rsidRPr="00AD5DF8">
        <w:rPr>
          <w:rFonts w:ascii="Verdana" w:hAnsi="Verdana" w:cs="Verdana"/>
          <w:color w:val="000000"/>
          <w:sz w:val="20"/>
          <w:szCs w:val="20"/>
          <w:lang w:val="en-GB"/>
        </w:rPr>
        <w:t>information</w:t>
      </w:r>
      <w:r w:rsidR="00F175A5"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r w:rsidR="0095406A" w:rsidRPr="00AD5DF8">
        <w:rPr>
          <w:rFonts w:ascii="Verdana" w:hAnsi="Verdana" w:cs="Verdana"/>
          <w:color w:val="000000"/>
          <w:sz w:val="20"/>
          <w:szCs w:val="20"/>
          <w:lang w:val="en-GB"/>
        </w:rPr>
        <w:t>Thus, apart from the Launching E</w:t>
      </w:r>
      <w:r w:rsidR="00F175A5" w:rsidRPr="00AD5DF8">
        <w:rPr>
          <w:rFonts w:ascii="Verdana" w:hAnsi="Verdana" w:cs="Verdana"/>
          <w:color w:val="000000"/>
          <w:sz w:val="20"/>
          <w:szCs w:val="20"/>
          <w:lang w:val="en-GB"/>
        </w:rPr>
        <w:t xml:space="preserve">vent of the Programme, a series of other events will take place in the eligible area. </w:t>
      </w:r>
    </w:p>
    <w:p w:rsidR="000E72A6" w:rsidRPr="005C4F3E" w:rsidRDefault="00965D1D" w:rsidP="005C4F3E">
      <w:pPr>
        <w:pStyle w:val="3"/>
        <w:rPr>
          <w:rFonts w:cs="Verdana"/>
          <w:lang w:val="en-GB"/>
        </w:rPr>
      </w:pPr>
      <w:bookmarkStart w:id="37" w:name="_Toc442276869"/>
      <w:r w:rsidRPr="00094EB6">
        <w:rPr>
          <w:rFonts w:cs="Verdana"/>
          <w:lang w:val="en-GB"/>
        </w:rPr>
        <w:t xml:space="preserve">Second Stage: </w:t>
      </w:r>
      <w:r w:rsidR="00BF4EFD" w:rsidRPr="00094EB6">
        <w:rPr>
          <w:kern w:val="24"/>
          <w:lang w:val="en-US"/>
        </w:rPr>
        <w:t xml:space="preserve">Creation of a specific opinion about the Programme and its actions among the various target audiences, </w:t>
      </w:r>
      <w:r w:rsidR="00AE427D" w:rsidRPr="00094EB6">
        <w:rPr>
          <w:kern w:val="24"/>
          <w:lang w:val="en-US"/>
        </w:rPr>
        <w:t>ensuring</w:t>
      </w:r>
      <w:r w:rsidR="000F3A74" w:rsidRPr="00094EB6">
        <w:rPr>
          <w:kern w:val="24"/>
          <w:lang w:val="en-US"/>
        </w:rPr>
        <w:t xml:space="preserve"> </w:t>
      </w:r>
      <w:r w:rsidR="00BF4EFD" w:rsidRPr="00094EB6">
        <w:rPr>
          <w:kern w:val="24"/>
          <w:lang w:val="en-US"/>
        </w:rPr>
        <w:t xml:space="preserve">easy access to </w:t>
      </w:r>
      <w:r w:rsidR="00BF4EFD" w:rsidRPr="00094EB6">
        <w:rPr>
          <w:kern w:val="24"/>
          <w:lang w:val="en-US"/>
        </w:rPr>
        <w:lastRenderedPageBreak/>
        <w:t xml:space="preserve">particular actions and to the opportunities that it </w:t>
      </w:r>
      <w:r w:rsidR="003633C6" w:rsidRPr="00094EB6">
        <w:rPr>
          <w:kern w:val="24"/>
          <w:lang w:val="en-US"/>
        </w:rPr>
        <w:t>offers</w:t>
      </w:r>
      <w:r w:rsidR="00BF4EFD" w:rsidRPr="00094EB6">
        <w:rPr>
          <w:kern w:val="24"/>
          <w:lang w:val="en-US"/>
        </w:rPr>
        <w:t xml:space="preserve"> creation of a disposition to participate in the financing opportunities</w:t>
      </w:r>
      <w:bookmarkEnd w:id="37"/>
    </w:p>
    <w:p w:rsidR="000E72A6" w:rsidRPr="003633C6" w:rsidRDefault="008F33C9" w:rsidP="009C59FB">
      <w:pPr>
        <w:pStyle w:val="22"/>
        <w:spacing w:before="120" w:after="0" w:line="360" w:lineRule="auto"/>
        <w:ind w:left="0"/>
        <w:jc w:val="both"/>
        <w:rPr>
          <w:rFonts w:ascii="Verdana" w:hAnsi="Verdana" w:cs="Verdana"/>
          <w:sz w:val="20"/>
          <w:szCs w:val="20"/>
          <w:lang w:val="en-GB"/>
        </w:rPr>
      </w:pPr>
      <w:r w:rsidRPr="00AD5DF8">
        <w:rPr>
          <w:rFonts w:ascii="Verdana" w:hAnsi="Verdana" w:cs="Verdana"/>
          <w:sz w:val="20"/>
          <w:szCs w:val="20"/>
          <w:lang w:val="en-GB"/>
        </w:rPr>
        <w:t>During the second stage, t</w:t>
      </w:r>
      <w:r w:rsidR="00965D1D" w:rsidRPr="00AD5DF8">
        <w:rPr>
          <w:rFonts w:ascii="Verdana" w:hAnsi="Verdana" w:cs="Verdana"/>
          <w:sz w:val="20"/>
          <w:szCs w:val="20"/>
          <w:lang w:val="en-GB"/>
        </w:rPr>
        <w:t xml:space="preserve">he general </w:t>
      </w:r>
      <w:r w:rsidRPr="00AD5DF8">
        <w:rPr>
          <w:rFonts w:ascii="Verdana" w:hAnsi="Verdana" w:cs="Verdana"/>
          <w:sz w:val="20"/>
          <w:szCs w:val="20"/>
          <w:lang w:val="en-GB"/>
        </w:rPr>
        <w:t xml:space="preserve">objectives, the specific objectives and the specific priorities described in detail above are translated </w:t>
      </w:r>
      <w:r w:rsidR="00F517DD">
        <w:rPr>
          <w:rFonts w:ascii="Verdana" w:hAnsi="Verdana" w:cs="Verdana"/>
          <w:sz w:val="20"/>
          <w:szCs w:val="20"/>
          <w:lang w:val="en-GB"/>
        </w:rPr>
        <w:t>into goals/actions</w:t>
      </w:r>
      <w:r w:rsidR="00965D1D" w:rsidRPr="00AD5DF8">
        <w:rPr>
          <w:rFonts w:ascii="Verdana" w:hAnsi="Verdana" w:cs="Verdana"/>
          <w:sz w:val="20"/>
          <w:szCs w:val="20"/>
          <w:lang w:val="en-GB"/>
        </w:rPr>
        <w:t xml:space="preserve"> and reinforce the reliability that was created in the first stage of communication. </w:t>
      </w:r>
      <w:r w:rsidR="00F517DD">
        <w:rPr>
          <w:rFonts w:ascii="Verdana" w:hAnsi="Verdana" w:cs="Verdana"/>
          <w:sz w:val="20"/>
          <w:szCs w:val="20"/>
          <w:lang w:val="en-GB"/>
        </w:rPr>
        <w:t>T</w:t>
      </w:r>
      <w:r w:rsidR="00965D1D" w:rsidRPr="00AD5DF8">
        <w:rPr>
          <w:rFonts w:ascii="Verdana" w:hAnsi="Verdana" w:cs="Verdana"/>
          <w:sz w:val="20"/>
          <w:szCs w:val="20"/>
          <w:lang w:val="en-GB"/>
        </w:rPr>
        <w:t xml:space="preserve">he second stage of communication concerns the provision of specialized information in order to reinforce the pace of implementation of the Programme. </w:t>
      </w:r>
      <w:r w:rsidR="00965D1D" w:rsidRPr="00AD5DF8">
        <w:rPr>
          <w:rFonts w:ascii="Verdana" w:hAnsi="Verdana" w:cs="Verdana"/>
          <w:color w:val="000000"/>
          <w:sz w:val="20"/>
          <w:szCs w:val="20"/>
          <w:lang w:val="en-GB"/>
        </w:rPr>
        <w:t xml:space="preserve">During </w:t>
      </w:r>
      <w:r w:rsidR="00F517DD">
        <w:rPr>
          <w:rFonts w:ascii="Verdana" w:hAnsi="Verdana" w:cs="Verdana"/>
          <w:color w:val="000000"/>
          <w:sz w:val="20"/>
          <w:szCs w:val="20"/>
          <w:lang w:val="en-GB"/>
        </w:rPr>
        <w:t xml:space="preserve">this </w:t>
      </w:r>
      <w:r w:rsidR="00965D1D" w:rsidRPr="00AD5DF8">
        <w:rPr>
          <w:rFonts w:ascii="Verdana" w:hAnsi="Verdana" w:cs="Verdana"/>
          <w:color w:val="000000"/>
          <w:sz w:val="20"/>
          <w:szCs w:val="20"/>
          <w:lang w:val="en-GB"/>
        </w:rPr>
        <w:t xml:space="preserve">stage, the </w:t>
      </w:r>
      <w:r w:rsidR="00F517DD" w:rsidRPr="00AD5DF8">
        <w:rPr>
          <w:rFonts w:ascii="Verdana" w:hAnsi="Verdana" w:cs="Verdana"/>
          <w:color w:val="000000"/>
          <w:sz w:val="20"/>
          <w:szCs w:val="20"/>
          <w:lang w:val="en-GB"/>
        </w:rPr>
        <w:t>aim</w:t>
      </w:r>
      <w:r w:rsidR="00965D1D" w:rsidRPr="00AD5DF8">
        <w:rPr>
          <w:rFonts w:ascii="Verdana" w:hAnsi="Verdana" w:cs="Verdana"/>
          <w:color w:val="000000"/>
          <w:sz w:val="20"/>
          <w:szCs w:val="20"/>
          <w:lang w:val="en-GB"/>
        </w:rPr>
        <w:t xml:space="preserve"> is to motivate the target audiences, either to participate in the Programme</w:t>
      </w:r>
      <w:r w:rsidR="000E7FC1" w:rsidRPr="00AD5DF8">
        <w:rPr>
          <w:rFonts w:ascii="Verdana" w:hAnsi="Verdana" w:cs="Verdana"/>
          <w:color w:val="000000"/>
          <w:sz w:val="20"/>
          <w:szCs w:val="20"/>
          <w:lang w:val="en-GB"/>
        </w:rPr>
        <w:t xml:space="preserve">’s events </w:t>
      </w:r>
      <w:r w:rsidR="00965D1D" w:rsidRPr="00AD5DF8">
        <w:rPr>
          <w:rFonts w:ascii="Verdana" w:hAnsi="Verdana" w:cs="Verdana"/>
          <w:color w:val="000000"/>
          <w:sz w:val="20"/>
          <w:szCs w:val="20"/>
          <w:lang w:val="en-GB"/>
        </w:rPr>
        <w:t xml:space="preserve">or to function as multipliers of information. This stage is characterized by the provision of more specialized knowledge about the content and the evolution of the Programme, the criteria and the procedures for the integration of actions, the management and monitoring of the actions of the Programme. In addition, </w:t>
      </w:r>
      <w:r w:rsidR="003633C6">
        <w:rPr>
          <w:rFonts w:ascii="Verdana" w:hAnsi="Verdana" w:cs="Verdana"/>
          <w:color w:val="000000"/>
          <w:sz w:val="20"/>
          <w:szCs w:val="20"/>
          <w:lang w:val="en-GB"/>
        </w:rPr>
        <w:t xml:space="preserve">among the other </w:t>
      </w:r>
      <w:r w:rsidR="00965D1D" w:rsidRPr="00AD5DF8">
        <w:rPr>
          <w:rFonts w:ascii="Verdana" w:hAnsi="Verdana" w:cs="Verdana"/>
          <w:color w:val="000000"/>
          <w:sz w:val="20"/>
          <w:szCs w:val="20"/>
          <w:lang w:val="en-GB"/>
        </w:rPr>
        <w:t>goal</w:t>
      </w:r>
      <w:r w:rsidR="003633C6">
        <w:rPr>
          <w:rFonts w:ascii="Verdana" w:hAnsi="Verdana" w:cs="Verdana"/>
          <w:color w:val="000000"/>
          <w:sz w:val="20"/>
          <w:szCs w:val="20"/>
          <w:lang w:val="en-GB"/>
        </w:rPr>
        <w:t>s</w:t>
      </w:r>
      <w:r w:rsidR="00965D1D" w:rsidRPr="00AD5DF8">
        <w:rPr>
          <w:rFonts w:ascii="Verdana" w:hAnsi="Verdana" w:cs="Verdana"/>
          <w:color w:val="000000"/>
          <w:sz w:val="20"/>
          <w:szCs w:val="20"/>
          <w:lang w:val="en-GB"/>
        </w:rPr>
        <w:t xml:space="preserve"> of the present stage is to inform the general public in a simple and understandable way about the evolution of the Programme's</w:t>
      </w:r>
      <w:r w:rsidRPr="00AD5DF8">
        <w:rPr>
          <w:rFonts w:ascii="Verdana" w:hAnsi="Verdana" w:cs="Verdana"/>
          <w:color w:val="000000"/>
          <w:sz w:val="20"/>
          <w:szCs w:val="20"/>
          <w:lang w:val="en-GB"/>
        </w:rPr>
        <w:t xml:space="preserve"> and Project’s</w:t>
      </w:r>
      <w:r w:rsidR="00965D1D" w:rsidRPr="00AD5DF8">
        <w:rPr>
          <w:rFonts w:ascii="Verdana" w:hAnsi="Verdana" w:cs="Verdana"/>
          <w:color w:val="000000"/>
          <w:sz w:val="20"/>
          <w:szCs w:val="20"/>
          <w:lang w:val="en-GB"/>
        </w:rPr>
        <w:t xml:space="preserve"> interventions as well. During thi</w:t>
      </w:r>
      <w:r w:rsidR="000E7FC1" w:rsidRPr="00AD5DF8">
        <w:rPr>
          <w:rFonts w:ascii="Verdana" w:hAnsi="Verdana" w:cs="Verdana"/>
          <w:color w:val="000000"/>
          <w:sz w:val="20"/>
          <w:szCs w:val="20"/>
          <w:lang w:val="en-GB"/>
        </w:rPr>
        <w:t xml:space="preserve">s stage, the Managing Authority in cooperation with the Joint Secretariat </w:t>
      </w:r>
      <w:r w:rsidR="00965D1D" w:rsidRPr="00AD5DF8">
        <w:rPr>
          <w:rFonts w:ascii="Verdana" w:hAnsi="Verdana" w:cs="Verdana"/>
          <w:color w:val="000000"/>
          <w:sz w:val="20"/>
          <w:szCs w:val="20"/>
          <w:lang w:val="en-GB"/>
        </w:rPr>
        <w:t xml:space="preserve">takes care of the following: </w:t>
      </w:r>
    </w:p>
    <w:p w:rsidR="003633C6"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Media Campaign.</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I</w:t>
      </w:r>
      <w:r w:rsidR="00965D1D" w:rsidRPr="00AD5DF8">
        <w:rPr>
          <w:rFonts w:ascii="Verdana" w:hAnsi="Verdana" w:cs="Verdana"/>
          <w:color w:val="000000"/>
          <w:sz w:val="20"/>
          <w:szCs w:val="20"/>
          <w:lang w:val="en-GB"/>
        </w:rPr>
        <w:t>mplementation of annual activities</w:t>
      </w:r>
      <w:r w:rsidR="000E7FC1"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P</w:t>
      </w:r>
      <w:r w:rsidR="00965D1D" w:rsidRPr="00AD5DF8">
        <w:rPr>
          <w:rFonts w:ascii="Verdana" w:hAnsi="Verdana" w:cs="Verdana"/>
          <w:color w:val="000000"/>
          <w:sz w:val="20"/>
          <w:szCs w:val="20"/>
          <w:lang w:val="en-GB"/>
        </w:rPr>
        <w:t>ublication of a list of beneficiaries</w:t>
      </w:r>
      <w:r w:rsidR="000E7FC1"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H</w:t>
      </w:r>
      <w:r w:rsidR="00965D1D" w:rsidRPr="00AD5DF8">
        <w:rPr>
          <w:rFonts w:ascii="Verdana" w:hAnsi="Verdana" w:cs="Verdana"/>
          <w:color w:val="000000"/>
          <w:sz w:val="20"/>
          <w:szCs w:val="20"/>
          <w:lang w:val="en-GB"/>
        </w:rPr>
        <w:t>oisting of the flag of the European Union on May 9-16</w:t>
      </w:r>
      <w:r w:rsidR="000E7FC1"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965D1D"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Widespread use of the Internet</w:t>
      </w:r>
      <w:r w:rsidR="000E7FC1"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P</w:t>
      </w:r>
      <w:r w:rsidR="00965D1D" w:rsidRPr="00AD5DF8">
        <w:rPr>
          <w:rFonts w:ascii="Verdana" w:hAnsi="Verdana" w:cs="Verdana"/>
          <w:color w:val="000000"/>
          <w:sz w:val="20"/>
          <w:szCs w:val="20"/>
          <w:lang w:val="en-GB"/>
        </w:rPr>
        <w:t>ublication and distribution of special informational guides</w:t>
      </w:r>
      <w:r w:rsidR="000E7FC1"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S</w:t>
      </w:r>
      <w:r w:rsidR="00965D1D" w:rsidRPr="00AD5DF8">
        <w:rPr>
          <w:rFonts w:ascii="Verdana" w:hAnsi="Verdana" w:cs="Verdana"/>
          <w:color w:val="000000"/>
          <w:sz w:val="20"/>
          <w:szCs w:val="20"/>
          <w:lang w:val="en-GB"/>
        </w:rPr>
        <w:t>ystematic organization of thematic meetings and seminars with the potential bene</w:t>
      </w:r>
      <w:r w:rsidR="00761363" w:rsidRPr="00AD5DF8">
        <w:rPr>
          <w:rFonts w:ascii="Verdana" w:hAnsi="Verdana" w:cs="Verdana"/>
          <w:color w:val="000000"/>
          <w:sz w:val="20"/>
          <w:szCs w:val="20"/>
          <w:lang w:val="en-GB"/>
        </w:rPr>
        <w:t>ficiaries and the beneficiaries</w:t>
      </w:r>
      <w:r w:rsidR="000E7FC1" w:rsidRPr="00AD5DF8">
        <w:rPr>
          <w:rFonts w:ascii="Verdana" w:hAnsi="Verdana" w:cs="Verdana"/>
          <w:color w:val="000000"/>
          <w:sz w:val="20"/>
          <w:szCs w:val="20"/>
          <w:lang w:val="en-GB"/>
        </w:rPr>
        <w:t>.</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sz w:val="20"/>
          <w:szCs w:val="20"/>
          <w:lang w:val="en-GB"/>
        </w:rPr>
      </w:pPr>
      <w:r>
        <w:rPr>
          <w:rFonts w:ascii="Verdana" w:hAnsi="Verdana" w:cs="Verdana"/>
          <w:sz w:val="20"/>
          <w:szCs w:val="20"/>
          <w:lang w:val="en-GB"/>
        </w:rPr>
        <w:t>P</w:t>
      </w:r>
      <w:r w:rsidR="00965D1D" w:rsidRPr="00AD5DF8">
        <w:rPr>
          <w:rFonts w:ascii="Verdana" w:hAnsi="Verdana" w:cs="Verdana"/>
          <w:sz w:val="20"/>
          <w:szCs w:val="20"/>
          <w:lang w:val="en-GB"/>
        </w:rPr>
        <w:t>resentation of good examples and good practices</w:t>
      </w:r>
      <w:r w:rsidR="000E7FC1" w:rsidRPr="00AD5DF8">
        <w:rPr>
          <w:rFonts w:ascii="Verdana" w:hAnsi="Verdana" w:cs="Verdana"/>
          <w:sz w:val="20"/>
          <w:szCs w:val="20"/>
          <w:lang w:val="en-GB"/>
        </w:rPr>
        <w:t>.</w:t>
      </w:r>
      <w:r w:rsidR="00965D1D" w:rsidRPr="00AD5DF8">
        <w:rPr>
          <w:rFonts w:ascii="Verdana" w:hAnsi="Verdana" w:cs="Verdana"/>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sz w:val="20"/>
          <w:szCs w:val="20"/>
          <w:lang w:val="en-GB"/>
        </w:rPr>
      </w:pPr>
      <w:r>
        <w:rPr>
          <w:rFonts w:ascii="Verdana" w:hAnsi="Verdana" w:cs="Verdana"/>
          <w:sz w:val="20"/>
          <w:szCs w:val="20"/>
          <w:lang w:val="en-GB"/>
        </w:rPr>
        <w:t>Organization of s</w:t>
      </w:r>
      <w:r w:rsidR="00965D1D" w:rsidRPr="00AD5DF8">
        <w:rPr>
          <w:rFonts w:ascii="Verdana" w:hAnsi="Verdana" w:cs="Verdana"/>
          <w:sz w:val="20"/>
          <w:szCs w:val="20"/>
          <w:lang w:val="en-GB"/>
        </w:rPr>
        <w:t>pecial informational bulletins</w:t>
      </w:r>
      <w:r w:rsidR="000E7FC1" w:rsidRPr="00AD5DF8">
        <w:rPr>
          <w:rFonts w:ascii="Verdana" w:hAnsi="Verdana" w:cs="Verdana"/>
          <w:sz w:val="20"/>
          <w:szCs w:val="20"/>
          <w:lang w:val="en-GB"/>
        </w:rPr>
        <w:t>.</w:t>
      </w:r>
      <w:r w:rsidR="00965D1D" w:rsidRPr="00AD5DF8">
        <w:rPr>
          <w:rFonts w:ascii="Verdana" w:hAnsi="Verdana" w:cs="Verdana"/>
          <w:sz w:val="20"/>
          <w:szCs w:val="20"/>
          <w:lang w:val="en-GB"/>
        </w:rPr>
        <w:t xml:space="preserve"> </w:t>
      </w:r>
    </w:p>
    <w:p w:rsidR="000E72A6" w:rsidRPr="00CE7B3F" w:rsidRDefault="003633C6" w:rsidP="00CE7B3F">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sz w:val="20"/>
          <w:szCs w:val="20"/>
          <w:lang w:val="en-GB"/>
        </w:rPr>
      </w:pPr>
      <w:r>
        <w:rPr>
          <w:rFonts w:ascii="Verdana" w:hAnsi="Verdana" w:cs="Verdana"/>
          <w:sz w:val="20"/>
          <w:szCs w:val="20"/>
          <w:lang w:val="en-GB"/>
        </w:rPr>
        <w:t>P</w:t>
      </w:r>
      <w:r w:rsidR="00965D1D" w:rsidRPr="00AD5DF8">
        <w:rPr>
          <w:rFonts w:ascii="Verdana" w:hAnsi="Verdana" w:cs="Verdana"/>
          <w:sz w:val="20"/>
          <w:szCs w:val="20"/>
          <w:lang w:val="en-GB"/>
        </w:rPr>
        <w:t>ress conference</w:t>
      </w:r>
      <w:r>
        <w:rPr>
          <w:rFonts w:ascii="Verdana" w:hAnsi="Verdana" w:cs="Verdana"/>
          <w:sz w:val="20"/>
          <w:szCs w:val="20"/>
          <w:lang w:val="en-GB"/>
        </w:rPr>
        <w:t>(</w:t>
      </w:r>
      <w:r w:rsidR="00965D1D" w:rsidRPr="00AD5DF8">
        <w:rPr>
          <w:rFonts w:ascii="Verdana" w:hAnsi="Verdana" w:cs="Verdana"/>
          <w:sz w:val="20"/>
          <w:szCs w:val="20"/>
          <w:lang w:val="en-GB"/>
        </w:rPr>
        <w:t>s</w:t>
      </w:r>
      <w:r>
        <w:rPr>
          <w:rFonts w:ascii="Verdana" w:hAnsi="Verdana" w:cs="Verdana"/>
          <w:sz w:val="20"/>
          <w:szCs w:val="20"/>
          <w:lang w:val="en-GB"/>
        </w:rPr>
        <w:t>)</w:t>
      </w:r>
      <w:r w:rsidR="000E7FC1" w:rsidRPr="00AD5DF8">
        <w:rPr>
          <w:rFonts w:ascii="Verdana" w:hAnsi="Verdana" w:cs="Verdana"/>
          <w:sz w:val="20"/>
          <w:szCs w:val="20"/>
          <w:lang w:val="en-GB"/>
        </w:rPr>
        <w:t>.</w:t>
      </w:r>
      <w:r w:rsidR="00965D1D" w:rsidRPr="00AD5DF8">
        <w:rPr>
          <w:rFonts w:ascii="Verdana" w:hAnsi="Verdana" w:cs="Verdana"/>
          <w:sz w:val="20"/>
          <w:szCs w:val="20"/>
          <w:lang w:val="en-GB"/>
        </w:rPr>
        <w:t xml:space="preserve"> </w:t>
      </w:r>
    </w:p>
    <w:p w:rsidR="000E7FC1" w:rsidRPr="00094EB6" w:rsidRDefault="00965D1D" w:rsidP="00CE7B3F">
      <w:pPr>
        <w:pStyle w:val="3"/>
        <w:rPr>
          <w:rFonts w:cs="Verdana"/>
          <w:lang w:val="en-US"/>
        </w:rPr>
      </w:pPr>
      <w:bookmarkStart w:id="38" w:name="_Toc442276870"/>
      <w:r w:rsidRPr="00094EB6">
        <w:rPr>
          <w:rFonts w:cs="Verdana"/>
          <w:lang w:val="en-GB"/>
        </w:rPr>
        <w:t xml:space="preserve">Third Stage: </w:t>
      </w:r>
      <w:r w:rsidR="000E7FC1" w:rsidRPr="00094EB6">
        <w:rPr>
          <w:kern w:val="24"/>
          <w:lang w:val="en-US"/>
        </w:rPr>
        <w:t>Dissemination of the results and benefits achieved, highlighting of good practices</w:t>
      </w:r>
      <w:bookmarkEnd w:id="38"/>
      <w:r w:rsidR="000E7FC1" w:rsidRPr="00094EB6">
        <w:rPr>
          <w:kern w:val="24"/>
          <w:lang w:val="en-US"/>
        </w:rPr>
        <w:t xml:space="preserve">  </w:t>
      </w:r>
    </w:p>
    <w:p w:rsidR="001B3C59" w:rsidRPr="00AD5DF8" w:rsidRDefault="00965D1D" w:rsidP="009C59FB">
      <w:pPr>
        <w:pStyle w:val="22"/>
        <w:spacing w:before="120" w:after="0" w:line="360" w:lineRule="auto"/>
        <w:ind w:left="0"/>
        <w:jc w:val="both"/>
        <w:rPr>
          <w:rFonts w:ascii="Verdana" w:hAnsi="Verdana" w:cs="Verdana"/>
          <w:color w:val="000000"/>
          <w:sz w:val="20"/>
          <w:szCs w:val="20"/>
          <w:lang w:val="en-GB"/>
        </w:rPr>
      </w:pPr>
      <w:r w:rsidRPr="00AD5DF8">
        <w:rPr>
          <w:rFonts w:ascii="Verdana" w:hAnsi="Verdana"/>
          <w:sz w:val="20"/>
          <w:szCs w:val="20"/>
          <w:lang w:val="en-GB"/>
        </w:rPr>
        <w:t>At the third stage of communication, the results of the implementation of the Programme’s actions and the role that the European Union played in the achievement of its goals are</w:t>
      </w:r>
      <w:r w:rsidR="003633C6">
        <w:rPr>
          <w:rFonts w:ascii="Verdana" w:hAnsi="Verdana"/>
          <w:sz w:val="20"/>
          <w:szCs w:val="20"/>
          <w:lang w:val="en-GB"/>
        </w:rPr>
        <w:t xml:space="preserve"> further</w:t>
      </w:r>
      <w:r w:rsidRPr="00AD5DF8">
        <w:rPr>
          <w:rFonts w:ascii="Verdana" w:hAnsi="Verdana"/>
          <w:sz w:val="20"/>
          <w:szCs w:val="20"/>
          <w:lang w:val="en-GB"/>
        </w:rPr>
        <w:t xml:space="preserve"> promoted. At this stage, communication focuses on the reinforcement and completion of the image that was created in the two previous stages. In additio</w:t>
      </w:r>
      <w:r w:rsidR="003633C6">
        <w:rPr>
          <w:rFonts w:ascii="Verdana" w:hAnsi="Verdana"/>
          <w:sz w:val="20"/>
          <w:szCs w:val="20"/>
          <w:lang w:val="en-GB"/>
        </w:rPr>
        <w:t>n, one goal is to motivate the B</w:t>
      </w:r>
      <w:r w:rsidRPr="00AD5DF8">
        <w:rPr>
          <w:rFonts w:ascii="Verdana" w:hAnsi="Verdana"/>
          <w:sz w:val="20"/>
          <w:szCs w:val="20"/>
          <w:lang w:val="en-GB"/>
        </w:rPr>
        <w:t xml:space="preserve">eneficiaries to </w:t>
      </w:r>
      <w:r w:rsidRPr="00AD5DF8">
        <w:rPr>
          <w:rFonts w:ascii="Verdana" w:hAnsi="Verdana"/>
          <w:sz w:val="20"/>
          <w:szCs w:val="20"/>
          <w:lang w:val="en-GB"/>
        </w:rPr>
        <w:lastRenderedPageBreak/>
        <w:t xml:space="preserve">highlight </w:t>
      </w:r>
      <w:r w:rsidR="003633C6">
        <w:rPr>
          <w:rFonts w:ascii="Verdana" w:hAnsi="Verdana"/>
          <w:sz w:val="20"/>
          <w:szCs w:val="20"/>
          <w:lang w:val="en-GB"/>
        </w:rPr>
        <w:t>good p</w:t>
      </w:r>
      <w:r w:rsidRPr="00AD5DF8">
        <w:rPr>
          <w:rFonts w:ascii="Verdana" w:hAnsi="Verdana"/>
          <w:sz w:val="20"/>
          <w:szCs w:val="20"/>
          <w:lang w:val="en-GB"/>
        </w:rPr>
        <w:t>ractices, as well as to support them in order to increase the pace of implementation</w:t>
      </w:r>
      <w:r w:rsidRPr="00AD5DF8">
        <w:rPr>
          <w:rFonts w:ascii="Verdana" w:hAnsi="Verdana" w:cs="Verdana"/>
          <w:sz w:val="20"/>
          <w:szCs w:val="20"/>
          <w:lang w:val="en-GB"/>
        </w:rPr>
        <w:t xml:space="preserve">. </w:t>
      </w:r>
      <w:r w:rsidRPr="00AD5DF8">
        <w:rPr>
          <w:rFonts w:ascii="Verdana" w:hAnsi="Verdana" w:cs="Verdana"/>
          <w:color w:val="000000"/>
          <w:sz w:val="20"/>
          <w:szCs w:val="20"/>
          <w:lang w:val="en-GB"/>
        </w:rPr>
        <w:t>During the third stage of communication, the objective is to demonstrate to the general public that the goals of in</w:t>
      </w:r>
      <w:r w:rsidR="000E7FC1" w:rsidRPr="00AD5DF8">
        <w:rPr>
          <w:rFonts w:ascii="Verdana" w:hAnsi="Verdana" w:cs="Verdana"/>
          <w:color w:val="000000"/>
          <w:sz w:val="20"/>
          <w:szCs w:val="20"/>
          <w:lang w:val="en-GB"/>
        </w:rPr>
        <w:t>tervention in the eligible area</w:t>
      </w:r>
      <w:r w:rsidRPr="00AD5DF8">
        <w:rPr>
          <w:rFonts w:ascii="Verdana" w:hAnsi="Verdana" w:cs="Verdana"/>
          <w:color w:val="000000"/>
          <w:sz w:val="20"/>
          <w:szCs w:val="20"/>
          <w:lang w:val="en-GB"/>
        </w:rPr>
        <w:t xml:space="preserve"> have been implemented. The actions that the Managing Authority </w:t>
      </w:r>
      <w:r w:rsidR="001B3C59" w:rsidRPr="00AD5DF8">
        <w:rPr>
          <w:rFonts w:ascii="Verdana" w:hAnsi="Verdana" w:cs="Verdana"/>
          <w:color w:val="000000"/>
          <w:sz w:val="20"/>
          <w:szCs w:val="20"/>
          <w:lang w:val="en-GB"/>
        </w:rPr>
        <w:t>and the Joint Secretariat undertake</w:t>
      </w:r>
      <w:r w:rsidRPr="00AD5DF8">
        <w:rPr>
          <w:rFonts w:ascii="Verdana" w:hAnsi="Verdana" w:cs="Verdana"/>
          <w:color w:val="000000"/>
          <w:sz w:val="20"/>
          <w:szCs w:val="20"/>
          <w:lang w:val="en-GB"/>
        </w:rPr>
        <w:t xml:space="preserve"> during </w:t>
      </w:r>
      <w:r w:rsidR="003633C6">
        <w:rPr>
          <w:rFonts w:ascii="Verdana" w:hAnsi="Verdana" w:cs="Verdana"/>
          <w:color w:val="000000"/>
          <w:sz w:val="20"/>
          <w:szCs w:val="20"/>
          <w:lang w:val="en-GB"/>
        </w:rPr>
        <w:t xml:space="preserve">this </w:t>
      </w:r>
      <w:r w:rsidRPr="00AD5DF8">
        <w:rPr>
          <w:rFonts w:ascii="Verdana" w:hAnsi="Verdana" w:cs="Verdana"/>
          <w:color w:val="000000"/>
          <w:sz w:val="20"/>
          <w:szCs w:val="20"/>
          <w:lang w:val="en-GB"/>
        </w:rPr>
        <w:t>stage have as their goal to promote the results and benefits that result from the completion of</w:t>
      </w:r>
      <w:r w:rsidR="001B3C59" w:rsidRPr="00AD5DF8">
        <w:rPr>
          <w:rFonts w:ascii="Verdana" w:hAnsi="Verdana" w:cs="Verdana"/>
          <w:color w:val="000000"/>
          <w:sz w:val="20"/>
          <w:szCs w:val="20"/>
          <w:lang w:val="en-GB"/>
        </w:rPr>
        <w:t xml:space="preserve"> </w:t>
      </w:r>
      <w:proofErr w:type="gramStart"/>
      <w:r w:rsidR="001B3C59" w:rsidRPr="00AD5DF8">
        <w:rPr>
          <w:rFonts w:ascii="Verdana" w:hAnsi="Verdana" w:cs="Verdana"/>
          <w:color w:val="000000"/>
          <w:sz w:val="20"/>
          <w:szCs w:val="20"/>
          <w:lang w:val="en-GB"/>
        </w:rPr>
        <w:t>the  actions</w:t>
      </w:r>
      <w:proofErr w:type="gramEnd"/>
      <w:r w:rsidR="001B3C59" w:rsidRPr="00AD5DF8">
        <w:rPr>
          <w:rFonts w:ascii="Verdana" w:hAnsi="Verdana" w:cs="Verdana"/>
          <w:color w:val="000000"/>
          <w:sz w:val="20"/>
          <w:szCs w:val="20"/>
          <w:lang w:val="en-GB"/>
        </w:rPr>
        <w:t xml:space="preserve"> and the P</w:t>
      </w:r>
      <w:r w:rsidR="003633C6">
        <w:rPr>
          <w:rFonts w:ascii="Verdana" w:hAnsi="Verdana" w:cs="Verdana"/>
          <w:color w:val="000000"/>
          <w:sz w:val="20"/>
          <w:szCs w:val="20"/>
          <w:lang w:val="en-GB"/>
        </w:rPr>
        <w:t>rojects of the Programme</w:t>
      </w:r>
      <w:r w:rsidRPr="00AD5DF8">
        <w:rPr>
          <w:rFonts w:ascii="Verdana" w:hAnsi="Verdana" w:cs="Verdana"/>
          <w:color w:val="000000"/>
          <w:sz w:val="20"/>
          <w:szCs w:val="20"/>
          <w:lang w:val="en-GB"/>
        </w:rPr>
        <w:t xml:space="preserve">. Some of the means that used </w:t>
      </w:r>
      <w:r w:rsidR="003633C6">
        <w:rPr>
          <w:rFonts w:ascii="Verdana" w:hAnsi="Verdana" w:cs="Verdana"/>
          <w:color w:val="000000"/>
          <w:sz w:val="20"/>
          <w:szCs w:val="20"/>
          <w:lang w:val="en-GB"/>
        </w:rPr>
        <w:t xml:space="preserve">will be </w:t>
      </w:r>
      <w:r w:rsidRPr="00AD5DF8">
        <w:rPr>
          <w:rFonts w:ascii="Verdana" w:hAnsi="Verdana" w:cs="Verdana"/>
          <w:color w:val="000000"/>
          <w:sz w:val="20"/>
          <w:szCs w:val="20"/>
          <w:lang w:val="en-GB"/>
        </w:rPr>
        <w:t xml:space="preserve">the following: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I</w:t>
      </w:r>
      <w:r w:rsidR="00965D1D" w:rsidRPr="00AD5DF8">
        <w:rPr>
          <w:rFonts w:ascii="Verdana" w:hAnsi="Verdana" w:cs="Verdana"/>
          <w:color w:val="000000"/>
          <w:sz w:val="20"/>
          <w:szCs w:val="20"/>
          <w:lang w:val="en-GB"/>
        </w:rPr>
        <w:t>mplementation of annual activities</w:t>
      </w:r>
      <w:r w:rsidR="001B3C59"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P</w:t>
      </w:r>
      <w:r w:rsidR="00965D1D" w:rsidRPr="00AD5DF8">
        <w:rPr>
          <w:rFonts w:ascii="Verdana" w:hAnsi="Verdana" w:cs="Verdana"/>
          <w:color w:val="000000"/>
          <w:sz w:val="20"/>
          <w:szCs w:val="20"/>
          <w:lang w:val="en-GB"/>
        </w:rPr>
        <w:t>ublication of a list of beneficiaries</w:t>
      </w:r>
      <w:r w:rsidR="001B3C59"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3633C6" w:rsidP="009C59FB">
      <w:pPr>
        <w:pStyle w:val="22"/>
        <w:numPr>
          <w:ilvl w:val="0"/>
          <w:numId w:val="15"/>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H</w:t>
      </w:r>
      <w:r w:rsidR="00965D1D" w:rsidRPr="00AD5DF8">
        <w:rPr>
          <w:rFonts w:ascii="Verdana" w:hAnsi="Verdana" w:cs="Verdana"/>
          <w:color w:val="000000"/>
          <w:sz w:val="20"/>
          <w:szCs w:val="20"/>
          <w:lang w:val="en-GB"/>
        </w:rPr>
        <w:t>oisting of the flag of the European Union on May 9-16</w:t>
      </w:r>
      <w:r w:rsidR="001B3C59"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965D1D" w:rsidP="009C59FB">
      <w:pPr>
        <w:pStyle w:val="22"/>
        <w:numPr>
          <w:ilvl w:val="0"/>
          <w:numId w:val="16"/>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Widespread use of the Internet</w:t>
      </w:r>
      <w:r w:rsidR="001B3C59" w:rsidRPr="00AD5DF8">
        <w:rPr>
          <w:rFonts w:ascii="Verdana" w:hAnsi="Verdana" w:cs="Verdana"/>
          <w:color w:val="000000"/>
          <w:sz w:val="20"/>
          <w:szCs w:val="20"/>
          <w:lang w:val="en-GB"/>
        </w:rPr>
        <w:t>.</w:t>
      </w:r>
    </w:p>
    <w:p w:rsidR="00965D1D" w:rsidRPr="00AD5DF8" w:rsidRDefault="003633C6" w:rsidP="009C59FB">
      <w:pPr>
        <w:pStyle w:val="22"/>
        <w:numPr>
          <w:ilvl w:val="0"/>
          <w:numId w:val="16"/>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P</w:t>
      </w:r>
      <w:r w:rsidR="00965D1D" w:rsidRPr="00AD5DF8">
        <w:rPr>
          <w:rFonts w:ascii="Verdana" w:hAnsi="Verdana" w:cs="Verdana"/>
          <w:color w:val="000000"/>
          <w:sz w:val="20"/>
          <w:szCs w:val="20"/>
          <w:lang w:val="en-GB"/>
        </w:rPr>
        <w:t>romotion of good examples and good practices</w:t>
      </w:r>
      <w:r w:rsidR="001B3C59"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200F4F" w:rsidRPr="00AD5DF8" w:rsidRDefault="003633C6" w:rsidP="009C59FB">
      <w:pPr>
        <w:numPr>
          <w:ilvl w:val="0"/>
          <w:numId w:val="16"/>
        </w:numPr>
        <w:tabs>
          <w:tab w:val="clear" w:pos="720"/>
        </w:tabs>
        <w:spacing w:before="120" w:after="0" w:line="360" w:lineRule="auto"/>
        <w:ind w:left="360"/>
        <w:jc w:val="both"/>
        <w:rPr>
          <w:rFonts w:ascii="Verdana" w:hAnsi="Verdana" w:cs="Arial"/>
          <w:sz w:val="20"/>
          <w:szCs w:val="20"/>
          <w:lang w:val="en-GB"/>
        </w:rPr>
      </w:pPr>
      <w:r>
        <w:rPr>
          <w:rFonts w:ascii="Verdana" w:hAnsi="Verdana" w:cs="Verdana"/>
          <w:color w:val="000000"/>
          <w:sz w:val="20"/>
          <w:szCs w:val="20"/>
          <w:lang w:val="en-GB"/>
        </w:rPr>
        <w:t>U</w:t>
      </w:r>
      <w:r w:rsidR="00965D1D" w:rsidRPr="00AD5DF8">
        <w:rPr>
          <w:rFonts w:ascii="Verdana" w:hAnsi="Verdana" w:cs="Verdana"/>
          <w:color w:val="000000"/>
          <w:sz w:val="20"/>
          <w:szCs w:val="20"/>
          <w:lang w:val="en-GB"/>
        </w:rPr>
        <w:t xml:space="preserve">tilization of the </w:t>
      </w:r>
      <w:r w:rsidR="008F33C9" w:rsidRPr="00AD5DF8">
        <w:rPr>
          <w:rFonts w:ascii="Verdana" w:hAnsi="Verdana" w:cs="Verdana"/>
          <w:color w:val="000000"/>
          <w:sz w:val="20"/>
          <w:szCs w:val="20"/>
          <w:lang w:val="en-GB"/>
        </w:rPr>
        <w:t>M</w:t>
      </w:r>
      <w:r w:rsidR="00965D1D" w:rsidRPr="00AD5DF8">
        <w:rPr>
          <w:rFonts w:ascii="Verdana" w:hAnsi="Verdana" w:cs="Verdana"/>
          <w:color w:val="000000"/>
          <w:sz w:val="20"/>
          <w:szCs w:val="20"/>
          <w:lang w:val="en-GB"/>
        </w:rPr>
        <w:t>edia (result campaigns)</w:t>
      </w:r>
      <w:r w:rsidR="001B3C59" w:rsidRPr="00AD5DF8">
        <w:rPr>
          <w:rFonts w:ascii="Verdana" w:hAnsi="Verdana" w:cs="Verdana"/>
          <w:color w:val="000000"/>
          <w:sz w:val="20"/>
          <w:szCs w:val="20"/>
          <w:lang w:val="en-GB"/>
        </w:rPr>
        <w:t>.</w:t>
      </w:r>
    </w:p>
    <w:p w:rsidR="00965D1D" w:rsidRPr="005223A5" w:rsidRDefault="00965D1D" w:rsidP="00CE7B3F">
      <w:pPr>
        <w:pStyle w:val="2"/>
        <w:rPr>
          <w:lang w:val="en-US"/>
        </w:rPr>
      </w:pPr>
      <w:bookmarkStart w:id="39" w:name="_Toc402424925"/>
      <w:bookmarkStart w:id="40" w:name="_Toc439247101"/>
      <w:bookmarkStart w:id="41" w:name="_Toc442276871"/>
      <w:r w:rsidRPr="005223A5">
        <w:rPr>
          <w:lang w:val="en-US"/>
        </w:rPr>
        <w:t>Means of communication</w:t>
      </w:r>
      <w:bookmarkEnd w:id="29"/>
      <w:bookmarkEnd w:id="39"/>
      <w:bookmarkEnd w:id="40"/>
      <w:bookmarkEnd w:id="41"/>
    </w:p>
    <w:bookmarkEnd w:id="30"/>
    <w:p w:rsidR="00965D1D" w:rsidRPr="00AD5DF8" w:rsidRDefault="00965D1D" w:rsidP="009C59FB">
      <w:pPr>
        <w:pStyle w:val="af0"/>
        <w:spacing w:before="120" w:after="0" w:line="360" w:lineRule="auto"/>
        <w:ind w:left="0"/>
        <w:rPr>
          <w:rFonts w:ascii="Verdana" w:hAnsi="Verdana" w:cs="Arial"/>
        </w:rPr>
      </w:pPr>
      <w:r w:rsidRPr="00AD5DF8">
        <w:rPr>
          <w:rFonts w:ascii="Verdana" w:hAnsi="Verdana" w:cs="Arial"/>
        </w:rPr>
        <w:t xml:space="preserve">Each target group determines the message to be communicated and the </w:t>
      </w:r>
      <w:r w:rsidR="003633C6">
        <w:rPr>
          <w:rFonts w:ascii="Verdana" w:hAnsi="Verdana" w:cs="Arial"/>
        </w:rPr>
        <w:t xml:space="preserve">tools </w:t>
      </w:r>
      <w:r w:rsidRPr="00AD5DF8">
        <w:rPr>
          <w:rFonts w:ascii="Verdana" w:hAnsi="Verdana" w:cs="Arial"/>
        </w:rPr>
        <w:t xml:space="preserve">to reach it. In most cases a combination of </w:t>
      </w:r>
      <w:r w:rsidR="00476437">
        <w:rPr>
          <w:rFonts w:ascii="Verdana" w:hAnsi="Verdana" w:cs="Arial"/>
        </w:rPr>
        <w:t xml:space="preserve">tools </w:t>
      </w:r>
      <w:r w:rsidRPr="00AD5DF8">
        <w:rPr>
          <w:rFonts w:ascii="Verdana" w:hAnsi="Verdana" w:cs="Arial"/>
        </w:rPr>
        <w:t>is used to communicate with a given target group.   All means of communication will have a common corporate identity that needs to be elaborated by</w:t>
      </w:r>
      <w:r w:rsidR="00476437">
        <w:rPr>
          <w:rFonts w:ascii="Verdana" w:hAnsi="Verdana" w:cs="Arial"/>
        </w:rPr>
        <w:t xml:space="preserve"> the Joint Secretariat in cooperation with an external </w:t>
      </w:r>
      <w:r w:rsidRPr="00AD5DF8">
        <w:rPr>
          <w:rFonts w:ascii="Verdana" w:hAnsi="Verdana" w:cs="Arial"/>
        </w:rPr>
        <w:t xml:space="preserve">an external </w:t>
      </w:r>
      <w:r w:rsidR="00476437">
        <w:rPr>
          <w:rFonts w:ascii="Verdana" w:hAnsi="Verdana" w:cs="Arial"/>
        </w:rPr>
        <w:t>Communication/</w:t>
      </w:r>
      <w:r w:rsidRPr="00AD5DF8">
        <w:rPr>
          <w:rFonts w:ascii="Verdana" w:hAnsi="Verdana" w:cs="Arial"/>
        </w:rPr>
        <w:t>PR company. The main means of communication are the following:</w:t>
      </w:r>
    </w:p>
    <w:p w:rsidR="005702F2" w:rsidRDefault="005702F2" w:rsidP="009C59FB">
      <w:pPr>
        <w:pStyle w:val="21"/>
        <w:numPr>
          <w:ilvl w:val="0"/>
          <w:numId w:val="2"/>
        </w:numPr>
        <w:tabs>
          <w:tab w:val="clear" w:pos="360"/>
        </w:tabs>
        <w:spacing w:before="120" w:after="0" w:line="360" w:lineRule="auto"/>
        <w:ind w:left="0" w:firstLine="0"/>
        <w:jc w:val="both"/>
        <w:rPr>
          <w:rFonts w:ascii="Verdana" w:hAnsi="Verdana" w:cs="Arial"/>
        </w:rPr>
      </w:pPr>
      <w:r>
        <w:rPr>
          <w:rFonts w:ascii="Verdana" w:hAnsi="Verdana" w:cs="Arial"/>
        </w:rPr>
        <w:t>Webpage</w:t>
      </w:r>
    </w:p>
    <w:p w:rsidR="00273590" w:rsidRPr="00AD5DF8" w:rsidRDefault="00965D1D" w:rsidP="009C59FB">
      <w:pPr>
        <w:pStyle w:val="21"/>
        <w:numPr>
          <w:ilvl w:val="0"/>
          <w:numId w:val="2"/>
        </w:numPr>
        <w:tabs>
          <w:tab w:val="clear" w:pos="360"/>
        </w:tabs>
        <w:spacing w:before="120" w:after="0" w:line="360" w:lineRule="auto"/>
        <w:ind w:left="0" w:firstLine="0"/>
        <w:jc w:val="both"/>
        <w:rPr>
          <w:rFonts w:ascii="Verdana" w:hAnsi="Verdana" w:cs="Arial"/>
        </w:rPr>
      </w:pPr>
      <w:r w:rsidRPr="00AD5DF8">
        <w:rPr>
          <w:rFonts w:ascii="Verdana" w:hAnsi="Verdana" w:cs="Arial"/>
        </w:rPr>
        <w:t>Key documents</w:t>
      </w:r>
    </w:p>
    <w:p w:rsidR="00965D1D" w:rsidRPr="00AD5DF8" w:rsidRDefault="00965D1D" w:rsidP="009C59FB">
      <w:pPr>
        <w:pStyle w:val="21"/>
        <w:numPr>
          <w:ilvl w:val="0"/>
          <w:numId w:val="2"/>
        </w:numPr>
        <w:tabs>
          <w:tab w:val="clear" w:pos="360"/>
        </w:tabs>
        <w:spacing w:before="120" w:after="0" w:line="360" w:lineRule="auto"/>
        <w:ind w:left="0" w:firstLine="0"/>
        <w:jc w:val="both"/>
        <w:rPr>
          <w:rFonts w:ascii="Verdana" w:hAnsi="Verdana" w:cs="Arial"/>
        </w:rPr>
      </w:pPr>
      <w:r w:rsidRPr="00AD5DF8">
        <w:rPr>
          <w:rFonts w:ascii="Verdana" w:hAnsi="Verdana" w:cs="Arial"/>
        </w:rPr>
        <w:t>Publications</w:t>
      </w:r>
      <w:r w:rsidR="00476437">
        <w:rPr>
          <w:rFonts w:ascii="Verdana" w:hAnsi="Verdana" w:cs="Arial"/>
        </w:rPr>
        <w:t>: leaflets, brochures, special publications/catalogues</w:t>
      </w:r>
    </w:p>
    <w:p w:rsidR="00965D1D" w:rsidRPr="00AD5DF8" w:rsidRDefault="00965D1D" w:rsidP="009C59FB">
      <w:pPr>
        <w:pStyle w:val="21"/>
        <w:numPr>
          <w:ilvl w:val="0"/>
          <w:numId w:val="2"/>
        </w:numPr>
        <w:tabs>
          <w:tab w:val="clear" w:pos="360"/>
        </w:tabs>
        <w:spacing w:before="120" w:after="0" w:line="360" w:lineRule="auto"/>
        <w:ind w:left="0" w:firstLine="0"/>
        <w:jc w:val="both"/>
        <w:rPr>
          <w:rFonts w:ascii="Verdana" w:hAnsi="Verdana" w:cs="Arial"/>
        </w:rPr>
      </w:pPr>
      <w:r w:rsidRPr="00AD5DF8">
        <w:rPr>
          <w:rFonts w:ascii="Verdana" w:hAnsi="Verdana" w:cs="Arial"/>
        </w:rPr>
        <w:t>Events</w:t>
      </w:r>
      <w:r w:rsidR="00004AD4">
        <w:rPr>
          <w:rFonts w:ascii="Verdana" w:hAnsi="Verdana" w:cs="Arial"/>
        </w:rPr>
        <w:t xml:space="preserve">: Info Day events, Conferences and </w:t>
      </w:r>
      <w:r w:rsidR="00476437">
        <w:rPr>
          <w:rFonts w:ascii="Verdana" w:hAnsi="Verdana" w:cs="Arial"/>
        </w:rPr>
        <w:t>Seminars</w:t>
      </w:r>
    </w:p>
    <w:p w:rsidR="00AD5DF8" w:rsidRDefault="00476437" w:rsidP="009C59FB">
      <w:pPr>
        <w:pStyle w:val="21"/>
        <w:numPr>
          <w:ilvl w:val="0"/>
          <w:numId w:val="2"/>
        </w:numPr>
        <w:tabs>
          <w:tab w:val="clear" w:pos="360"/>
        </w:tabs>
        <w:spacing w:before="120" w:after="0" w:line="360" w:lineRule="auto"/>
        <w:ind w:left="0" w:firstLine="0"/>
        <w:jc w:val="both"/>
        <w:rPr>
          <w:rFonts w:ascii="Verdana" w:hAnsi="Verdana" w:cs="Arial"/>
        </w:rPr>
      </w:pPr>
      <w:r>
        <w:rPr>
          <w:rFonts w:ascii="Verdana" w:hAnsi="Verdana" w:cs="Arial"/>
        </w:rPr>
        <w:t>European Cooperation Day</w:t>
      </w:r>
    </w:p>
    <w:p w:rsidR="00476437" w:rsidRDefault="00476437" w:rsidP="009C59FB">
      <w:pPr>
        <w:pStyle w:val="21"/>
        <w:numPr>
          <w:ilvl w:val="0"/>
          <w:numId w:val="2"/>
        </w:numPr>
        <w:tabs>
          <w:tab w:val="clear" w:pos="360"/>
        </w:tabs>
        <w:spacing w:before="120" w:after="0" w:line="360" w:lineRule="auto"/>
        <w:ind w:left="0" w:firstLine="0"/>
        <w:jc w:val="both"/>
        <w:rPr>
          <w:rFonts w:ascii="Verdana" w:hAnsi="Verdana" w:cs="Arial"/>
        </w:rPr>
      </w:pPr>
      <w:r>
        <w:rPr>
          <w:rFonts w:ascii="Verdana" w:hAnsi="Verdana" w:cs="Arial"/>
        </w:rPr>
        <w:t xml:space="preserve">Media Campaign </w:t>
      </w:r>
    </w:p>
    <w:p w:rsidR="00476437" w:rsidRPr="005B25E3" w:rsidRDefault="00476437" w:rsidP="00CE7B3F">
      <w:pPr>
        <w:pStyle w:val="3"/>
        <w:rPr>
          <w:lang w:val="en-GB"/>
        </w:rPr>
      </w:pPr>
      <w:bookmarkStart w:id="42" w:name="_Toc442276872"/>
      <w:r w:rsidRPr="005B25E3">
        <w:rPr>
          <w:lang w:val="en-GB"/>
        </w:rPr>
        <w:t>Webpage</w:t>
      </w:r>
      <w:bookmarkEnd w:id="42"/>
      <w:r w:rsidRPr="005B25E3">
        <w:rPr>
          <w:lang w:val="en-GB"/>
        </w:rPr>
        <w:t xml:space="preserve"> </w:t>
      </w:r>
    </w:p>
    <w:p w:rsidR="00476437" w:rsidRPr="00476437" w:rsidRDefault="00476437" w:rsidP="009C59FB">
      <w:pPr>
        <w:autoSpaceDE w:val="0"/>
        <w:autoSpaceDN w:val="0"/>
        <w:adjustRightInd w:val="0"/>
        <w:spacing w:before="120" w:after="0" w:line="360" w:lineRule="auto"/>
        <w:jc w:val="both"/>
        <w:rPr>
          <w:rFonts w:ascii="Verdana" w:eastAsia="EUAlbertina-Regular-Identity-H" w:hAnsi="Verdana" w:cs="Arial"/>
          <w:sz w:val="20"/>
          <w:szCs w:val="20"/>
          <w:lang w:val="en-GB" w:eastAsia="hu-HU"/>
        </w:rPr>
      </w:pPr>
      <w:r w:rsidRPr="00AD5DF8">
        <w:rPr>
          <w:rFonts w:ascii="Verdana" w:hAnsi="Verdana" w:cs="Arial"/>
          <w:sz w:val="20"/>
          <w:szCs w:val="20"/>
          <w:lang w:val="en-GB"/>
        </w:rPr>
        <w:t>The homepage is the key source of up-to-date information. The Programme’s official webpage describes the Programme itself, outlines priorities and areas of interventions and it indicates necessary contact details. All relevant documentation such as the Application Pack</w:t>
      </w:r>
      <w:r>
        <w:rPr>
          <w:rFonts w:ascii="Verdana" w:hAnsi="Verdana" w:cs="Arial"/>
          <w:sz w:val="20"/>
          <w:szCs w:val="20"/>
          <w:lang w:val="en-GB"/>
        </w:rPr>
        <w:t>age</w:t>
      </w:r>
      <w:r w:rsidRPr="00AD5DF8">
        <w:rPr>
          <w:rFonts w:ascii="Verdana" w:hAnsi="Verdana" w:cs="Arial"/>
          <w:sz w:val="20"/>
          <w:szCs w:val="20"/>
          <w:lang w:val="en-GB"/>
        </w:rPr>
        <w:t xml:space="preserve"> or the Programme documents will be available as downloads. The homepage provides also all the necessary information about the Calls, the approved and running Projects and it will collect questions and answers. </w:t>
      </w:r>
      <w:r w:rsidRPr="00AD5DF8">
        <w:rPr>
          <w:rFonts w:ascii="Verdana" w:hAnsi="Verdana" w:cs="Arial"/>
          <w:sz w:val="20"/>
          <w:szCs w:val="20"/>
          <w:lang w:val="en-GB"/>
        </w:rPr>
        <w:lastRenderedPageBreak/>
        <w:t>T</w:t>
      </w:r>
      <w:r w:rsidRPr="00AD5DF8">
        <w:rPr>
          <w:rFonts w:ascii="Verdana" w:eastAsia="EUAlbertina-Regular-Identity-H" w:hAnsi="Verdana" w:cs="Arial"/>
          <w:sz w:val="20"/>
          <w:szCs w:val="20"/>
          <w:lang w:val="en-GB" w:eastAsia="hu-HU"/>
        </w:rPr>
        <w:t>he list of beneficiaries, the names of the operations and the amount of public funding allocated to the operations will as well be published through the home page.</w:t>
      </w:r>
      <w:r>
        <w:rPr>
          <w:rFonts w:ascii="Verdana" w:eastAsia="EUAlbertina-Regular-Identity-H" w:hAnsi="Verdana" w:cs="Arial"/>
          <w:sz w:val="20"/>
          <w:szCs w:val="20"/>
          <w:lang w:val="en-GB" w:eastAsia="hu-HU"/>
        </w:rPr>
        <w:t xml:space="preserve"> </w:t>
      </w:r>
      <w:r>
        <w:rPr>
          <w:rFonts w:ascii="Verdana" w:hAnsi="Verdana" w:cs="Arial"/>
          <w:sz w:val="20"/>
          <w:szCs w:val="20"/>
          <w:lang w:val="en-GB"/>
        </w:rPr>
        <w:t xml:space="preserve">The webpage </w:t>
      </w:r>
      <w:r w:rsidRPr="00AD5DF8">
        <w:rPr>
          <w:rFonts w:ascii="Verdana" w:hAnsi="Verdana" w:cs="Arial"/>
          <w:sz w:val="20"/>
          <w:szCs w:val="20"/>
          <w:lang w:val="en-GB"/>
        </w:rPr>
        <w:t>will have a news section (newsletter, events forecast, and press releases)</w:t>
      </w:r>
      <w:r>
        <w:rPr>
          <w:rFonts w:ascii="Verdana" w:hAnsi="Verdana" w:cs="Arial"/>
          <w:sz w:val="20"/>
          <w:szCs w:val="20"/>
          <w:lang w:val="en-GB"/>
        </w:rPr>
        <w:t>.</w:t>
      </w:r>
      <w:r w:rsidRPr="00AD5DF8">
        <w:rPr>
          <w:rFonts w:ascii="Verdana" w:hAnsi="Verdana" w:cs="Arial"/>
          <w:color w:val="FF0000"/>
          <w:sz w:val="20"/>
          <w:szCs w:val="20"/>
          <w:lang w:val="en-GB"/>
        </w:rPr>
        <w:t xml:space="preserve"> </w:t>
      </w:r>
      <w:r w:rsidRPr="00AD5DF8">
        <w:rPr>
          <w:rFonts w:ascii="Verdana" w:hAnsi="Verdana" w:cs="Arial"/>
          <w:sz w:val="20"/>
          <w:szCs w:val="20"/>
          <w:lang w:val="en-GB"/>
        </w:rPr>
        <w:t xml:space="preserve">The homepage will contain a list of links to other useful websites as well. An external company selected </w:t>
      </w:r>
      <w:r>
        <w:rPr>
          <w:rFonts w:ascii="Verdana" w:hAnsi="Verdana" w:cs="Arial"/>
          <w:sz w:val="20"/>
          <w:szCs w:val="20"/>
          <w:lang w:val="en-GB"/>
        </w:rPr>
        <w:t xml:space="preserve">according to the rules and procedures defined by the national regulatory framework </w:t>
      </w:r>
      <w:r w:rsidRPr="00AD5DF8">
        <w:rPr>
          <w:rFonts w:ascii="Verdana" w:hAnsi="Verdana" w:cs="Arial"/>
          <w:sz w:val="20"/>
          <w:szCs w:val="20"/>
          <w:lang w:val="en-GB"/>
        </w:rPr>
        <w:t xml:space="preserve">will be responsible for </w:t>
      </w:r>
      <w:r>
        <w:rPr>
          <w:rFonts w:ascii="Verdana" w:hAnsi="Verdana" w:cs="Arial"/>
          <w:sz w:val="20"/>
          <w:szCs w:val="20"/>
          <w:lang w:val="en-GB"/>
        </w:rPr>
        <w:t xml:space="preserve">the </w:t>
      </w:r>
      <w:r w:rsidRPr="00AD5DF8">
        <w:rPr>
          <w:rFonts w:ascii="Verdana" w:hAnsi="Verdana" w:cs="Arial"/>
          <w:sz w:val="20"/>
          <w:szCs w:val="20"/>
          <w:lang w:val="en-GB"/>
        </w:rPr>
        <w:t>construction and it will develop an editing system allowing the staff of the JS to enter information and to update the website rapidly with the latest information and documentation.</w:t>
      </w:r>
      <w:bookmarkStart w:id="43" w:name="_Toc202945859"/>
      <w:bookmarkStart w:id="44" w:name="_Toc402424926"/>
      <w:bookmarkStart w:id="45" w:name="_Toc439247102"/>
      <w:bookmarkStart w:id="46" w:name="_Toc75662266"/>
    </w:p>
    <w:p w:rsidR="00965D1D" w:rsidRPr="005223A5" w:rsidRDefault="00965D1D" w:rsidP="00CE7B3F">
      <w:pPr>
        <w:pStyle w:val="3"/>
        <w:rPr>
          <w:rFonts w:cs="Arial"/>
          <w:lang w:val="en-US"/>
        </w:rPr>
      </w:pPr>
      <w:bookmarkStart w:id="47" w:name="_Toc442276873"/>
      <w:r w:rsidRPr="005B25E3">
        <w:rPr>
          <w:lang w:val="en-US"/>
        </w:rPr>
        <w:t>Key documents</w:t>
      </w:r>
      <w:bookmarkEnd w:id="43"/>
      <w:bookmarkEnd w:id="44"/>
      <w:bookmarkEnd w:id="45"/>
      <w:bookmarkEnd w:id="47"/>
    </w:p>
    <w:bookmarkEnd w:id="46"/>
    <w:p w:rsidR="00965D1D" w:rsidRPr="00AD5DF8" w:rsidRDefault="00965D1D" w:rsidP="009C59FB">
      <w:pPr>
        <w:pStyle w:val="af0"/>
        <w:spacing w:before="120" w:after="0" w:line="360" w:lineRule="auto"/>
        <w:ind w:left="0"/>
        <w:rPr>
          <w:rFonts w:ascii="Verdana" w:hAnsi="Verdana" w:cs="Arial"/>
        </w:rPr>
      </w:pPr>
      <w:r w:rsidRPr="00AD5DF8">
        <w:rPr>
          <w:rFonts w:ascii="Verdana" w:hAnsi="Verdana" w:cs="Arial"/>
        </w:rPr>
        <w:t>The</w:t>
      </w:r>
      <w:r w:rsidR="002778A6" w:rsidRPr="00AD5DF8">
        <w:rPr>
          <w:rFonts w:ascii="Verdana" w:hAnsi="Verdana" w:cs="Arial"/>
        </w:rPr>
        <w:t xml:space="preserve"> </w:t>
      </w:r>
      <w:r w:rsidR="002778A6" w:rsidRPr="00AD5DF8">
        <w:rPr>
          <w:rFonts w:ascii="Verdana" w:hAnsi="Verdana"/>
          <w:lang w:eastAsia="en-GB"/>
        </w:rPr>
        <w:t>INTERREG V-A Greece-Bulgaria 2014-2020 Cooperation Programme</w:t>
      </w:r>
      <w:r w:rsidR="002778A6" w:rsidRPr="00AD5DF8">
        <w:rPr>
          <w:rFonts w:ascii="Verdana" w:hAnsi="Verdana" w:cs="Arial"/>
        </w:rPr>
        <w:t xml:space="preserve"> </w:t>
      </w:r>
      <w:r w:rsidRPr="00AD5DF8">
        <w:rPr>
          <w:rFonts w:ascii="Verdana" w:hAnsi="Verdana" w:cs="Arial"/>
        </w:rPr>
        <w:t xml:space="preserve">document forms the basis for the territorial co-operation </w:t>
      </w:r>
      <w:r w:rsidR="00293F61" w:rsidRPr="00AD5DF8">
        <w:rPr>
          <w:rFonts w:ascii="Verdana" w:hAnsi="Verdana" w:cs="Arial"/>
        </w:rPr>
        <w:t xml:space="preserve">between Greece and Bulgaria </w:t>
      </w:r>
      <w:r w:rsidRPr="00AD5DF8">
        <w:rPr>
          <w:rFonts w:ascii="Verdana" w:hAnsi="Verdana" w:cs="Arial"/>
        </w:rPr>
        <w:t>from 2014 to 2020. It describes the eligible area, outlines priorities and areas of interventions, designates competent authorities and provide</w:t>
      </w:r>
      <w:r w:rsidR="00293F61" w:rsidRPr="00AD5DF8">
        <w:rPr>
          <w:rFonts w:ascii="Verdana" w:hAnsi="Verdana" w:cs="Arial"/>
        </w:rPr>
        <w:t>s information on Programme and P</w:t>
      </w:r>
      <w:r w:rsidRPr="00AD5DF8">
        <w:rPr>
          <w:rFonts w:ascii="Verdana" w:hAnsi="Verdana" w:cs="Arial"/>
        </w:rPr>
        <w:t>roject implementation as well as financ</w:t>
      </w:r>
      <w:r w:rsidR="00AA1563" w:rsidRPr="00AD5DF8">
        <w:rPr>
          <w:rFonts w:ascii="Verdana" w:hAnsi="Verdana" w:cs="Arial"/>
        </w:rPr>
        <w:t>ial implementation and control.</w:t>
      </w:r>
      <w:r w:rsidR="00293F61" w:rsidRPr="00AD5DF8">
        <w:rPr>
          <w:rFonts w:ascii="Verdana" w:hAnsi="Verdana" w:cs="Arial"/>
        </w:rPr>
        <w:t xml:space="preserve"> </w:t>
      </w:r>
      <w:r w:rsidRPr="00AD5DF8">
        <w:rPr>
          <w:rFonts w:ascii="Verdana" w:hAnsi="Verdana"/>
        </w:rPr>
        <w:t>Other official documents, such as the Programme Implementation Manual</w:t>
      </w:r>
      <w:r w:rsidR="00EF3A54" w:rsidRPr="00AD5DF8">
        <w:rPr>
          <w:rFonts w:ascii="Verdana" w:hAnsi="Verdana"/>
        </w:rPr>
        <w:t xml:space="preserve"> or the Information and Publicity-Project Partners Guidebook</w:t>
      </w:r>
      <w:r w:rsidRPr="00AD5DF8">
        <w:rPr>
          <w:rFonts w:ascii="Verdana" w:hAnsi="Verdana"/>
        </w:rPr>
        <w:t>, complement</w:t>
      </w:r>
      <w:r w:rsidR="00EF3A54" w:rsidRPr="00AD5DF8">
        <w:rPr>
          <w:rFonts w:ascii="Verdana" w:hAnsi="Verdana"/>
        </w:rPr>
        <w:t xml:space="preserve"> </w:t>
      </w:r>
      <w:r w:rsidR="00EF3A54" w:rsidRPr="00AD5DF8">
        <w:rPr>
          <w:rFonts w:ascii="Verdana" w:hAnsi="Verdana"/>
          <w:lang w:eastAsia="en-GB"/>
        </w:rPr>
        <w:t>INTERREG V-A Greece-Bulgaria 2014-2020 Cooperation Programme</w:t>
      </w:r>
      <w:r w:rsidRPr="00AD5DF8">
        <w:rPr>
          <w:rFonts w:ascii="Verdana" w:hAnsi="Verdana"/>
        </w:rPr>
        <w:t xml:space="preserve"> document, by giving additional, more detailed information on areas of interventions, objectives, expected outputs and</w:t>
      </w:r>
      <w:r w:rsidR="00476437">
        <w:rPr>
          <w:rFonts w:ascii="Verdana" w:hAnsi="Verdana"/>
        </w:rPr>
        <w:t xml:space="preserve"> results</w:t>
      </w:r>
      <w:r w:rsidRPr="00AD5DF8">
        <w:rPr>
          <w:rFonts w:ascii="Verdana" w:hAnsi="Verdana"/>
        </w:rPr>
        <w:t xml:space="preserve">.  </w:t>
      </w:r>
      <w:bookmarkStart w:id="48" w:name="_Toc202945860"/>
      <w:bookmarkStart w:id="49" w:name="_Toc75662267"/>
    </w:p>
    <w:p w:rsidR="00965D1D" w:rsidRPr="00CE7B3F" w:rsidRDefault="00965D1D" w:rsidP="00CE7B3F">
      <w:pPr>
        <w:pStyle w:val="3"/>
      </w:pPr>
      <w:bookmarkStart w:id="50" w:name="_Toc402424927"/>
      <w:bookmarkStart w:id="51" w:name="_Toc439247103"/>
      <w:bookmarkStart w:id="52" w:name="_Toc442276874"/>
      <w:proofErr w:type="spellStart"/>
      <w:r w:rsidRPr="00CE7B3F">
        <w:t>Publications</w:t>
      </w:r>
      <w:bookmarkEnd w:id="48"/>
      <w:bookmarkEnd w:id="50"/>
      <w:bookmarkEnd w:id="51"/>
      <w:bookmarkEnd w:id="52"/>
      <w:proofErr w:type="spellEnd"/>
    </w:p>
    <w:bookmarkEnd w:id="49"/>
    <w:p w:rsidR="00965D1D" w:rsidRPr="00AD5DF8" w:rsidRDefault="00965D1D" w:rsidP="009C59FB">
      <w:pPr>
        <w:pStyle w:val="af0"/>
        <w:numPr>
          <w:ilvl w:val="0"/>
          <w:numId w:val="37"/>
        </w:numPr>
        <w:spacing w:before="120" w:after="0" w:line="360" w:lineRule="auto"/>
        <w:rPr>
          <w:rFonts w:ascii="Verdana" w:hAnsi="Verdana" w:cs="Arial"/>
          <w:i/>
          <w:iCs/>
          <w:u w:val="single"/>
        </w:rPr>
      </w:pPr>
      <w:r w:rsidRPr="00AD5DF8">
        <w:rPr>
          <w:rFonts w:ascii="Verdana" w:hAnsi="Verdana" w:cs="Arial"/>
          <w:i/>
          <w:iCs/>
          <w:u w:val="single"/>
        </w:rPr>
        <w:t>Leaflets</w:t>
      </w:r>
    </w:p>
    <w:p w:rsidR="00761363" w:rsidRPr="00AD5DF8" w:rsidRDefault="00965D1D" w:rsidP="009C59FB">
      <w:pPr>
        <w:pStyle w:val="af0"/>
        <w:spacing w:before="120" w:after="0" w:line="360" w:lineRule="auto"/>
        <w:ind w:left="0"/>
        <w:rPr>
          <w:rFonts w:ascii="Verdana" w:hAnsi="Verdana" w:cs="Arial"/>
        </w:rPr>
      </w:pPr>
      <w:r w:rsidRPr="00AD5DF8">
        <w:rPr>
          <w:rFonts w:ascii="Verdana" w:hAnsi="Verdana" w:cs="Arial"/>
        </w:rPr>
        <w:t xml:space="preserve">Leaflets are symbolic business cards of the Programme. </w:t>
      </w:r>
      <w:r w:rsidR="008F33C9" w:rsidRPr="00AD5DF8">
        <w:rPr>
          <w:rFonts w:ascii="Verdana" w:hAnsi="Verdana" w:cs="Arial"/>
        </w:rPr>
        <w:t>T</w:t>
      </w:r>
      <w:r w:rsidRPr="00AD5DF8">
        <w:rPr>
          <w:rFonts w:ascii="Verdana" w:hAnsi="Verdana" w:cs="Arial"/>
        </w:rPr>
        <w:t xml:space="preserve">hey contain general information about the Programme. The target groups of leaflets are the potential applicants, the general public, </w:t>
      </w:r>
      <w:r w:rsidRPr="00AD5DF8">
        <w:rPr>
          <w:rFonts w:ascii="Verdana" w:eastAsia="EUAlbertina-Regular-Identity-H" w:hAnsi="Verdana"/>
          <w:spacing w:val="0"/>
          <w:lang w:eastAsia="hu-HU"/>
        </w:rPr>
        <w:t>national, regional and local public authorities and development agencies</w:t>
      </w:r>
      <w:r w:rsidRPr="00AD5DF8">
        <w:rPr>
          <w:rFonts w:ascii="Verdana" w:hAnsi="Verdana"/>
        </w:rPr>
        <w:t xml:space="preserve">, trade and professional bodies, economic and social partners, non-governmental organisations (NGO’s), </w:t>
      </w:r>
      <w:r w:rsidRPr="00AD5DF8">
        <w:rPr>
          <w:rFonts w:ascii="Verdana" w:eastAsia="EUAlbertina-Regular-Identity-H" w:hAnsi="Verdana"/>
          <w:spacing w:val="0"/>
          <w:lang w:eastAsia="hu-HU"/>
        </w:rPr>
        <w:t xml:space="preserve">organisations representing business, information centres on Europe as well </w:t>
      </w:r>
      <w:r w:rsidR="00761363" w:rsidRPr="00AD5DF8">
        <w:rPr>
          <w:rFonts w:ascii="Verdana" w:eastAsia="EUAlbertina-Regular-Identity-H" w:hAnsi="Verdana"/>
          <w:spacing w:val="0"/>
          <w:lang w:eastAsia="hu-HU"/>
        </w:rPr>
        <w:t>as Commission representations of</w:t>
      </w:r>
      <w:r w:rsidRPr="00AD5DF8">
        <w:rPr>
          <w:rFonts w:ascii="Verdana" w:eastAsia="EUAlbertina-Regular-Identity-H" w:hAnsi="Verdana"/>
          <w:spacing w:val="0"/>
          <w:lang w:eastAsia="hu-HU"/>
        </w:rPr>
        <w:t xml:space="preserve"> the participating </w:t>
      </w:r>
      <w:r w:rsidR="00F23021" w:rsidRPr="00AD5DF8">
        <w:rPr>
          <w:rFonts w:ascii="Verdana" w:eastAsia="EUAlbertina-Regular-Identity-H" w:hAnsi="Verdana"/>
          <w:spacing w:val="0"/>
          <w:lang w:eastAsia="hu-HU"/>
        </w:rPr>
        <w:t xml:space="preserve">countries </w:t>
      </w:r>
      <w:r w:rsidRPr="00AD5DF8">
        <w:rPr>
          <w:rFonts w:ascii="Verdana" w:eastAsia="EUAlbertina-Regular-Identity-H" w:hAnsi="Verdana"/>
          <w:spacing w:val="0"/>
          <w:lang w:eastAsia="hu-HU"/>
        </w:rPr>
        <w:t>and educational institutions. T</w:t>
      </w:r>
      <w:r w:rsidRPr="00AD5DF8">
        <w:rPr>
          <w:rFonts w:ascii="Verdana" w:hAnsi="Verdana" w:cs="Arial"/>
        </w:rPr>
        <w:t xml:space="preserve">hey are aimed at encouraging a wide participation in the Programme as well as helping to spread information about the Programme. The content of </w:t>
      </w:r>
      <w:r w:rsidR="00476437">
        <w:rPr>
          <w:rFonts w:ascii="Verdana" w:hAnsi="Verdana" w:cs="Arial"/>
        </w:rPr>
        <w:t xml:space="preserve">leaflets </w:t>
      </w:r>
      <w:r w:rsidRPr="00AD5DF8">
        <w:rPr>
          <w:rFonts w:ascii="Verdana" w:hAnsi="Verdana" w:cs="Arial"/>
        </w:rPr>
        <w:t>will be developed by the Joint Secretariat, assisted by an external PR company</w:t>
      </w:r>
      <w:r w:rsidR="008F33C9" w:rsidRPr="00AD5DF8">
        <w:rPr>
          <w:rFonts w:ascii="Verdana" w:hAnsi="Verdana" w:cs="Arial"/>
        </w:rPr>
        <w:t xml:space="preserve"> PR/Communication company selected according to the rules and procedures defined by the national</w:t>
      </w:r>
      <w:r w:rsidR="00476437">
        <w:rPr>
          <w:rFonts w:ascii="Verdana" w:hAnsi="Verdana" w:cs="Arial"/>
        </w:rPr>
        <w:t xml:space="preserve"> regulatory</w:t>
      </w:r>
      <w:r w:rsidR="008F33C9" w:rsidRPr="00AD5DF8">
        <w:rPr>
          <w:rFonts w:ascii="Verdana" w:hAnsi="Verdana" w:cs="Arial"/>
        </w:rPr>
        <w:t xml:space="preserve"> framework. </w:t>
      </w:r>
    </w:p>
    <w:p w:rsidR="00965D1D" w:rsidRPr="00AD5DF8" w:rsidRDefault="00965D1D" w:rsidP="009C59FB">
      <w:pPr>
        <w:pStyle w:val="af0"/>
        <w:numPr>
          <w:ilvl w:val="0"/>
          <w:numId w:val="37"/>
        </w:numPr>
        <w:spacing w:before="120" w:after="0" w:line="360" w:lineRule="auto"/>
        <w:rPr>
          <w:rFonts w:ascii="Verdana" w:hAnsi="Verdana" w:cs="Arial"/>
          <w:i/>
          <w:iCs/>
        </w:rPr>
      </w:pPr>
      <w:r w:rsidRPr="00AD5DF8">
        <w:rPr>
          <w:rFonts w:ascii="Verdana" w:hAnsi="Verdana" w:cs="Arial"/>
          <w:i/>
          <w:iCs/>
          <w:u w:val="single"/>
        </w:rPr>
        <w:t>Brochures</w:t>
      </w:r>
    </w:p>
    <w:p w:rsidR="008F33C9" w:rsidRPr="00AD5DF8" w:rsidRDefault="00965D1D" w:rsidP="009C59FB">
      <w:pPr>
        <w:pStyle w:val="af0"/>
        <w:spacing w:before="120" w:after="0" w:line="360" w:lineRule="auto"/>
        <w:ind w:left="0"/>
        <w:rPr>
          <w:rFonts w:ascii="Verdana" w:hAnsi="Verdana" w:cs="Arial"/>
        </w:rPr>
      </w:pPr>
      <w:r w:rsidRPr="00AD5DF8">
        <w:rPr>
          <w:rFonts w:ascii="Verdana" w:hAnsi="Verdana" w:cs="Arial"/>
        </w:rPr>
        <w:t>If leaflets are the business cards, brochures are the product catalogues of the Programme, which give comprehen</w:t>
      </w:r>
      <w:r w:rsidR="00761363" w:rsidRPr="00AD5DF8">
        <w:rPr>
          <w:rFonts w:ascii="Verdana" w:hAnsi="Verdana" w:cs="Arial"/>
        </w:rPr>
        <w:t xml:space="preserve">sive </w:t>
      </w:r>
      <w:r w:rsidR="008F33C9" w:rsidRPr="00AD5DF8">
        <w:rPr>
          <w:rFonts w:ascii="Verdana" w:hAnsi="Verdana" w:cs="Arial"/>
        </w:rPr>
        <w:t xml:space="preserve">view </w:t>
      </w:r>
      <w:r w:rsidR="00761363" w:rsidRPr="00AD5DF8">
        <w:rPr>
          <w:rFonts w:ascii="Verdana" w:hAnsi="Verdana" w:cs="Arial"/>
        </w:rPr>
        <w:t>of a given Programme Period</w:t>
      </w:r>
      <w:r w:rsidRPr="00AD5DF8">
        <w:rPr>
          <w:rFonts w:ascii="Verdana" w:hAnsi="Verdana" w:cs="Arial"/>
        </w:rPr>
        <w:t xml:space="preserve">. They are targeted at applicants and at institutions involved in </w:t>
      </w:r>
      <w:r w:rsidR="00476437">
        <w:rPr>
          <w:rFonts w:ascii="Verdana" w:hAnsi="Verdana" w:cs="Arial"/>
        </w:rPr>
        <w:t xml:space="preserve">the </w:t>
      </w:r>
      <w:r w:rsidRPr="00AD5DF8">
        <w:rPr>
          <w:rFonts w:ascii="Verdana" w:hAnsi="Verdana" w:cs="Arial"/>
        </w:rPr>
        <w:t xml:space="preserve">implementation as well as </w:t>
      </w:r>
      <w:r w:rsidRPr="00AD5DF8">
        <w:rPr>
          <w:rFonts w:ascii="Verdana" w:eastAsia="EUAlbertina-Regular-Identity-H" w:hAnsi="Verdana"/>
          <w:spacing w:val="0"/>
          <w:lang w:eastAsia="hu-HU"/>
        </w:rPr>
        <w:lastRenderedPageBreak/>
        <w:t>national, regional and local public authorities and development agencies</w:t>
      </w:r>
      <w:r w:rsidRPr="00AD5DF8">
        <w:rPr>
          <w:rFonts w:ascii="Verdana" w:hAnsi="Verdana"/>
        </w:rPr>
        <w:t xml:space="preserve">, trade and professional bodies, economic and social partners, non-governmental organisations (NGO’s), </w:t>
      </w:r>
      <w:r w:rsidRPr="00AD5DF8">
        <w:rPr>
          <w:rFonts w:ascii="Verdana" w:eastAsia="EUAlbertina-Regular-Identity-H" w:hAnsi="Verdana"/>
          <w:spacing w:val="0"/>
          <w:lang w:eastAsia="hu-HU"/>
        </w:rPr>
        <w:t xml:space="preserve">organisations representing business, information centres on Europe as well as Commission representations </w:t>
      </w:r>
      <w:r w:rsidR="00761363" w:rsidRPr="00AD5DF8">
        <w:rPr>
          <w:rFonts w:ascii="Verdana" w:eastAsia="EUAlbertina-Regular-Identity-H" w:hAnsi="Verdana"/>
          <w:spacing w:val="0"/>
          <w:lang w:eastAsia="hu-HU"/>
        </w:rPr>
        <w:t>of the participating countries and</w:t>
      </w:r>
      <w:r w:rsidRPr="00AD5DF8">
        <w:rPr>
          <w:rFonts w:ascii="Verdana" w:eastAsia="EUAlbertina-Regular-Identity-H" w:hAnsi="Verdana"/>
          <w:spacing w:val="0"/>
          <w:lang w:eastAsia="hu-HU"/>
        </w:rPr>
        <w:t xml:space="preserve"> educational institutions</w:t>
      </w:r>
      <w:r w:rsidR="00761363" w:rsidRPr="00AD5DF8">
        <w:rPr>
          <w:rFonts w:ascii="Verdana" w:eastAsia="EUAlbertina-Regular-Identity-H" w:hAnsi="Verdana"/>
          <w:spacing w:val="0"/>
          <w:lang w:eastAsia="hu-HU"/>
        </w:rPr>
        <w:t>.</w:t>
      </w:r>
      <w:r w:rsidRPr="00AD5DF8">
        <w:rPr>
          <w:rFonts w:ascii="Verdana" w:eastAsia="EUAlbertina-Regular-Identity-H" w:hAnsi="Verdana"/>
          <w:spacing w:val="0"/>
          <w:lang w:eastAsia="hu-HU"/>
        </w:rPr>
        <w:t xml:space="preserve"> </w:t>
      </w:r>
      <w:r w:rsidR="00476437">
        <w:rPr>
          <w:rFonts w:ascii="Verdana" w:hAnsi="Verdana" w:cs="Arial"/>
        </w:rPr>
        <w:t xml:space="preserve">The </w:t>
      </w:r>
      <w:r w:rsidRPr="00AD5DF8">
        <w:rPr>
          <w:rFonts w:ascii="Verdana" w:hAnsi="Verdana" w:cs="Arial"/>
        </w:rPr>
        <w:t>brochures will also be developed by the JS assisted by an external PR</w:t>
      </w:r>
      <w:r w:rsidR="008F33C9" w:rsidRPr="00AD5DF8">
        <w:rPr>
          <w:rFonts w:ascii="Verdana" w:hAnsi="Verdana" w:cs="Arial"/>
        </w:rPr>
        <w:t>/Communication</w:t>
      </w:r>
      <w:r w:rsidRPr="00AD5DF8">
        <w:rPr>
          <w:rFonts w:ascii="Verdana" w:hAnsi="Verdana" w:cs="Arial"/>
        </w:rPr>
        <w:t xml:space="preserve"> compan</w:t>
      </w:r>
      <w:r w:rsidR="00AA1563" w:rsidRPr="00AD5DF8">
        <w:rPr>
          <w:rFonts w:ascii="Verdana" w:hAnsi="Verdana" w:cs="Arial"/>
        </w:rPr>
        <w:t>y selected</w:t>
      </w:r>
      <w:r w:rsidR="008F33C9" w:rsidRPr="00AD5DF8">
        <w:rPr>
          <w:rFonts w:ascii="Verdana" w:hAnsi="Verdana" w:cs="Arial"/>
        </w:rPr>
        <w:t xml:space="preserve"> according to the rules and procedures defined by the national </w:t>
      </w:r>
      <w:r w:rsidR="00476437">
        <w:rPr>
          <w:rFonts w:ascii="Verdana" w:hAnsi="Verdana" w:cs="Arial"/>
        </w:rPr>
        <w:t>regulatory</w:t>
      </w:r>
      <w:r w:rsidR="00476437" w:rsidRPr="00AD5DF8">
        <w:rPr>
          <w:rFonts w:ascii="Verdana" w:hAnsi="Verdana" w:cs="Arial"/>
        </w:rPr>
        <w:t xml:space="preserve"> </w:t>
      </w:r>
      <w:r w:rsidR="008F33C9" w:rsidRPr="00AD5DF8">
        <w:rPr>
          <w:rFonts w:ascii="Verdana" w:hAnsi="Verdana" w:cs="Arial"/>
        </w:rPr>
        <w:t xml:space="preserve">framework. </w:t>
      </w:r>
    </w:p>
    <w:p w:rsidR="00965D1D" w:rsidRPr="00AD5DF8" w:rsidRDefault="00476437" w:rsidP="009C59FB">
      <w:pPr>
        <w:pStyle w:val="a3"/>
        <w:numPr>
          <w:ilvl w:val="0"/>
          <w:numId w:val="37"/>
        </w:numPr>
        <w:spacing w:before="120" w:after="0" w:line="360" w:lineRule="auto"/>
        <w:jc w:val="both"/>
        <w:rPr>
          <w:rFonts w:ascii="Verdana" w:hAnsi="Verdana" w:cs="Arial"/>
          <w:i/>
          <w:iCs/>
          <w:sz w:val="20"/>
          <w:szCs w:val="20"/>
          <w:u w:val="single"/>
          <w:lang w:val="en-GB"/>
        </w:rPr>
      </w:pPr>
      <w:r>
        <w:rPr>
          <w:rFonts w:ascii="Verdana" w:hAnsi="Verdana" w:cs="Arial"/>
          <w:i/>
          <w:iCs/>
          <w:sz w:val="20"/>
          <w:szCs w:val="20"/>
          <w:u w:val="single"/>
          <w:lang w:val="en-GB"/>
        </w:rPr>
        <w:t>Special</w:t>
      </w:r>
      <w:r w:rsidR="00965D1D" w:rsidRPr="00AD5DF8">
        <w:rPr>
          <w:rFonts w:ascii="Verdana" w:hAnsi="Verdana" w:cs="Arial"/>
          <w:i/>
          <w:iCs/>
          <w:sz w:val="20"/>
          <w:szCs w:val="20"/>
          <w:u w:val="single"/>
          <w:lang w:val="en-GB"/>
        </w:rPr>
        <w:t xml:space="preserve"> publications</w:t>
      </w:r>
    </w:p>
    <w:p w:rsidR="00965D1D" w:rsidRPr="00AD5DF8" w:rsidRDefault="00965D1D" w:rsidP="009C59FB">
      <w:pPr>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Specific publications include materials for seminars and conferences like presentations and handouts. These are prepared by the JS, th</w:t>
      </w:r>
      <w:r w:rsidR="00761363" w:rsidRPr="00AD5DF8">
        <w:rPr>
          <w:rFonts w:ascii="Verdana" w:hAnsi="Verdana" w:cs="Arial"/>
          <w:sz w:val="20"/>
          <w:szCs w:val="20"/>
          <w:lang w:val="en-GB"/>
        </w:rPr>
        <w:t>e MA or the National Authority</w:t>
      </w:r>
      <w:r w:rsidRPr="00AD5DF8">
        <w:rPr>
          <w:rFonts w:ascii="Verdana" w:hAnsi="Verdana" w:cs="Arial"/>
          <w:sz w:val="20"/>
          <w:szCs w:val="20"/>
          <w:lang w:val="en-GB"/>
        </w:rPr>
        <w:t xml:space="preserve"> taking into account to meet the needs of information at each occasion.  </w:t>
      </w:r>
    </w:p>
    <w:p w:rsidR="00965D1D" w:rsidRPr="005223A5" w:rsidRDefault="00476437" w:rsidP="00CE7B3F">
      <w:pPr>
        <w:pStyle w:val="3"/>
        <w:rPr>
          <w:lang w:val="en-US"/>
        </w:rPr>
      </w:pPr>
      <w:bookmarkStart w:id="53" w:name="_Toc202945862"/>
      <w:bookmarkStart w:id="54" w:name="_Toc402424929"/>
      <w:bookmarkStart w:id="55" w:name="_Toc439247105"/>
      <w:bookmarkStart w:id="56" w:name="_Toc442276875"/>
      <w:bookmarkStart w:id="57" w:name="_Toc75662269"/>
      <w:r w:rsidRPr="005223A5">
        <w:rPr>
          <w:lang w:val="en-US"/>
        </w:rPr>
        <w:t>E</w:t>
      </w:r>
      <w:r w:rsidR="00965D1D" w:rsidRPr="005223A5">
        <w:rPr>
          <w:lang w:val="en-US"/>
        </w:rPr>
        <w:t>vents</w:t>
      </w:r>
      <w:bookmarkEnd w:id="53"/>
      <w:bookmarkEnd w:id="54"/>
      <w:bookmarkEnd w:id="55"/>
      <w:bookmarkEnd w:id="56"/>
    </w:p>
    <w:bookmarkEnd w:id="57"/>
    <w:p w:rsidR="00965D1D" w:rsidRPr="00AD5DF8" w:rsidRDefault="00965D1D" w:rsidP="009C59FB">
      <w:pPr>
        <w:pStyle w:val="af0"/>
        <w:spacing w:before="120" w:after="0" w:line="360" w:lineRule="auto"/>
        <w:ind w:left="0"/>
        <w:rPr>
          <w:rFonts w:ascii="Verdana" w:hAnsi="Verdana" w:cs="Arial"/>
        </w:rPr>
      </w:pPr>
      <w:r w:rsidRPr="00AD5DF8">
        <w:rPr>
          <w:rFonts w:ascii="Verdana" w:hAnsi="Verdana" w:cs="Arial"/>
        </w:rPr>
        <w:t xml:space="preserve">In order to strengthen </w:t>
      </w:r>
      <w:r w:rsidR="00B8119F" w:rsidRPr="00AD5DF8">
        <w:rPr>
          <w:rFonts w:ascii="Verdana" w:hAnsi="Verdana" w:cs="Arial"/>
        </w:rPr>
        <w:t xml:space="preserve">the Programme’s visibility </w:t>
      </w:r>
      <w:r w:rsidRPr="00AD5DF8">
        <w:rPr>
          <w:rFonts w:ascii="Verdana" w:hAnsi="Verdana" w:cs="Arial"/>
        </w:rPr>
        <w:t>events will be organised to market the Programme to potential applicants</w:t>
      </w:r>
      <w:r w:rsidR="002E6409" w:rsidRPr="00AD5DF8">
        <w:rPr>
          <w:rFonts w:ascii="Verdana" w:hAnsi="Verdana" w:cs="Arial"/>
        </w:rPr>
        <w:t>/beneficiaries</w:t>
      </w:r>
      <w:r w:rsidRPr="00AD5DF8">
        <w:rPr>
          <w:rFonts w:ascii="Verdana" w:hAnsi="Verdana" w:cs="Arial"/>
        </w:rPr>
        <w:t xml:space="preserve"> and to the wider public. Proper information and partner search facilities are provided to potential applicants by these opportunities. Events will be organised by the JS with the help of external experts if necessary.</w:t>
      </w:r>
    </w:p>
    <w:p w:rsidR="00AA1563" w:rsidRPr="00411A56" w:rsidRDefault="00411A56" w:rsidP="009C59FB">
      <w:pPr>
        <w:pStyle w:val="af0"/>
        <w:numPr>
          <w:ilvl w:val="0"/>
          <w:numId w:val="37"/>
        </w:numPr>
        <w:spacing w:before="120" w:after="0" w:line="360" w:lineRule="auto"/>
        <w:rPr>
          <w:rFonts w:ascii="Verdana" w:hAnsi="Verdana" w:cs="Arial"/>
          <w:i/>
          <w:u w:val="single"/>
        </w:rPr>
      </w:pPr>
      <w:r w:rsidRPr="00411A56">
        <w:rPr>
          <w:rFonts w:ascii="Verdana" w:hAnsi="Verdana" w:cs="Arial"/>
          <w:i/>
          <w:u w:val="single"/>
        </w:rPr>
        <w:t xml:space="preserve">Info Day events </w:t>
      </w:r>
    </w:p>
    <w:p w:rsidR="00965D1D" w:rsidRPr="007C076D" w:rsidRDefault="00965D1D" w:rsidP="009C59FB">
      <w:pPr>
        <w:spacing w:before="120" w:after="0" w:line="360" w:lineRule="auto"/>
        <w:jc w:val="both"/>
        <w:rPr>
          <w:rFonts w:ascii="Verdana" w:hAnsi="Verdana" w:cs="Arial"/>
          <w:sz w:val="20"/>
          <w:szCs w:val="20"/>
          <w:lang w:val="en-GB"/>
        </w:rPr>
      </w:pPr>
      <w:bookmarkStart w:id="58" w:name="_Toc87668759"/>
      <w:r w:rsidRPr="00AD5DF8">
        <w:rPr>
          <w:rFonts w:ascii="Verdana" w:hAnsi="Verdana" w:cs="Arial"/>
          <w:sz w:val="20"/>
          <w:szCs w:val="20"/>
          <w:lang w:val="en-GB"/>
        </w:rPr>
        <w:t xml:space="preserve">At the launching of the Programme a </w:t>
      </w:r>
      <w:r w:rsidRPr="00AD5DF8">
        <w:rPr>
          <w:rFonts w:ascii="Verdana" w:eastAsia="EUAlbertina-Regular-Identity-H" w:hAnsi="Verdana" w:cs="Arial"/>
          <w:sz w:val="20"/>
          <w:szCs w:val="20"/>
          <w:lang w:val="en-GB" w:eastAsia="hu-HU"/>
        </w:rPr>
        <w:t>major information activity will be organised by the Managing Authority</w:t>
      </w:r>
      <w:r w:rsidR="002E6409" w:rsidRPr="00AD5DF8">
        <w:rPr>
          <w:rFonts w:ascii="Verdana" w:eastAsia="EUAlbertina-Regular-Identity-H" w:hAnsi="Verdana" w:cs="Arial"/>
          <w:sz w:val="20"/>
          <w:szCs w:val="20"/>
          <w:lang w:val="en-GB" w:eastAsia="hu-HU"/>
        </w:rPr>
        <w:t xml:space="preserve"> and the Joint Secretariat</w:t>
      </w:r>
      <w:r w:rsidRPr="00AD5DF8">
        <w:rPr>
          <w:rFonts w:ascii="Verdana" w:eastAsia="EUAlbertina-Regular-Identity-H" w:hAnsi="Verdana" w:cs="Arial"/>
          <w:sz w:val="20"/>
          <w:szCs w:val="20"/>
          <w:lang w:val="en-GB" w:eastAsia="hu-HU"/>
        </w:rPr>
        <w:t xml:space="preserve"> in co-operati</w:t>
      </w:r>
      <w:r w:rsidR="002E6409" w:rsidRPr="00AD5DF8">
        <w:rPr>
          <w:rFonts w:ascii="Verdana" w:eastAsia="EUAlbertina-Regular-Identity-H" w:hAnsi="Verdana" w:cs="Arial"/>
          <w:sz w:val="20"/>
          <w:szCs w:val="20"/>
          <w:lang w:val="en-GB" w:eastAsia="hu-HU"/>
        </w:rPr>
        <w:t>on with the National Authority</w:t>
      </w:r>
      <w:r w:rsidR="00411A56">
        <w:rPr>
          <w:rFonts w:ascii="Verdana" w:eastAsia="EUAlbertina-Regular-Identity-H" w:hAnsi="Verdana" w:cs="Arial"/>
          <w:sz w:val="20"/>
          <w:szCs w:val="20"/>
          <w:lang w:val="en-GB" w:eastAsia="hu-HU"/>
        </w:rPr>
        <w:t xml:space="preserve"> to publicise the </w:t>
      </w:r>
      <w:r w:rsidRPr="00AD5DF8">
        <w:rPr>
          <w:rFonts w:ascii="Verdana" w:eastAsia="EUAlbertina-Regular-Identity-H" w:hAnsi="Verdana" w:cs="Arial"/>
          <w:sz w:val="20"/>
          <w:szCs w:val="20"/>
          <w:lang w:val="en-GB" w:eastAsia="hu-HU"/>
        </w:rPr>
        <w:t>P</w:t>
      </w:r>
      <w:r w:rsidR="00411A56">
        <w:rPr>
          <w:rFonts w:ascii="Verdana" w:eastAsia="EUAlbertina-Regular-Identity-H" w:hAnsi="Verdana" w:cs="Arial"/>
          <w:sz w:val="20"/>
          <w:szCs w:val="20"/>
          <w:lang w:val="en-GB" w:eastAsia="hu-HU"/>
        </w:rPr>
        <w:t>rogramme</w:t>
      </w:r>
      <w:r w:rsidRPr="00AD5DF8">
        <w:rPr>
          <w:rFonts w:ascii="Verdana" w:eastAsia="EUAlbertina-Regular-Identity-H" w:hAnsi="Verdana" w:cs="Arial"/>
          <w:sz w:val="20"/>
          <w:szCs w:val="20"/>
          <w:lang w:val="en-GB" w:eastAsia="hu-HU"/>
        </w:rPr>
        <w:t xml:space="preserve"> and highlight the role of the</w:t>
      </w:r>
      <w:r w:rsidR="00B8119F" w:rsidRPr="00AD5DF8">
        <w:rPr>
          <w:rFonts w:ascii="Verdana" w:eastAsia="EUAlbertina-Regular-Identity-H" w:hAnsi="Verdana" w:cs="Arial"/>
          <w:sz w:val="20"/>
          <w:szCs w:val="20"/>
          <w:lang w:val="en-GB" w:eastAsia="hu-HU"/>
        </w:rPr>
        <w:t xml:space="preserve"> European Union</w:t>
      </w:r>
      <w:r w:rsidRPr="00AD5DF8">
        <w:rPr>
          <w:rFonts w:ascii="Verdana" w:eastAsia="EUAlbertina-Regular-Identity-H" w:hAnsi="Verdana" w:cs="Arial"/>
          <w:sz w:val="20"/>
          <w:szCs w:val="20"/>
          <w:lang w:val="en-GB" w:eastAsia="hu-HU"/>
        </w:rPr>
        <w:t>. The event will also prov</w:t>
      </w:r>
      <w:r w:rsidR="00411A56">
        <w:rPr>
          <w:rFonts w:ascii="Verdana" w:eastAsia="EUAlbertina-Regular-Identity-H" w:hAnsi="Verdana" w:cs="Arial"/>
          <w:sz w:val="20"/>
          <w:szCs w:val="20"/>
          <w:lang w:val="en-GB" w:eastAsia="hu-HU"/>
        </w:rPr>
        <w:t xml:space="preserve">ide general information on the </w:t>
      </w:r>
      <w:r w:rsidRPr="00AD5DF8">
        <w:rPr>
          <w:rFonts w:ascii="Verdana" w:eastAsia="EUAlbertina-Regular-Identity-H" w:hAnsi="Verdana" w:cs="Arial"/>
          <w:sz w:val="20"/>
          <w:szCs w:val="20"/>
          <w:lang w:val="en-GB" w:eastAsia="hu-HU"/>
        </w:rPr>
        <w:t>P</w:t>
      </w:r>
      <w:r w:rsidR="00411A56">
        <w:rPr>
          <w:rFonts w:ascii="Verdana" w:eastAsia="EUAlbertina-Regular-Identity-H" w:hAnsi="Verdana" w:cs="Arial"/>
          <w:sz w:val="20"/>
          <w:szCs w:val="20"/>
          <w:lang w:val="en-GB" w:eastAsia="hu-HU"/>
        </w:rPr>
        <w:t>rogramme</w:t>
      </w:r>
      <w:r w:rsidRPr="00AD5DF8">
        <w:rPr>
          <w:rFonts w:ascii="Verdana" w:eastAsia="EUAlbertina-Regular-Identity-H" w:hAnsi="Verdana" w:cs="Arial"/>
          <w:sz w:val="20"/>
          <w:szCs w:val="20"/>
          <w:lang w:val="en-GB" w:eastAsia="hu-HU"/>
        </w:rPr>
        <w:t xml:space="preserve"> objectives, priorities and possible areas of intervention. </w:t>
      </w:r>
      <w:r w:rsidRPr="00AD5DF8">
        <w:rPr>
          <w:rFonts w:ascii="Verdana" w:hAnsi="Verdana" w:cs="Arial"/>
          <w:sz w:val="20"/>
          <w:szCs w:val="20"/>
          <w:lang w:val="en-GB"/>
        </w:rPr>
        <w:t xml:space="preserve">At later stage </w:t>
      </w:r>
      <w:r w:rsidR="00411A56">
        <w:rPr>
          <w:rFonts w:ascii="Verdana" w:hAnsi="Verdana" w:cs="Arial"/>
          <w:sz w:val="20"/>
          <w:szCs w:val="20"/>
          <w:lang w:val="en-GB"/>
        </w:rPr>
        <w:t>Info Day events</w:t>
      </w:r>
      <w:r w:rsidR="007C076D">
        <w:rPr>
          <w:rFonts w:ascii="Verdana" w:hAnsi="Verdana" w:cs="Arial"/>
          <w:sz w:val="20"/>
          <w:szCs w:val="20"/>
          <w:lang w:val="en-GB"/>
        </w:rPr>
        <w:t xml:space="preserve"> </w:t>
      </w:r>
      <w:r w:rsidRPr="00AD5DF8">
        <w:rPr>
          <w:rFonts w:ascii="Verdana" w:hAnsi="Verdana" w:cs="Arial"/>
          <w:sz w:val="20"/>
          <w:szCs w:val="20"/>
          <w:lang w:val="en-GB"/>
        </w:rPr>
        <w:t>will be organised to help potentia</w:t>
      </w:r>
      <w:r w:rsidR="002E6409" w:rsidRPr="00AD5DF8">
        <w:rPr>
          <w:rFonts w:ascii="Verdana" w:hAnsi="Verdana" w:cs="Arial"/>
          <w:sz w:val="20"/>
          <w:szCs w:val="20"/>
          <w:lang w:val="en-GB"/>
        </w:rPr>
        <w:t>l applicants to develop their Projects and to search for P</w:t>
      </w:r>
      <w:r w:rsidRPr="00AD5DF8">
        <w:rPr>
          <w:rFonts w:ascii="Verdana" w:hAnsi="Verdana" w:cs="Arial"/>
          <w:sz w:val="20"/>
          <w:szCs w:val="20"/>
          <w:lang w:val="en-GB"/>
        </w:rPr>
        <w:t xml:space="preserve">artners. </w:t>
      </w:r>
      <w:r w:rsidR="007C076D">
        <w:rPr>
          <w:rFonts w:ascii="Verdana" w:hAnsi="Verdana" w:cs="Arial"/>
          <w:sz w:val="20"/>
          <w:szCs w:val="20"/>
          <w:lang w:val="en-GB"/>
        </w:rPr>
        <w:t>Info Day events</w:t>
      </w:r>
      <w:r w:rsidR="002E6409" w:rsidRPr="00AD5DF8">
        <w:rPr>
          <w:rFonts w:ascii="Verdana" w:hAnsi="Verdana" w:cs="Arial"/>
          <w:sz w:val="20"/>
          <w:szCs w:val="20"/>
          <w:lang w:val="en-GB"/>
        </w:rPr>
        <w:t xml:space="preserve"> </w:t>
      </w:r>
      <w:r w:rsidRPr="00AD5DF8">
        <w:rPr>
          <w:rFonts w:ascii="Verdana" w:hAnsi="Verdana" w:cs="Arial"/>
          <w:sz w:val="20"/>
          <w:szCs w:val="20"/>
          <w:lang w:val="en-GB"/>
        </w:rPr>
        <w:t xml:space="preserve">and partner search forums will be organised by the JS in co-operation with the Managing Authority and the </w:t>
      </w:r>
      <w:r w:rsidR="002E6409" w:rsidRPr="00AD5DF8">
        <w:rPr>
          <w:rFonts w:ascii="Verdana" w:hAnsi="Verdana" w:cs="Arial"/>
          <w:sz w:val="20"/>
          <w:szCs w:val="20"/>
          <w:lang w:val="en-GB"/>
        </w:rPr>
        <w:t xml:space="preserve">Bulgarian </w:t>
      </w:r>
      <w:r w:rsidRPr="00AD5DF8">
        <w:rPr>
          <w:rFonts w:ascii="Verdana" w:hAnsi="Verdana" w:cs="Arial"/>
          <w:sz w:val="20"/>
          <w:szCs w:val="20"/>
          <w:lang w:val="en-GB"/>
        </w:rPr>
        <w:t xml:space="preserve">National </w:t>
      </w:r>
      <w:r w:rsidR="002E6409" w:rsidRPr="00AD5DF8">
        <w:rPr>
          <w:rFonts w:ascii="Verdana" w:hAnsi="Verdana" w:cs="Arial"/>
          <w:sz w:val="20"/>
          <w:szCs w:val="20"/>
          <w:lang w:val="en-GB"/>
        </w:rPr>
        <w:t>Authority</w:t>
      </w:r>
      <w:r w:rsidRPr="00AD5DF8">
        <w:rPr>
          <w:rFonts w:ascii="Verdana" w:hAnsi="Verdana" w:cs="Arial"/>
          <w:sz w:val="20"/>
          <w:szCs w:val="20"/>
          <w:lang w:val="en-GB"/>
        </w:rPr>
        <w:t>. These</w:t>
      </w:r>
      <w:r w:rsidRPr="00AD5DF8">
        <w:rPr>
          <w:rFonts w:ascii="Verdana" w:hAnsi="Verdana" w:cs="Arial"/>
          <w:i/>
          <w:iCs/>
          <w:sz w:val="20"/>
          <w:szCs w:val="20"/>
          <w:lang w:val="en-GB"/>
        </w:rPr>
        <w:t xml:space="preserve"> </w:t>
      </w:r>
      <w:r w:rsidRPr="00AD5DF8">
        <w:rPr>
          <w:rFonts w:ascii="Verdana" w:hAnsi="Verdana" w:cs="Arial"/>
          <w:sz w:val="20"/>
          <w:szCs w:val="20"/>
          <w:lang w:val="en-GB"/>
        </w:rPr>
        <w:t>occa</w:t>
      </w:r>
      <w:r w:rsidR="007C076D">
        <w:rPr>
          <w:rFonts w:ascii="Verdana" w:hAnsi="Verdana" w:cs="Arial"/>
          <w:sz w:val="20"/>
          <w:szCs w:val="20"/>
          <w:lang w:val="en-GB"/>
        </w:rPr>
        <w:t>sions will give way to discuss P</w:t>
      </w:r>
      <w:r w:rsidRPr="00AD5DF8">
        <w:rPr>
          <w:rFonts w:ascii="Verdana" w:hAnsi="Verdana" w:cs="Arial"/>
          <w:sz w:val="20"/>
          <w:szCs w:val="20"/>
          <w:lang w:val="en-GB"/>
        </w:rPr>
        <w:t xml:space="preserve">roject ideas, management and implementation issues, to meet potential applicants and to facilitate partner search. These events </w:t>
      </w:r>
      <w:r w:rsidR="007C076D">
        <w:rPr>
          <w:rFonts w:ascii="Verdana" w:hAnsi="Verdana" w:cs="Arial"/>
          <w:sz w:val="20"/>
          <w:szCs w:val="20"/>
          <w:lang w:val="en-GB"/>
        </w:rPr>
        <w:t xml:space="preserve">must </w:t>
      </w:r>
      <w:r w:rsidRPr="00AD5DF8">
        <w:rPr>
          <w:rFonts w:ascii="Verdana" w:hAnsi="Verdana" w:cs="Arial"/>
          <w:sz w:val="20"/>
          <w:szCs w:val="20"/>
          <w:lang w:val="en-GB"/>
        </w:rPr>
        <w:t xml:space="preserve">cover </w:t>
      </w:r>
      <w:r w:rsidR="007C076D">
        <w:rPr>
          <w:rFonts w:ascii="Verdana" w:hAnsi="Verdana" w:cs="Arial"/>
          <w:sz w:val="20"/>
          <w:szCs w:val="20"/>
          <w:lang w:val="en-GB"/>
        </w:rPr>
        <w:t>the eligible area</w:t>
      </w:r>
      <w:r w:rsidRPr="00AD5DF8">
        <w:rPr>
          <w:rFonts w:ascii="Verdana" w:hAnsi="Verdana" w:cs="Arial"/>
          <w:sz w:val="20"/>
          <w:szCs w:val="20"/>
          <w:lang w:val="en-GB"/>
        </w:rPr>
        <w:t xml:space="preserve"> </w:t>
      </w:r>
      <w:r w:rsidR="007C076D">
        <w:rPr>
          <w:rFonts w:ascii="Verdana" w:hAnsi="Verdana" w:cs="Arial"/>
          <w:sz w:val="20"/>
          <w:szCs w:val="20"/>
          <w:lang w:val="en-GB"/>
        </w:rPr>
        <w:t xml:space="preserve">of </w:t>
      </w:r>
      <w:r w:rsidRPr="00AD5DF8">
        <w:rPr>
          <w:rFonts w:ascii="Verdana" w:hAnsi="Verdana" w:cs="Arial"/>
          <w:sz w:val="20"/>
          <w:szCs w:val="20"/>
          <w:lang w:val="en-GB"/>
        </w:rPr>
        <w:t xml:space="preserve">the Programme. </w:t>
      </w:r>
    </w:p>
    <w:p w:rsidR="00965D1D" w:rsidRPr="00004AD4" w:rsidRDefault="00AA1563" w:rsidP="009C59FB">
      <w:pPr>
        <w:pStyle w:val="a3"/>
        <w:numPr>
          <w:ilvl w:val="0"/>
          <w:numId w:val="37"/>
        </w:numPr>
        <w:spacing w:before="120" w:after="0" w:line="360" w:lineRule="auto"/>
        <w:jc w:val="both"/>
        <w:rPr>
          <w:rFonts w:ascii="Verdana" w:hAnsi="Verdana" w:cs="Arial"/>
          <w:i/>
          <w:sz w:val="20"/>
          <w:szCs w:val="20"/>
          <w:lang w:val="en-GB"/>
        </w:rPr>
      </w:pPr>
      <w:bookmarkStart w:id="59" w:name="_Toc182835320"/>
      <w:r w:rsidRPr="00004AD4">
        <w:rPr>
          <w:rFonts w:ascii="Verdana" w:hAnsi="Verdana" w:cs="Arial"/>
          <w:i/>
          <w:sz w:val="20"/>
          <w:szCs w:val="20"/>
          <w:u w:val="single"/>
          <w:lang w:val="en-US"/>
        </w:rPr>
        <w:t>Conferences and seminars</w:t>
      </w:r>
      <w:bookmarkEnd w:id="59"/>
    </w:p>
    <w:bookmarkEnd w:id="58"/>
    <w:p w:rsidR="00702615" w:rsidRPr="00AD5DF8" w:rsidRDefault="00965D1D" w:rsidP="009C59FB">
      <w:pPr>
        <w:pStyle w:val="Standard-IfS"/>
        <w:tabs>
          <w:tab w:val="clear" w:pos="227"/>
          <w:tab w:val="clear" w:pos="357"/>
          <w:tab w:val="clear" w:pos="454"/>
          <w:tab w:val="clear" w:pos="709"/>
          <w:tab w:val="clear" w:pos="851"/>
          <w:tab w:val="clear" w:pos="992"/>
        </w:tabs>
        <w:spacing w:before="120" w:after="0" w:line="360" w:lineRule="auto"/>
        <w:rPr>
          <w:rFonts w:ascii="Verdana" w:eastAsia="EUAlbertina-Regular-Identity-H" w:hAnsi="Verdana" w:cs="Arial"/>
          <w:sz w:val="20"/>
          <w:lang w:eastAsia="hu-HU"/>
        </w:rPr>
      </w:pPr>
      <w:r w:rsidRPr="00AD5DF8">
        <w:rPr>
          <w:rFonts w:ascii="Verdana" w:hAnsi="Verdana" w:cs="Arial"/>
          <w:spacing w:val="-5"/>
          <w:sz w:val="20"/>
        </w:rPr>
        <w:t xml:space="preserve">Contacts between actors involved in the Programme as well as proper information flow to potential applicants/final beneficiaries and to the general public are ensured by </w:t>
      </w:r>
      <w:r w:rsidR="00004AD4">
        <w:rPr>
          <w:rFonts w:ascii="Verdana" w:hAnsi="Verdana" w:cs="Arial"/>
          <w:spacing w:val="-5"/>
          <w:sz w:val="20"/>
        </w:rPr>
        <w:t xml:space="preserve">organizing </w:t>
      </w:r>
      <w:r w:rsidRPr="00AD5DF8">
        <w:rPr>
          <w:rFonts w:ascii="Verdana" w:hAnsi="Verdana" w:cs="Arial"/>
          <w:spacing w:val="-5"/>
          <w:sz w:val="20"/>
        </w:rPr>
        <w:t>conferences and seminars in the frame</w:t>
      </w:r>
      <w:r w:rsidR="00B8119F" w:rsidRPr="00AD5DF8">
        <w:rPr>
          <w:rFonts w:ascii="Verdana" w:hAnsi="Verdana" w:cs="Arial"/>
          <w:spacing w:val="-5"/>
          <w:sz w:val="20"/>
        </w:rPr>
        <w:t>work</w:t>
      </w:r>
      <w:r w:rsidRPr="00AD5DF8">
        <w:rPr>
          <w:rFonts w:ascii="Verdana" w:hAnsi="Verdana" w:cs="Arial"/>
          <w:spacing w:val="-5"/>
          <w:sz w:val="20"/>
        </w:rPr>
        <w:t xml:space="preserve"> of the Program</w:t>
      </w:r>
      <w:r w:rsidR="00004AD4">
        <w:rPr>
          <w:rFonts w:ascii="Verdana" w:hAnsi="Verdana" w:cs="Arial"/>
          <w:spacing w:val="-5"/>
          <w:sz w:val="20"/>
        </w:rPr>
        <w:t>me. Potential applicants/final B</w:t>
      </w:r>
      <w:r w:rsidRPr="00AD5DF8">
        <w:rPr>
          <w:rFonts w:ascii="Verdana" w:hAnsi="Verdana" w:cs="Arial"/>
          <w:spacing w:val="-5"/>
          <w:sz w:val="20"/>
        </w:rPr>
        <w:t xml:space="preserve">eneficiaries, </w:t>
      </w:r>
      <w:r w:rsidRPr="00AD5DF8">
        <w:rPr>
          <w:rFonts w:ascii="Verdana" w:eastAsia="EUAlbertina-Regular-Identity-H" w:hAnsi="Verdana"/>
          <w:sz w:val="20"/>
          <w:lang w:eastAsia="hu-HU"/>
        </w:rPr>
        <w:t>national, regional and local public authorities and development agencies</w:t>
      </w:r>
      <w:r w:rsidRPr="00AD5DF8">
        <w:rPr>
          <w:rFonts w:ascii="Verdana" w:hAnsi="Verdana"/>
          <w:sz w:val="20"/>
        </w:rPr>
        <w:t xml:space="preserve">, trade and professional bodies, economic and social partners, </w:t>
      </w:r>
      <w:r w:rsidRPr="00AD5DF8">
        <w:rPr>
          <w:rFonts w:ascii="Verdana" w:hAnsi="Verdana"/>
          <w:sz w:val="20"/>
        </w:rPr>
        <w:lastRenderedPageBreak/>
        <w:t xml:space="preserve">non-governmental organisations (NGO’s), </w:t>
      </w:r>
      <w:r w:rsidRPr="00AD5DF8">
        <w:rPr>
          <w:rFonts w:ascii="Verdana" w:eastAsia="EUAlbertina-Regular-Identity-H" w:hAnsi="Verdana"/>
          <w:sz w:val="20"/>
          <w:lang w:eastAsia="hu-HU"/>
        </w:rPr>
        <w:t>organisations representing business, information centres on Europe as well as Commission representations</w:t>
      </w:r>
      <w:r w:rsidR="00702615" w:rsidRPr="00AD5DF8">
        <w:rPr>
          <w:rFonts w:ascii="Verdana" w:eastAsia="EUAlbertina-Regular-Identity-H" w:hAnsi="Verdana"/>
          <w:sz w:val="20"/>
          <w:lang w:eastAsia="hu-HU"/>
        </w:rPr>
        <w:t xml:space="preserve"> of the participating countries, educational institutions</w:t>
      </w:r>
      <w:r w:rsidRPr="00AD5DF8">
        <w:rPr>
          <w:rFonts w:ascii="Verdana" w:hAnsi="Verdana" w:cs="Arial"/>
          <w:spacing w:val="-5"/>
          <w:sz w:val="20"/>
        </w:rPr>
        <w:t xml:space="preserve">, institutions involved in programming and implementation, politicians and representatives of the media will form the basis of target audience of these events. </w:t>
      </w:r>
    </w:p>
    <w:p w:rsidR="00965D1D" w:rsidRPr="005223A5" w:rsidRDefault="00004AD4" w:rsidP="00CE7B3F">
      <w:pPr>
        <w:pStyle w:val="3"/>
        <w:rPr>
          <w:rFonts w:eastAsia="EUAlbertina-Regular-Identity-H"/>
          <w:lang w:val="en-US"/>
        </w:rPr>
      </w:pPr>
      <w:bookmarkStart w:id="60" w:name="_Toc442276876"/>
      <w:r w:rsidRPr="005223A5">
        <w:rPr>
          <w:rFonts w:eastAsia="EUAlbertina-Regular-Identity-H"/>
          <w:lang w:val="en-US"/>
        </w:rPr>
        <w:t xml:space="preserve">European Cooperation </w:t>
      </w:r>
      <w:r w:rsidR="00965D1D" w:rsidRPr="005223A5">
        <w:rPr>
          <w:rFonts w:eastAsia="EUAlbertina-Regular-Identity-H"/>
          <w:lang w:val="en-US"/>
        </w:rPr>
        <w:t>Day</w:t>
      </w:r>
      <w:bookmarkEnd w:id="60"/>
    </w:p>
    <w:p w:rsidR="00965D1D" w:rsidRPr="00AD5DF8" w:rsidRDefault="00965D1D" w:rsidP="009C59FB">
      <w:pPr>
        <w:autoSpaceDE w:val="0"/>
        <w:autoSpaceDN w:val="0"/>
        <w:adjustRightInd w:val="0"/>
        <w:spacing w:before="120" w:after="0" w:line="360" w:lineRule="auto"/>
        <w:jc w:val="both"/>
        <w:rPr>
          <w:rFonts w:ascii="Verdana" w:eastAsia="EUAlbertina-Regular-Identity-H" w:hAnsi="Verdana" w:cs="Arial"/>
          <w:sz w:val="20"/>
          <w:szCs w:val="20"/>
          <w:lang w:val="en-GB" w:eastAsia="hu-HU"/>
        </w:rPr>
      </w:pPr>
      <w:r w:rsidRPr="00AD5DF8">
        <w:rPr>
          <w:rFonts w:ascii="Verdana" w:eastAsia="EUAlbertina-Regular-Identity-H" w:hAnsi="Verdana" w:cs="Arial"/>
          <w:sz w:val="20"/>
          <w:szCs w:val="20"/>
          <w:lang w:val="en-GB" w:eastAsia="hu-HU"/>
        </w:rPr>
        <w:t xml:space="preserve">One week starting 9 May, the flag of the European Union will be flying in front of the premises of the Managing Authority in order to highlight the role of the Community in the funding of the Programme. </w:t>
      </w:r>
    </w:p>
    <w:p w:rsidR="00AA1563" w:rsidRPr="005B25E3" w:rsidRDefault="00004AD4" w:rsidP="00CE7B3F">
      <w:pPr>
        <w:pStyle w:val="3"/>
        <w:rPr>
          <w:rFonts w:cs="Arial"/>
        </w:rPr>
      </w:pPr>
      <w:bookmarkStart w:id="61" w:name="_Toc442276877"/>
      <w:r w:rsidRPr="005B25E3">
        <w:rPr>
          <w:lang w:val="en-US"/>
        </w:rPr>
        <w:t>Media Campaign</w:t>
      </w:r>
      <w:bookmarkEnd w:id="61"/>
      <w:r w:rsidRPr="005B25E3">
        <w:rPr>
          <w:lang w:val="en-US"/>
        </w:rPr>
        <w:t xml:space="preserve"> </w:t>
      </w:r>
    </w:p>
    <w:p w:rsidR="00143D45" w:rsidRPr="00143D45" w:rsidRDefault="00B201C3" w:rsidP="009C59FB">
      <w:pPr>
        <w:pStyle w:val="af0"/>
        <w:spacing w:before="120" w:after="0" w:line="360" w:lineRule="auto"/>
        <w:ind w:left="0"/>
        <w:rPr>
          <w:rFonts w:ascii="Verdana" w:hAnsi="Verdana"/>
          <w:lang w:val="en-US"/>
        </w:rPr>
      </w:pPr>
      <w:r>
        <w:rPr>
          <w:rFonts w:ascii="Verdana" w:hAnsi="Verdana" w:cs="Verdana"/>
        </w:rPr>
        <w:t xml:space="preserve">The Media Campaign of the 2014-2020 Cooperation Programme can be build on the good reputation of its predecessor, the Media Campaign of the ETC “Greece-Bulgaria 2007-2013” Programme. </w:t>
      </w:r>
      <w:r w:rsidR="00BD57BB">
        <w:rPr>
          <w:rFonts w:ascii="Verdana" w:hAnsi="Verdana"/>
          <w:lang w:val="en-US"/>
        </w:rPr>
        <w:t xml:space="preserve">The Communication Strategy of the </w:t>
      </w:r>
      <w:r w:rsidR="00BD57BB" w:rsidRPr="00BD57BB">
        <w:rPr>
          <w:rFonts w:ascii="Verdana" w:hAnsi="Verdana"/>
          <w:lang w:val="en-US"/>
        </w:rPr>
        <w:t>INTERREG V-A Greece-Bulgaria 2014-2020 Cooperation Programme</w:t>
      </w:r>
      <w:r w:rsidR="00BD57BB">
        <w:rPr>
          <w:rFonts w:ascii="Verdana" w:hAnsi="Verdana"/>
          <w:lang w:val="en-US"/>
        </w:rPr>
        <w:t xml:space="preserve"> </w:t>
      </w:r>
      <w:r w:rsidR="006C530F">
        <w:rPr>
          <w:rFonts w:ascii="Verdana" w:hAnsi="Verdana"/>
          <w:lang w:val="en-US"/>
        </w:rPr>
        <w:t>must include</w:t>
      </w:r>
      <w:r w:rsidR="00A81A21">
        <w:rPr>
          <w:rFonts w:ascii="Verdana" w:hAnsi="Verdana"/>
          <w:lang w:val="en-US"/>
        </w:rPr>
        <w:t xml:space="preserve"> the </w:t>
      </w:r>
      <w:r w:rsidR="00BD57BB">
        <w:rPr>
          <w:rFonts w:ascii="Verdana" w:hAnsi="Verdana"/>
          <w:lang w:val="en-US"/>
        </w:rPr>
        <w:t xml:space="preserve">drafting of a communication plan, costed and phased over time, with documented effectiveness of proposals in relation to the objectives and target groups of the Communication </w:t>
      </w:r>
      <w:r w:rsidR="006C530F">
        <w:rPr>
          <w:rFonts w:ascii="Verdana" w:hAnsi="Verdana"/>
          <w:lang w:val="en-US"/>
        </w:rPr>
        <w:t xml:space="preserve">Strategy </w:t>
      </w:r>
      <w:r w:rsidR="00BD57BB">
        <w:rPr>
          <w:rFonts w:ascii="Verdana" w:hAnsi="Verdana"/>
          <w:lang w:val="en-US"/>
        </w:rPr>
        <w:t>of the</w:t>
      </w:r>
      <w:r w:rsidR="00F42DEA">
        <w:rPr>
          <w:rFonts w:ascii="Verdana" w:hAnsi="Verdana"/>
          <w:lang w:val="en-US"/>
        </w:rPr>
        <w:t xml:space="preserve"> </w:t>
      </w:r>
      <w:r w:rsidR="00F42DEA" w:rsidRPr="00F42DEA">
        <w:rPr>
          <w:rFonts w:ascii="Verdana" w:hAnsi="Verdana"/>
          <w:lang w:val="en-US" w:eastAsia="el-GR"/>
        </w:rPr>
        <w:t xml:space="preserve">INTERREG V-A </w:t>
      </w:r>
      <w:r w:rsidR="00F42DEA" w:rsidRPr="00F42DEA">
        <w:rPr>
          <w:rFonts w:ascii="Verdana" w:hAnsi="Verdana"/>
          <w:lang w:val="en-US"/>
        </w:rPr>
        <w:t>Greece-Bulgaria 2014-2020 Cooperation Programme</w:t>
      </w:r>
      <w:r w:rsidR="00F42DEA">
        <w:rPr>
          <w:rFonts w:ascii="Verdana" w:hAnsi="Verdana"/>
          <w:lang w:val="en-US"/>
        </w:rPr>
        <w:t xml:space="preserve">. </w:t>
      </w:r>
      <w:r w:rsidR="006C530F">
        <w:rPr>
          <w:rFonts w:ascii="Verdana" w:hAnsi="Verdana"/>
          <w:lang w:val="en-US"/>
        </w:rPr>
        <w:t xml:space="preserve">The design and the implementation of the Media Campaign must </w:t>
      </w:r>
      <w:r w:rsidR="00BD57BB">
        <w:rPr>
          <w:rFonts w:ascii="Verdana" w:hAnsi="Verdana"/>
          <w:lang w:val="en-US"/>
        </w:rPr>
        <w:t>be done</w:t>
      </w:r>
      <w:r w:rsidR="00143D45">
        <w:rPr>
          <w:rFonts w:ascii="Verdana" w:hAnsi="Verdana"/>
          <w:lang w:val="en-US"/>
        </w:rPr>
        <w:t xml:space="preserve"> by </w:t>
      </w:r>
      <w:r w:rsidR="00143D45">
        <w:rPr>
          <w:rFonts w:ascii="Verdana" w:hAnsi="Verdana" w:cs="Arial"/>
        </w:rPr>
        <w:t>a</w:t>
      </w:r>
      <w:r w:rsidR="00143D45" w:rsidRPr="00AD5DF8">
        <w:rPr>
          <w:rFonts w:ascii="Verdana" w:hAnsi="Verdana" w:cs="Arial"/>
        </w:rPr>
        <w:t xml:space="preserve">n external </w:t>
      </w:r>
      <w:r w:rsidR="00143D45">
        <w:rPr>
          <w:rFonts w:ascii="Verdana" w:hAnsi="Verdana" w:cs="Arial"/>
        </w:rPr>
        <w:t xml:space="preserve">/Communication </w:t>
      </w:r>
      <w:r w:rsidR="00143D45" w:rsidRPr="00AD5DF8">
        <w:rPr>
          <w:rFonts w:ascii="Verdana" w:hAnsi="Verdana" w:cs="Arial"/>
        </w:rPr>
        <w:t>PR company selected according to the rules and procedures defined by the national</w:t>
      </w:r>
      <w:r w:rsidR="00143D45">
        <w:rPr>
          <w:rFonts w:ascii="Verdana" w:hAnsi="Verdana" w:cs="Arial"/>
        </w:rPr>
        <w:t xml:space="preserve"> regulatory</w:t>
      </w:r>
      <w:r w:rsidR="00143D45" w:rsidRPr="00AD5DF8">
        <w:rPr>
          <w:rFonts w:ascii="Verdana" w:hAnsi="Verdana" w:cs="Arial"/>
        </w:rPr>
        <w:t xml:space="preserve"> framework</w:t>
      </w:r>
      <w:proofErr w:type="gramStart"/>
      <w:r w:rsidR="00143D45">
        <w:rPr>
          <w:rFonts w:ascii="Verdana" w:hAnsi="Verdana" w:cs="Arial"/>
        </w:rPr>
        <w:t xml:space="preserve">, </w:t>
      </w:r>
      <w:r w:rsidR="00BD57BB">
        <w:rPr>
          <w:rFonts w:ascii="Verdana" w:hAnsi="Verdana"/>
          <w:lang w:val="en-US"/>
        </w:rPr>
        <w:t xml:space="preserve"> in</w:t>
      </w:r>
      <w:proofErr w:type="gramEnd"/>
      <w:r w:rsidR="00BD57BB">
        <w:rPr>
          <w:rFonts w:ascii="Verdana" w:hAnsi="Verdana"/>
          <w:lang w:val="en-US"/>
        </w:rPr>
        <w:t xml:space="preserve"> cooperation and according to the instructions of the Managing Authority, the </w:t>
      </w:r>
      <w:r w:rsidR="006C530F">
        <w:rPr>
          <w:rFonts w:ascii="Verdana" w:hAnsi="Verdana"/>
          <w:lang w:val="en-US"/>
        </w:rPr>
        <w:t xml:space="preserve">Bulgarian </w:t>
      </w:r>
      <w:r w:rsidR="00BD57BB">
        <w:rPr>
          <w:rFonts w:ascii="Verdana" w:hAnsi="Verdana"/>
          <w:lang w:val="en-US"/>
        </w:rPr>
        <w:t>National Authority and the Joint Secretariat. </w:t>
      </w:r>
    </w:p>
    <w:p w:rsidR="00965D1D" w:rsidRPr="00AD5DF8" w:rsidRDefault="00965D1D" w:rsidP="009C59FB">
      <w:pPr>
        <w:autoSpaceDE w:val="0"/>
        <w:autoSpaceDN w:val="0"/>
        <w:adjustRightInd w:val="0"/>
        <w:spacing w:before="120" w:after="0" w:line="360" w:lineRule="auto"/>
        <w:jc w:val="both"/>
        <w:rPr>
          <w:rFonts w:ascii="Verdana" w:hAnsi="Verdana" w:cs="Verdana"/>
          <w:b/>
          <w:color w:val="000000"/>
          <w:sz w:val="20"/>
          <w:szCs w:val="20"/>
          <w:lang w:val="en-GB"/>
        </w:rPr>
      </w:pPr>
      <w:r w:rsidRPr="00AD5DF8">
        <w:rPr>
          <w:rFonts w:ascii="Verdana" w:hAnsi="Verdana" w:cs="Verdana"/>
          <w:b/>
          <w:color w:val="000000"/>
          <w:sz w:val="20"/>
          <w:szCs w:val="20"/>
          <w:lang w:val="en-GB"/>
        </w:rPr>
        <w:t xml:space="preserve">In any case, it should be noted that the communication tools described are indicative and not obligatory. The use of these tools depends on the budget available.  </w:t>
      </w:r>
    </w:p>
    <w:p w:rsidR="00AA1563"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 xml:space="preserve">The table below displays indicative/ suggested material. It is noted that the official language of the Programme is English; however, the production of the material in the official languages of </w:t>
      </w:r>
      <w:r w:rsidR="00F9221D" w:rsidRPr="00AD5DF8">
        <w:rPr>
          <w:rFonts w:ascii="Verdana" w:hAnsi="Verdana"/>
          <w:sz w:val="20"/>
          <w:szCs w:val="20"/>
          <w:lang w:val="en-GB"/>
        </w:rPr>
        <w:t xml:space="preserve">the two countries, Greece and Bulgaria </w:t>
      </w:r>
      <w:r w:rsidRPr="00AD5DF8">
        <w:rPr>
          <w:rFonts w:ascii="Verdana" w:hAnsi="Verdana"/>
          <w:sz w:val="20"/>
          <w:szCs w:val="20"/>
          <w:lang w:val="en-GB"/>
        </w:rPr>
        <w:t>is possible in order to facilitate th</w:t>
      </w:r>
      <w:r w:rsidR="00AA1563" w:rsidRPr="00AD5DF8">
        <w:rPr>
          <w:rFonts w:ascii="Verdana" w:hAnsi="Verdana"/>
          <w:sz w:val="20"/>
          <w:szCs w:val="20"/>
          <w:lang w:val="en-GB"/>
        </w:rPr>
        <w:t>e recipient of the information.</w:t>
      </w:r>
    </w:p>
    <w:p w:rsidR="00281A5B" w:rsidRPr="00AD5DF8" w:rsidRDefault="00281A5B" w:rsidP="009C59FB">
      <w:pPr>
        <w:spacing w:before="120" w:after="0" w:line="360" w:lineRule="auto"/>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254"/>
      </w:tblGrid>
      <w:tr w:rsidR="00965D1D" w:rsidRPr="00AD5DF8" w:rsidTr="0046351B">
        <w:tc>
          <w:tcPr>
            <w:tcW w:w="4466"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r w:rsidRPr="00AD5DF8">
              <w:rPr>
                <w:rFonts w:ascii="Verdana" w:hAnsi="Verdana"/>
                <w:b/>
                <w:sz w:val="20"/>
                <w:szCs w:val="20"/>
                <w:lang w:val="en-GB"/>
              </w:rPr>
              <w:t>Printed material</w:t>
            </w:r>
          </w:p>
        </w:tc>
        <w:tc>
          <w:tcPr>
            <w:tcW w:w="4254"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r w:rsidRPr="00AD5DF8">
              <w:rPr>
                <w:rFonts w:ascii="Verdana" w:hAnsi="Verdana"/>
                <w:b/>
                <w:sz w:val="20"/>
                <w:szCs w:val="20"/>
                <w:lang w:val="en-GB"/>
              </w:rPr>
              <w:t>Audience</w:t>
            </w:r>
          </w:p>
        </w:tc>
      </w:tr>
      <w:tr w:rsidR="00965D1D" w:rsidRPr="00DA2CCB" w:rsidTr="0046351B">
        <w:tc>
          <w:tcPr>
            <w:tcW w:w="4466" w:type="dxa"/>
          </w:tcPr>
          <w:p w:rsidR="00B8119F" w:rsidRPr="00AD5DF8" w:rsidRDefault="00965D1D" w:rsidP="009C59FB">
            <w:pPr>
              <w:numPr>
                <w:ilvl w:val="0"/>
                <w:numId w:val="17"/>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Informational leaflets</w:t>
            </w:r>
            <w:r w:rsidR="0046351B">
              <w:rPr>
                <w:rFonts w:ascii="Verdana" w:hAnsi="Verdana"/>
                <w:sz w:val="20"/>
                <w:szCs w:val="20"/>
                <w:lang w:val="en-GB"/>
              </w:rPr>
              <w:t xml:space="preserve"> and Brochures</w:t>
            </w:r>
            <w:r w:rsidRPr="00AD5DF8">
              <w:rPr>
                <w:rFonts w:ascii="Verdana" w:hAnsi="Verdana"/>
                <w:sz w:val="20"/>
                <w:szCs w:val="20"/>
                <w:lang w:val="en-GB"/>
              </w:rPr>
              <w:t xml:space="preserve"> about the </w:t>
            </w:r>
            <w:r w:rsidR="00F9221D" w:rsidRPr="00AD5DF8">
              <w:rPr>
                <w:rFonts w:ascii="Verdana" w:hAnsi="Verdana"/>
                <w:sz w:val="20"/>
                <w:szCs w:val="20"/>
                <w:lang w:val="en-GB"/>
              </w:rPr>
              <w:t>Programme</w:t>
            </w:r>
            <w:r w:rsidR="0046351B">
              <w:rPr>
                <w:rFonts w:ascii="Verdana" w:hAnsi="Verdana"/>
                <w:sz w:val="20"/>
                <w:szCs w:val="20"/>
                <w:lang w:val="en-GB"/>
              </w:rPr>
              <w:t xml:space="preserve"> and its Projects.</w:t>
            </w:r>
          </w:p>
          <w:p w:rsidR="00965D1D" w:rsidRDefault="00B8119F" w:rsidP="009C59FB">
            <w:pPr>
              <w:numPr>
                <w:ilvl w:val="0"/>
                <w:numId w:val="17"/>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lastRenderedPageBreak/>
              <w:t xml:space="preserve">Catalogue(s) </w:t>
            </w:r>
            <w:r w:rsidR="00965D1D" w:rsidRPr="00AD5DF8">
              <w:rPr>
                <w:rFonts w:ascii="Verdana" w:hAnsi="Verdana"/>
                <w:sz w:val="20"/>
                <w:szCs w:val="20"/>
                <w:lang w:val="en-GB"/>
              </w:rPr>
              <w:t xml:space="preserve">of </w:t>
            </w:r>
            <w:r w:rsidRPr="00AD5DF8">
              <w:rPr>
                <w:rFonts w:ascii="Verdana" w:hAnsi="Verdana"/>
                <w:sz w:val="20"/>
                <w:szCs w:val="20"/>
                <w:lang w:val="en-GB"/>
              </w:rPr>
              <w:t>the approved P</w:t>
            </w:r>
            <w:r w:rsidR="00965D1D" w:rsidRPr="00AD5DF8">
              <w:rPr>
                <w:rFonts w:ascii="Verdana" w:hAnsi="Verdana"/>
                <w:sz w:val="20"/>
                <w:szCs w:val="20"/>
                <w:lang w:val="en-GB"/>
              </w:rPr>
              <w:t>rojects</w:t>
            </w:r>
            <w:r w:rsidR="0046351B">
              <w:rPr>
                <w:rFonts w:ascii="Verdana" w:hAnsi="Verdana"/>
                <w:sz w:val="20"/>
                <w:szCs w:val="20"/>
                <w:lang w:val="en-GB"/>
              </w:rPr>
              <w:t>.</w:t>
            </w:r>
          </w:p>
          <w:p w:rsidR="005702F2" w:rsidRPr="0046351B" w:rsidRDefault="005702F2" w:rsidP="009C59FB">
            <w:pPr>
              <w:numPr>
                <w:ilvl w:val="0"/>
                <w:numId w:val="17"/>
              </w:numPr>
              <w:tabs>
                <w:tab w:val="clear" w:pos="720"/>
              </w:tabs>
              <w:spacing w:before="120" w:after="0" w:line="360" w:lineRule="auto"/>
              <w:ind w:left="360"/>
              <w:jc w:val="both"/>
              <w:rPr>
                <w:rFonts w:ascii="Verdana" w:hAnsi="Verdana"/>
                <w:sz w:val="20"/>
                <w:szCs w:val="20"/>
                <w:lang w:val="en-GB"/>
              </w:rPr>
            </w:pPr>
            <w:r w:rsidRPr="0046351B">
              <w:rPr>
                <w:rFonts w:ascii="Verdana" w:hAnsi="Verdana"/>
                <w:sz w:val="20"/>
                <w:szCs w:val="20"/>
                <w:lang w:val="en-GB"/>
              </w:rPr>
              <w:t xml:space="preserve">Infographics, Manuals, Studies, </w:t>
            </w:r>
            <w:r w:rsidR="0046351B">
              <w:rPr>
                <w:rFonts w:ascii="Verdana" w:hAnsi="Verdana"/>
                <w:sz w:val="20"/>
                <w:szCs w:val="20"/>
                <w:lang w:val="en-GB"/>
              </w:rPr>
              <w:t xml:space="preserve">Thematic </w:t>
            </w:r>
            <w:r w:rsidRPr="0046351B">
              <w:rPr>
                <w:rFonts w:ascii="Verdana" w:hAnsi="Verdana"/>
                <w:sz w:val="20"/>
                <w:szCs w:val="20"/>
                <w:lang w:val="en-GB"/>
              </w:rPr>
              <w:t>Reports</w:t>
            </w:r>
          </w:p>
          <w:p w:rsidR="00965D1D" w:rsidRPr="00AD5DF8" w:rsidRDefault="00965D1D" w:rsidP="009C59FB">
            <w:pPr>
              <w:numPr>
                <w:ilvl w:val="0"/>
                <w:numId w:val="17"/>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Banners</w:t>
            </w:r>
          </w:p>
        </w:tc>
        <w:tc>
          <w:tcPr>
            <w:tcW w:w="4254" w:type="dxa"/>
          </w:tcPr>
          <w:p w:rsidR="00965D1D"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lastRenderedPageBreak/>
              <w:t xml:space="preserve">Local and regional authorities, potential beneficiaries, </w:t>
            </w:r>
            <w:r w:rsidR="00B8119F" w:rsidRPr="00AD5DF8">
              <w:rPr>
                <w:rFonts w:ascii="Verdana" w:hAnsi="Verdana"/>
                <w:sz w:val="20"/>
                <w:szCs w:val="20"/>
                <w:lang w:val="en-GB"/>
              </w:rPr>
              <w:t>M</w:t>
            </w:r>
            <w:r w:rsidRPr="00AD5DF8">
              <w:rPr>
                <w:rFonts w:ascii="Verdana" w:hAnsi="Verdana"/>
                <w:sz w:val="20"/>
                <w:szCs w:val="20"/>
                <w:lang w:val="en-GB"/>
              </w:rPr>
              <w:t>edia, general public</w:t>
            </w:r>
          </w:p>
        </w:tc>
      </w:tr>
      <w:tr w:rsidR="00965D1D" w:rsidRPr="00AD5DF8" w:rsidTr="0046351B">
        <w:tc>
          <w:tcPr>
            <w:tcW w:w="4466"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r w:rsidRPr="00AD5DF8">
              <w:rPr>
                <w:rFonts w:ascii="Verdana" w:hAnsi="Verdana"/>
                <w:b/>
                <w:sz w:val="20"/>
                <w:szCs w:val="20"/>
                <w:lang w:val="en-GB"/>
              </w:rPr>
              <w:lastRenderedPageBreak/>
              <w:t>Audio-visual material</w:t>
            </w:r>
          </w:p>
        </w:tc>
        <w:tc>
          <w:tcPr>
            <w:tcW w:w="4254"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p>
        </w:tc>
      </w:tr>
      <w:tr w:rsidR="00965D1D" w:rsidRPr="00DA2CCB" w:rsidTr="0046351B">
        <w:tc>
          <w:tcPr>
            <w:tcW w:w="4466" w:type="dxa"/>
          </w:tcPr>
          <w:p w:rsidR="00965D1D" w:rsidRPr="00AD5DF8" w:rsidRDefault="00965D1D" w:rsidP="009C59FB">
            <w:pPr>
              <w:numPr>
                <w:ilvl w:val="0"/>
                <w:numId w:val="18"/>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Promotion film</w:t>
            </w:r>
            <w:r w:rsidR="0046351B">
              <w:rPr>
                <w:rFonts w:ascii="Verdana" w:hAnsi="Verdana"/>
                <w:sz w:val="20"/>
                <w:szCs w:val="20"/>
                <w:lang w:val="en-GB"/>
              </w:rPr>
              <w:t>/Mood Video.</w:t>
            </w:r>
          </w:p>
          <w:p w:rsidR="00965D1D" w:rsidRPr="00AD5DF8" w:rsidRDefault="00965D1D" w:rsidP="009C59FB">
            <w:pPr>
              <w:numPr>
                <w:ilvl w:val="0"/>
                <w:numId w:val="18"/>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Advertising spots for radio and television</w:t>
            </w:r>
            <w:r w:rsidR="0046351B">
              <w:rPr>
                <w:rFonts w:ascii="Verdana" w:hAnsi="Verdana"/>
                <w:sz w:val="20"/>
                <w:szCs w:val="20"/>
                <w:lang w:val="en-GB"/>
              </w:rPr>
              <w:t xml:space="preserve">. </w:t>
            </w:r>
          </w:p>
        </w:tc>
        <w:tc>
          <w:tcPr>
            <w:tcW w:w="4254" w:type="dxa"/>
          </w:tcPr>
          <w:p w:rsidR="00965D1D"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 xml:space="preserve">Local and regional authorities, potential beneficiaries, </w:t>
            </w:r>
            <w:r w:rsidR="00B8119F" w:rsidRPr="00AD5DF8">
              <w:rPr>
                <w:rFonts w:ascii="Verdana" w:hAnsi="Verdana"/>
                <w:sz w:val="20"/>
                <w:szCs w:val="20"/>
                <w:lang w:val="en-GB"/>
              </w:rPr>
              <w:t>M</w:t>
            </w:r>
            <w:r w:rsidRPr="00AD5DF8">
              <w:rPr>
                <w:rFonts w:ascii="Verdana" w:hAnsi="Verdana"/>
                <w:sz w:val="20"/>
                <w:szCs w:val="20"/>
                <w:lang w:val="en-GB"/>
              </w:rPr>
              <w:t>edia, general public</w:t>
            </w:r>
          </w:p>
        </w:tc>
      </w:tr>
      <w:tr w:rsidR="00965D1D" w:rsidRPr="00AD5DF8" w:rsidTr="0046351B">
        <w:tc>
          <w:tcPr>
            <w:tcW w:w="4466"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r w:rsidRPr="00AD5DF8">
              <w:rPr>
                <w:rFonts w:ascii="Verdana" w:hAnsi="Verdana"/>
                <w:b/>
                <w:sz w:val="20"/>
                <w:szCs w:val="20"/>
                <w:lang w:val="en-GB"/>
              </w:rPr>
              <w:t>Marketing</w:t>
            </w:r>
          </w:p>
        </w:tc>
        <w:tc>
          <w:tcPr>
            <w:tcW w:w="4254" w:type="dxa"/>
            <w:shd w:val="clear" w:color="auto" w:fill="F2DBDB" w:themeFill="accent2" w:themeFillTint="33"/>
          </w:tcPr>
          <w:p w:rsidR="00965D1D" w:rsidRPr="00AD5DF8" w:rsidRDefault="00965D1D" w:rsidP="009C59FB">
            <w:pPr>
              <w:spacing w:before="120" w:after="0" w:line="360" w:lineRule="auto"/>
              <w:jc w:val="both"/>
              <w:rPr>
                <w:rFonts w:ascii="Verdana" w:hAnsi="Verdana"/>
                <w:b/>
                <w:sz w:val="20"/>
                <w:szCs w:val="20"/>
                <w:lang w:val="en-GB"/>
              </w:rPr>
            </w:pPr>
          </w:p>
        </w:tc>
      </w:tr>
      <w:tr w:rsidR="00965D1D" w:rsidRPr="00DA2CCB" w:rsidTr="0046351B">
        <w:tc>
          <w:tcPr>
            <w:tcW w:w="4466" w:type="dxa"/>
          </w:tcPr>
          <w:p w:rsidR="0046351B" w:rsidRPr="00B25818" w:rsidRDefault="0046351B" w:rsidP="009C59FB">
            <w:pPr>
              <w:numPr>
                <w:ilvl w:val="0"/>
                <w:numId w:val="19"/>
              </w:numPr>
              <w:tabs>
                <w:tab w:val="clear" w:pos="720"/>
              </w:tabs>
              <w:spacing w:before="120" w:after="0" w:line="360" w:lineRule="auto"/>
              <w:ind w:left="360"/>
              <w:jc w:val="both"/>
              <w:rPr>
                <w:rFonts w:ascii="Verdana" w:hAnsi="Verdana"/>
                <w:sz w:val="20"/>
                <w:szCs w:val="20"/>
                <w:lang w:val="en-GB"/>
              </w:rPr>
            </w:pPr>
            <w:r>
              <w:rPr>
                <w:rFonts w:ascii="Verdana" w:hAnsi="Verdana"/>
                <w:sz w:val="20"/>
                <w:szCs w:val="20"/>
                <w:lang w:val="en-GB"/>
              </w:rPr>
              <w:t>Brand/Corporate Identity Tools (</w:t>
            </w:r>
            <w:r w:rsidR="00281A5B">
              <w:rPr>
                <w:rFonts w:ascii="Verdana" w:hAnsi="Verdana"/>
                <w:sz w:val="20"/>
                <w:szCs w:val="20"/>
                <w:lang w:val="en-GB"/>
              </w:rPr>
              <w:t>e.g. letter templates, cards, folders, envelopes, budges</w:t>
            </w:r>
            <w:r w:rsidR="00B25818">
              <w:rPr>
                <w:rFonts w:ascii="Verdana" w:hAnsi="Verdana"/>
                <w:sz w:val="20"/>
                <w:szCs w:val="20"/>
                <w:lang w:val="en-GB"/>
              </w:rPr>
              <w:t xml:space="preserve">, </w:t>
            </w:r>
            <w:r w:rsidR="00281A5B">
              <w:rPr>
                <w:rFonts w:ascii="Verdana" w:hAnsi="Verdana"/>
                <w:sz w:val="20"/>
                <w:szCs w:val="20"/>
                <w:lang w:val="en-GB"/>
              </w:rPr>
              <w:t>stickers</w:t>
            </w:r>
            <w:r w:rsidR="00B25818">
              <w:rPr>
                <w:rFonts w:ascii="Verdana" w:hAnsi="Verdana"/>
                <w:sz w:val="20"/>
                <w:szCs w:val="20"/>
                <w:lang w:val="en-GB"/>
              </w:rPr>
              <w:t xml:space="preserve">, commemorative plaques </w:t>
            </w:r>
            <w:r w:rsidR="00281A5B">
              <w:rPr>
                <w:rFonts w:ascii="Verdana" w:hAnsi="Verdana"/>
                <w:sz w:val="20"/>
                <w:szCs w:val="20"/>
                <w:lang w:val="en-GB"/>
              </w:rPr>
              <w:t>)</w:t>
            </w:r>
          </w:p>
          <w:p w:rsidR="00965D1D" w:rsidRPr="00AD5DF8"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Pens and pencils</w:t>
            </w:r>
          </w:p>
          <w:p w:rsidR="00965D1D" w:rsidRPr="00AD5DF8"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Ecological bags</w:t>
            </w:r>
          </w:p>
          <w:p w:rsidR="00965D1D" w:rsidRPr="00AD5DF8"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USB sticks</w:t>
            </w:r>
          </w:p>
          <w:p w:rsidR="00965D1D" w:rsidRPr="00AD5DF8"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Shirts</w:t>
            </w:r>
          </w:p>
          <w:p w:rsidR="00965D1D" w:rsidRPr="00AD5DF8"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Notebooks</w:t>
            </w:r>
          </w:p>
          <w:p w:rsidR="00965D1D" w:rsidRDefault="00965D1D" w:rsidP="009C59FB">
            <w:pPr>
              <w:numPr>
                <w:ilvl w:val="0"/>
                <w:numId w:val="19"/>
              </w:numPr>
              <w:tabs>
                <w:tab w:val="clear" w:pos="720"/>
              </w:tabs>
              <w:spacing w:before="120" w:after="0" w:line="360" w:lineRule="auto"/>
              <w:ind w:left="360"/>
              <w:jc w:val="both"/>
              <w:rPr>
                <w:rFonts w:ascii="Verdana" w:hAnsi="Verdana"/>
                <w:sz w:val="20"/>
                <w:szCs w:val="20"/>
                <w:lang w:val="en-GB"/>
              </w:rPr>
            </w:pPr>
            <w:r w:rsidRPr="00AD5DF8">
              <w:rPr>
                <w:rFonts w:ascii="Verdana" w:hAnsi="Verdana"/>
                <w:sz w:val="20"/>
                <w:szCs w:val="20"/>
                <w:lang w:val="en-GB"/>
              </w:rPr>
              <w:t>Calendars</w:t>
            </w:r>
          </w:p>
          <w:p w:rsidR="0046351B" w:rsidRPr="00AD5DF8" w:rsidRDefault="0046351B" w:rsidP="009C59FB">
            <w:pPr>
              <w:numPr>
                <w:ilvl w:val="0"/>
                <w:numId w:val="19"/>
              </w:numPr>
              <w:tabs>
                <w:tab w:val="clear" w:pos="720"/>
              </w:tabs>
              <w:spacing w:before="120" w:after="0" w:line="360" w:lineRule="auto"/>
              <w:ind w:left="360"/>
              <w:jc w:val="both"/>
              <w:rPr>
                <w:rFonts w:ascii="Verdana" w:hAnsi="Verdana"/>
                <w:sz w:val="20"/>
                <w:szCs w:val="20"/>
                <w:lang w:val="en-GB"/>
              </w:rPr>
            </w:pPr>
            <w:r>
              <w:rPr>
                <w:rFonts w:ascii="Verdana" w:hAnsi="Verdana"/>
                <w:sz w:val="20"/>
                <w:szCs w:val="20"/>
                <w:lang w:val="en-GB"/>
              </w:rPr>
              <w:t xml:space="preserve">Other memorabilia </w:t>
            </w:r>
          </w:p>
        </w:tc>
        <w:tc>
          <w:tcPr>
            <w:tcW w:w="4254" w:type="dxa"/>
          </w:tcPr>
          <w:p w:rsidR="00965D1D"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 xml:space="preserve">Potential beneficiaries, European and national bodies, </w:t>
            </w:r>
            <w:r w:rsidR="00B8119F" w:rsidRPr="00AD5DF8">
              <w:rPr>
                <w:rFonts w:ascii="Verdana" w:hAnsi="Verdana"/>
                <w:sz w:val="20"/>
                <w:szCs w:val="20"/>
                <w:lang w:val="en-GB"/>
              </w:rPr>
              <w:t>M</w:t>
            </w:r>
            <w:r w:rsidRPr="00AD5DF8">
              <w:rPr>
                <w:rFonts w:ascii="Verdana" w:hAnsi="Verdana"/>
                <w:sz w:val="20"/>
                <w:szCs w:val="20"/>
                <w:lang w:val="en-GB"/>
              </w:rPr>
              <w:t>edia, general public</w:t>
            </w:r>
          </w:p>
        </w:tc>
      </w:tr>
    </w:tbl>
    <w:p w:rsidR="00965D1D" w:rsidRPr="00CE7B3F" w:rsidRDefault="00965D1D" w:rsidP="00CE7B3F">
      <w:pPr>
        <w:pStyle w:val="2"/>
        <w:rPr>
          <w:lang w:val="en-US"/>
        </w:rPr>
      </w:pPr>
      <w:bookmarkStart w:id="62" w:name="_Toc202945864"/>
      <w:bookmarkStart w:id="63" w:name="_Toc402424931"/>
      <w:bookmarkStart w:id="64" w:name="_Toc439247107"/>
      <w:bookmarkStart w:id="65" w:name="_Toc442276878"/>
      <w:bookmarkStart w:id="66" w:name="_Toc75662271"/>
      <w:r w:rsidRPr="00CE7B3F">
        <w:rPr>
          <w:lang w:val="en-US"/>
        </w:rPr>
        <w:t>Technical characteristics of information and publicity measures</w:t>
      </w:r>
      <w:bookmarkEnd w:id="62"/>
      <w:bookmarkEnd w:id="63"/>
      <w:bookmarkEnd w:id="64"/>
      <w:bookmarkEnd w:id="65"/>
      <w:r w:rsidRPr="00CE7B3F">
        <w:rPr>
          <w:lang w:val="en-US"/>
        </w:rPr>
        <w:t xml:space="preserve"> </w:t>
      </w:r>
    </w:p>
    <w:p w:rsidR="00965D1D" w:rsidRPr="00AD5DF8" w:rsidRDefault="00965D1D" w:rsidP="009C59FB">
      <w:pPr>
        <w:autoSpaceDE w:val="0"/>
        <w:autoSpaceDN w:val="0"/>
        <w:adjustRightInd w:val="0"/>
        <w:spacing w:before="120" w:after="0" w:line="360" w:lineRule="auto"/>
        <w:jc w:val="both"/>
        <w:rPr>
          <w:rFonts w:ascii="Verdana" w:eastAsia="EUAlbertina-Regular-Identity-H" w:hAnsi="Verdana" w:cs="Arial"/>
          <w:sz w:val="20"/>
          <w:szCs w:val="20"/>
          <w:lang w:val="en-GB" w:eastAsia="hu-HU"/>
        </w:rPr>
      </w:pPr>
      <w:r w:rsidRPr="00AD5DF8">
        <w:rPr>
          <w:rFonts w:ascii="Verdana" w:eastAsia="EUAlbertina-Regular-Identity-H" w:hAnsi="Verdana" w:cs="Arial"/>
          <w:sz w:val="20"/>
          <w:szCs w:val="20"/>
          <w:lang w:val="en-GB" w:eastAsia="hu-HU"/>
        </w:rPr>
        <w:t xml:space="preserve">All information and publicity measures aimed at </w:t>
      </w:r>
      <w:r w:rsidR="004E3546" w:rsidRPr="00AD5DF8">
        <w:rPr>
          <w:rFonts w:ascii="Verdana" w:eastAsia="EUAlbertina-Regular-Identity-H" w:hAnsi="Verdana" w:cs="Arial"/>
          <w:sz w:val="20"/>
          <w:szCs w:val="20"/>
          <w:lang w:val="en-GB" w:eastAsia="hu-HU"/>
        </w:rPr>
        <w:t xml:space="preserve">potential </w:t>
      </w:r>
      <w:r w:rsidR="00004AD4">
        <w:rPr>
          <w:rFonts w:ascii="Verdana" w:eastAsia="EUAlbertina-Regular-Identity-H" w:hAnsi="Verdana" w:cs="Arial"/>
          <w:sz w:val="20"/>
          <w:szCs w:val="20"/>
          <w:lang w:val="en-GB" w:eastAsia="hu-HU"/>
        </w:rPr>
        <w:t>B</w:t>
      </w:r>
      <w:r w:rsidRPr="00AD5DF8">
        <w:rPr>
          <w:rFonts w:ascii="Verdana" w:eastAsia="EUAlbertina-Regular-Identity-H" w:hAnsi="Verdana" w:cs="Arial"/>
          <w:sz w:val="20"/>
          <w:szCs w:val="20"/>
          <w:lang w:val="en-GB" w:eastAsia="hu-HU"/>
        </w:rPr>
        <w:t xml:space="preserve">eneficiaries and the </w:t>
      </w:r>
      <w:r w:rsidR="00004AD4">
        <w:rPr>
          <w:rFonts w:ascii="Verdana" w:eastAsia="EUAlbertina-Regular-Identity-H" w:hAnsi="Verdana" w:cs="Arial"/>
          <w:sz w:val="20"/>
          <w:szCs w:val="20"/>
          <w:lang w:val="en-GB" w:eastAsia="hu-HU"/>
        </w:rPr>
        <w:t xml:space="preserve">general </w:t>
      </w:r>
      <w:r w:rsidRPr="00AD5DF8">
        <w:rPr>
          <w:rFonts w:ascii="Verdana" w:eastAsia="EUAlbertina-Regular-Identity-H" w:hAnsi="Verdana" w:cs="Arial"/>
          <w:sz w:val="20"/>
          <w:szCs w:val="20"/>
          <w:lang w:val="en-GB" w:eastAsia="hu-HU"/>
        </w:rPr>
        <w:t>public shall include at least the following:</w:t>
      </w:r>
    </w:p>
    <w:p w:rsidR="00965D1D" w:rsidRPr="00AD5DF8" w:rsidRDefault="00965D1D" w:rsidP="009C59FB">
      <w:pPr>
        <w:pStyle w:val="af0"/>
        <w:numPr>
          <w:ilvl w:val="0"/>
          <w:numId w:val="5"/>
        </w:numPr>
        <w:tabs>
          <w:tab w:val="clear" w:pos="1080"/>
          <w:tab w:val="num" w:pos="360"/>
        </w:tabs>
        <w:spacing w:before="120" w:after="0" w:line="360" w:lineRule="auto"/>
        <w:ind w:left="360"/>
        <w:rPr>
          <w:rFonts w:ascii="Verdana" w:hAnsi="Verdana"/>
          <w:lang w:eastAsia="hu-HU"/>
        </w:rPr>
      </w:pPr>
      <w:r w:rsidRPr="00AD5DF8">
        <w:rPr>
          <w:rFonts w:ascii="Verdana" w:eastAsia="EUAlbertina-Regular-Identity-H" w:hAnsi="Verdana"/>
          <w:lang w:eastAsia="hu-HU"/>
        </w:rPr>
        <w:t>the emblem of the European Union, in accordance with the graphic standards set out by the European Commission, and reference to the European Union;</w:t>
      </w:r>
    </w:p>
    <w:p w:rsidR="00965D1D" w:rsidRPr="00AD5DF8" w:rsidRDefault="00965D1D" w:rsidP="009C59FB">
      <w:pPr>
        <w:numPr>
          <w:ilvl w:val="0"/>
          <w:numId w:val="4"/>
        </w:numPr>
        <w:tabs>
          <w:tab w:val="clear" w:pos="1068"/>
          <w:tab w:val="num" w:pos="360"/>
        </w:tabs>
        <w:autoSpaceDE w:val="0"/>
        <w:autoSpaceDN w:val="0"/>
        <w:adjustRightInd w:val="0"/>
        <w:spacing w:before="120" w:after="0" w:line="360" w:lineRule="auto"/>
        <w:ind w:left="360"/>
        <w:jc w:val="both"/>
        <w:rPr>
          <w:rFonts w:ascii="Verdana" w:eastAsia="EUAlbertina-Regular-Identity-H" w:hAnsi="Verdana" w:cs="Arial"/>
          <w:sz w:val="20"/>
          <w:szCs w:val="20"/>
          <w:lang w:val="en-GB" w:eastAsia="hu-HU"/>
        </w:rPr>
      </w:pPr>
      <w:r w:rsidRPr="00AD5DF8">
        <w:rPr>
          <w:rFonts w:ascii="Verdana" w:eastAsia="EUAlbertina-Regular-Identity-H" w:hAnsi="Verdana" w:cs="Arial"/>
          <w:sz w:val="20"/>
          <w:szCs w:val="20"/>
          <w:lang w:val="en-GB" w:eastAsia="hu-HU"/>
        </w:rPr>
        <w:t>reference to the ERDF: ‘European Regional Development Fund’;</w:t>
      </w:r>
    </w:p>
    <w:p w:rsidR="00965D1D" w:rsidRPr="00AD5DF8" w:rsidRDefault="00965D1D" w:rsidP="009C59FB">
      <w:pPr>
        <w:numPr>
          <w:ilvl w:val="0"/>
          <w:numId w:val="4"/>
        </w:numPr>
        <w:tabs>
          <w:tab w:val="clear" w:pos="1068"/>
        </w:tabs>
        <w:autoSpaceDE w:val="0"/>
        <w:autoSpaceDN w:val="0"/>
        <w:adjustRightInd w:val="0"/>
        <w:spacing w:before="120" w:after="0" w:line="360" w:lineRule="auto"/>
        <w:ind w:left="360" w:hanging="357"/>
        <w:jc w:val="both"/>
        <w:rPr>
          <w:rFonts w:ascii="Verdana" w:eastAsia="EUAlbertina-Regular-Identity-H" w:hAnsi="Verdana" w:cs="Arial"/>
          <w:sz w:val="20"/>
          <w:szCs w:val="20"/>
          <w:lang w:val="en-GB" w:eastAsia="hu-HU"/>
        </w:rPr>
      </w:pPr>
      <w:proofErr w:type="gramStart"/>
      <w:r w:rsidRPr="00AD5DF8">
        <w:rPr>
          <w:rFonts w:ascii="Verdana" w:eastAsia="EUAlbertina-Regular-Identity-H" w:hAnsi="Verdana" w:cs="Arial"/>
          <w:sz w:val="20"/>
          <w:szCs w:val="20"/>
          <w:lang w:val="en-GB" w:eastAsia="hu-HU"/>
        </w:rPr>
        <w:t>reference</w:t>
      </w:r>
      <w:proofErr w:type="gramEnd"/>
      <w:r w:rsidRPr="00AD5DF8">
        <w:rPr>
          <w:rFonts w:ascii="Verdana" w:eastAsia="EUAlbertina-Regular-Identity-H" w:hAnsi="Verdana" w:cs="Arial"/>
          <w:sz w:val="20"/>
          <w:szCs w:val="20"/>
          <w:lang w:val="en-GB" w:eastAsia="hu-HU"/>
        </w:rPr>
        <w:t xml:space="preserve"> to </w:t>
      </w:r>
      <w:r w:rsidR="004E3546" w:rsidRPr="00AD5DF8">
        <w:rPr>
          <w:rFonts w:ascii="Verdana" w:eastAsia="EUAlbertina-Regular-Identity-H" w:hAnsi="Verdana" w:cs="Arial"/>
          <w:sz w:val="20"/>
          <w:szCs w:val="20"/>
          <w:lang w:val="en-GB" w:eastAsia="hu-HU"/>
        </w:rPr>
        <w:t xml:space="preserve">the selected </w:t>
      </w:r>
      <w:r w:rsidRPr="00AD5DF8">
        <w:rPr>
          <w:rFonts w:ascii="Verdana" w:eastAsia="EUAlbertina-Regular-Identity-H" w:hAnsi="Verdana" w:cs="Arial"/>
          <w:sz w:val="20"/>
          <w:szCs w:val="20"/>
          <w:lang w:val="en-GB" w:eastAsia="hu-HU"/>
        </w:rPr>
        <w:t>logo chosen by the Managing Authority, highlighting the added value of the intervention of the Community</w:t>
      </w:r>
      <w:r w:rsidR="00B8119F" w:rsidRPr="00AD5DF8">
        <w:rPr>
          <w:rFonts w:ascii="Verdana" w:eastAsia="EUAlbertina-Regular-Identity-H" w:hAnsi="Verdana" w:cs="Arial"/>
          <w:sz w:val="20"/>
          <w:szCs w:val="20"/>
          <w:lang w:val="en-GB" w:eastAsia="hu-HU"/>
        </w:rPr>
        <w:t>/European Union</w:t>
      </w:r>
      <w:r w:rsidRPr="00AD5DF8">
        <w:rPr>
          <w:rFonts w:ascii="Verdana" w:eastAsia="EUAlbertina-Regular-Identity-H" w:hAnsi="Verdana" w:cs="Arial"/>
          <w:sz w:val="20"/>
          <w:szCs w:val="20"/>
          <w:lang w:val="en-GB" w:eastAsia="hu-HU"/>
        </w:rPr>
        <w:t>.</w:t>
      </w:r>
    </w:p>
    <w:p w:rsidR="00965D1D" w:rsidRPr="00AD5DF8" w:rsidRDefault="00965D1D" w:rsidP="009C59FB">
      <w:pPr>
        <w:autoSpaceDE w:val="0"/>
        <w:autoSpaceDN w:val="0"/>
        <w:adjustRightInd w:val="0"/>
        <w:spacing w:before="120" w:after="0" w:line="360" w:lineRule="auto"/>
        <w:jc w:val="both"/>
        <w:rPr>
          <w:rFonts w:ascii="Verdana" w:eastAsia="EUAlbertina-Regular-Identity-H" w:hAnsi="Verdana" w:cs="Arial"/>
          <w:sz w:val="20"/>
          <w:szCs w:val="20"/>
          <w:lang w:val="en-GB" w:eastAsia="hu-HU"/>
        </w:rPr>
      </w:pPr>
      <w:r w:rsidRPr="00AD5DF8">
        <w:rPr>
          <w:rFonts w:ascii="Verdana" w:eastAsia="EUAlbertina-Regular-Identity-H" w:hAnsi="Verdana" w:cs="Arial"/>
          <w:sz w:val="20"/>
          <w:szCs w:val="20"/>
          <w:lang w:val="en-GB" w:eastAsia="hu-HU"/>
        </w:rPr>
        <w:lastRenderedPageBreak/>
        <w:t xml:space="preserve">The Managing Authority, in cooperation with the JS, will publish details manuals for the proper usage of the communication means by the final beneficiaries. </w:t>
      </w:r>
    </w:p>
    <w:p w:rsidR="00965D1D" w:rsidRPr="005223A5" w:rsidRDefault="00965D1D" w:rsidP="00CE7B3F">
      <w:pPr>
        <w:pStyle w:val="2"/>
        <w:rPr>
          <w:lang w:val="en-US"/>
        </w:rPr>
      </w:pPr>
      <w:bookmarkStart w:id="67" w:name="_Toc402424932"/>
      <w:bookmarkStart w:id="68" w:name="_Toc439247108"/>
      <w:bookmarkStart w:id="69" w:name="_Toc442276879"/>
      <w:r w:rsidRPr="005223A5">
        <w:rPr>
          <w:lang w:val="en-US"/>
        </w:rPr>
        <w:t>Sche</w:t>
      </w:r>
      <w:r w:rsidR="00FC5DC2" w:rsidRPr="005223A5">
        <w:rPr>
          <w:lang w:val="en-US"/>
        </w:rPr>
        <w:t>dule for the Implementation of C</w:t>
      </w:r>
      <w:r w:rsidRPr="005223A5">
        <w:rPr>
          <w:lang w:val="en-US"/>
        </w:rPr>
        <w:t>ommunication Actions</w:t>
      </w:r>
      <w:bookmarkEnd w:id="67"/>
      <w:bookmarkEnd w:id="68"/>
      <w:bookmarkEnd w:id="69"/>
    </w:p>
    <w:p w:rsidR="00965D1D"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The communication timing covers the period 2015-2023, thus representing the actual implementation period of the</w:t>
      </w:r>
      <w:r w:rsidR="00FC5DC2" w:rsidRPr="00AD5DF8">
        <w:rPr>
          <w:rFonts w:ascii="Verdana" w:hAnsi="Verdana"/>
          <w:sz w:val="20"/>
          <w:szCs w:val="20"/>
          <w:lang w:val="en-US" w:eastAsia="en-GB"/>
        </w:rPr>
        <w:t xml:space="preserve"> INTERREG V-A Greece-Bulgaria 2014-2020 Cooperation Programme</w:t>
      </w:r>
      <w:r w:rsidR="005D52BC" w:rsidRPr="00AD5DF8">
        <w:rPr>
          <w:rFonts w:ascii="Verdana" w:hAnsi="Verdana"/>
          <w:sz w:val="20"/>
          <w:szCs w:val="20"/>
          <w:lang w:val="en-GB"/>
        </w:rPr>
        <w:t>.</w:t>
      </w:r>
      <w:r w:rsidR="00FC5DC2" w:rsidRPr="00AD5DF8">
        <w:rPr>
          <w:rFonts w:ascii="Verdana" w:hAnsi="Verdana"/>
          <w:sz w:val="20"/>
          <w:szCs w:val="20"/>
          <w:lang w:val="en-GB"/>
        </w:rPr>
        <w:t xml:space="preserve"> </w:t>
      </w:r>
      <w:r w:rsidRPr="00AD5DF8">
        <w:rPr>
          <w:rFonts w:ascii="Verdana" w:hAnsi="Verdana" w:cs="Verdana"/>
          <w:color w:val="000000"/>
          <w:sz w:val="20"/>
          <w:szCs w:val="20"/>
          <w:lang w:val="en-GB"/>
        </w:rPr>
        <w:t xml:space="preserve">A scheduling table of the selected actions that are foreseen and that will be implemented is set out in terms of content, evolution, and the communication needs of the Programme. </w:t>
      </w:r>
    </w:p>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highlight w:val="yellow"/>
          <w:lang w:val="en-GB"/>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1856"/>
        <w:gridCol w:w="1701"/>
        <w:gridCol w:w="1809"/>
      </w:tblGrid>
      <w:tr w:rsidR="00965D1D" w:rsidRPr="00AD5DF8" w:rsidTr="00A50425">
        <w:trPr>
          <w:trHeight w:val="265"/>
        </w:trPr>
        <w:tc>
          <w:tcPr>
            <w:tcW w:w="0" w:type="auto"/>
            <w:vMerge w:val="restart"/>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cs="Verdana"/>
                <w:color w:val="000000"/>
                <w:sz w:val="20"/>
                <w:szCs w:val="20"/>
                <w:lang w:val="en-GB"/>
              </w:rPr>
            </w:pPr>
            <w:r w:rsidRPr="00AD5DF8">
              <w:rPr>
                <w:rFonts w:ascii="Verdana" w:hAnsi="Verdana" w:cs="Verdana"/>
                <w:b/>
                <w:bCs/>
                <w:color w:val="000000"/>
                <w:sz w:val="20"/>
                <w:szCs w:val="20"/>
                <w:lang w:val="en-GB"/>
              </w:rPr>
              <w:t>Actions</w:t>
            </w:r>
          </w:p>
        </w:tc>
        <w:tc>
          <w:tcPr>
            <w:tcW w:w="0" w:type="auto"/>
            <w:gridSpan w:val="3"/>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cs="Verdana"/>
                <w:color w:val="000000"/>
                <w:sz w:val="20"/>
                <w:szCs w:val="20"/>
                <w:lang w:val="en-GB"/>
              </w:rPr>
            </w:pPr>
            <w:r w:rsidRPr="00AD5DF8">
              <w:rPr>
                <w:rFonts w:ascii="Verdana" w:hAnsi="Verdana" w:cs="Verdana"/>
                <w:b/>
                <w:bCs/>
                <w:color w:val="000000"/>
                <w:sz w:val="20"/>
                <w:szCs w:val="20"/>
                <w:lang w:val="en-GB"/>
              </w:rPr>
              <w:t>Stages of Communication</w:t>
            </w:r>
          </w:p>
        </w:tc>
      </w:tr>
      <w:tr w:rsidR="00965D1D" w:rsidRPr="00AD5DF8" w:rsidTr="00A50425">
        <w:trPr>
          <w:trHeight w:val="265"/>
        </w:trPr>
        <w:tc>
          <w:tcPr>
            <w:tcW w:w="0" w:type="auto"/>
            <w:vMerge/>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sz w:val="20"/>
                <w:szCs w:val="20"/>
                <w:lang w:val="en-GB"/>
              </w:rPr>
            </w:pPr>
          </w:p>
        </w:tc>
        <w:tc>
          <w:tcPr>
            <w:tcW w:w="1856" w:type="dxa"/>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cs="Verdana"/>
                <w:color w:val="000000"/>
                <w:sz w:val="20"/>
                <w:szCs w:val="20"/>
                <w:lang w:val="en-GB"/>
              </w:rPr>
            </w:pPr>
            <w:r w:rsidRPr="00AD5DF8">
              <w:rPr>
                <w:rFonts w:ascii="Verdana" w:hAnsi="Verdana" w:cs="Verdana"/>
                <w:b/>
                <w:bCs/>
                <w:color w:val="000000"/>
                <w:sz w:val="20"/>
                <w:szCs w:val="20"/>
                <w:lang w:val="en-GB"/>
              </w:rPr>
              <w:t>First Stage (2015-2016)</w:t>
            </w:r>
          </w:p>
        </w:tc>
        <w:tc>
          <w:tcPr>
            <w:tcW w:w="1701" w:type="dxa"/>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cs="Verdana"/>
                <w:color w:val="000000"/>
                <w:sz w:val="20"/>
                <w:szCs w:val="20"/>
                <w:lang w:val="en-GB"/>
              </w:rPr>
            </w:pPr>
            <w:r w:rsidRPr="00AD5DF8">
              <w:rPr>
                <w:rFonts w:ascii="Verdana" w:hAnsi="Verdana" w:cs="Verdana"/>
                <w:b/>
                <w:bCs/>
                <w:color w:val="000000"/>
                <w:sz w:val="20"/>
                <w:szCs w:val="20"/>
                <w:lang w:val="en-GB"/>
              </w:rPr>
              <w:t>Second Stage (2016-2020)</w:t>
            </w:r>
          </w:p>
        </w:tc>
        <w:tc>
          <w:tcPr>
            <w:tcW w:w="1809" w:type="dxa"/>
            <w:shd w:val="clear" w:color="auto" w:fill="F2DBDB" w:themeFill="accent2" w:themeFillTint="33"/>
            <w:vAlign w:val="center"/>
          </w:tcPr>
          <w:p w:rsidR="00965D1D" w:rsidRPr="00AD5DF8" w:rsidRDefault="00965D1D" w:rsidP="009C59FB">
            <w:pPr>
              <w:autoSpaceDE w:val="0"/>
              <w:autoSpaceDN w:val="0"/>
              <w:adjustRightInd w:val="0"/>
              <w:spacing w:before="120" w:after="0" w:line="360" w:lineRule="auto"/>
              <w:jc w:val="center"/>
              <w:rPr>
                <w:rFonts w:ascii="Verdana" w:hAnsi="Verdana" w:cs="Verdana"/>
                <w:color w:val="000000"/>
                <w:sz w:val="20"/>
                <w:szCs w:val="20"/>
                <w:lang w:val="en-GB"/>
              </w:rPr>
            </w:pPr>
            <w:r w:rsidRPr="00AD5DF8">
              <w:rPr>
                <w:rFonts w:ascii="Verdana" w:hAnsi="Verdana" w:cs="Verdana"/>
                <w:b/>
                <w:bCs/>
                <w:color w:val="000000"/>
                <w:sz w:val="20"/>
                <w:szCs w:val="20"/>
                <w:lang w:val="en-GB"/>
              </w:rPr>
              <w:t>Third Stage (2020-2023)</w:t>
            </w:r>
          </w:p>
        </w:tc>
      </w:tr>
      <w:tr w:rsidR="00965D1D" w:rsidRPr="00AD5DF8" w:rsidTr="00302B11">
        <w:trPr>
          <w:trHeight w:val="567"/>
        </w:trPr>
        <w:tc>
          <w:tcPr>
            <w:tcW w:w="0" w:type="auto"/>
            <w:shd w:val="clear" w:color="auto" w:fill="FFFFFF"/>
          </w:tcPr>
          <w:p w:rsidR="00965D1D" w:rsidRPr="00AD5DF8" w:rsidRDefault="00626550"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 xml:space="preserve">Launching </w:t>
            </w:r>
            <w:r w:rsidR="00965D1D" w:rsidRPr="00AD5DF8">
              <w:rPr>
                <w:rFonts w:ascii="Verdana" w:hAnsi="Verdana" w:cs="Verdana"/>
                <w:b/>
                <w:bCs/>
                <w:color w:val="000000"/>
                <w:sz w:val="20"/>
                <w:szCs w:val="20"/>
                <w:lang w:val="en-GB"/>
              </w:rPr>
              <w:t>Event</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highlight w:val="yellow"/>
                <w:lang w:val="en-GB"/>
              </w:rPr>
            </w:pP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highlight w:val="yellow"/>
                <w:lang w:val="en-GB"/>
              </w:rPr>
            </w:pPr>
          </w:p>
        </w:tc>
      </w:tr>
      <w:tr w:rsidR="00626550" w:rsidRPr="00AD5DF8" w:rsidTr="00302B11">
        <w:trPr>
          <w:trHeight w:val="567"/>
        </w:trPr>
        <w:tc>
          <w:tcPr>
            <w:tcW w:w="0" w:type="auto"/>
            <w:shd w:val="clear" w:color="auto" w:fill="FFFFFF"/>
          </w:tcPr>
          <w:p w:rsidR="00626550" w:rsidRPr="00AD5DF8" w:rsidRDefault="00626550" w:rsidP="009C59FB">
            <w:pPr>
              <w:autoSpaceDE w:val="0"/>
              <w:autoSpaceDN w:val="0"/>
              <w:adjustRightInd w:val="0"/>
              <w:spacing w:before="120" w:after="0" w:line="360" w:lineRule="auto"/>
              <w:jc w:val="both"/>
              <w:rPr>
                <w:rFonts w:ascii="Verdana" w:hAnsi="Verdana" w:cs="Verdana"/>
                <w:b/>
                <w:bCs/>
                <w:color w:val="000000"/>
                <w:sz w:val="20"/>
                <w:szCs w:val="20"/>
                <w:lang w:val="en-GB"/>
              </w:rPr>
            </w:pPr>
            <w:r w:rsidRPr="00AD5DF8">
              <w:rPr>
                <w:rFonts w:ascii="Verdana" w:hAnsi="Verdana" w:cs="Verdana"/>
                <w:b/>
                <w:bCs/>
                <w:color w:val="000000"/>
                <w:sz w:val="20"/>
                <w:szCs w:val="20"/>
                <w:lang w:val="en-GB"/>
              </w:rPr>
              <w:t>Info Day Events</w:t>
            </w:r>
          </w:p>
        </w:tc>
        <w:tc>
          <w:tcPr>
            <w:tcW w:w="1856" w:type="dxa"/>
            <w:shd w:val="clear" w:color="auto" w:fill="FFFFFF"/>
          </w:tcPr>
          <w:p w:rsidR="00626550" w:rsidRPr="00AD5DF8" w:rsidRDefault="00626550" w:rsidP="009C59FB">
            <w:pPr>
              <w:autoSpaceDE w:val="0"/>
              <w:autoSpaceDN w:val="0"/>
              <w:adjustRightInd w:val="0"/>
              <w:spacing w:before="120" w:after="0" w:line="360" w:lineRule="auto"/>
              <w:jc w:val="center"/>
              <w:rPr>
                <w:rFonts w:ascii="Verdana" w:hAnsi="Verdana"/>
                <w:sz w:val="20"/>
                <w:szCs w:val="20"/>
                <w:lang w:val="en-GB"/>
              </w:rPr>
            </w:pPr>
            <w:r w:rsidRPr="00AD5DF8">
              <w:rPr>
                <w:rFonts w:ascii="Verdana" w:hAnsi="Verdana"/>
                <w:sz w:val="20"/>
                <w:szCs w:val="20"/>
                <w:lang w:val="en-GB"/>
              </w:rPr>
              <w:t>●</w:t>
            </w:r>
          </w:p>
        </w:tc>
        <w:tc>
          <w:tcPr>
            <w:tcW w:w="1701" w:type="dxa"/>
            <w:shd w:val="clear" w:color="auto" w:fill="FFFFFF"/>
          </w:tcPr>
          <w:p w:rsidR="00626550" w:rsidRPr="00AD5DF8" w:rsidRDefault="00626550" w:rsidP="009C59FB">
            <w:pPr>
              <w:autoSpaceDE w:val="0"/>
              <w:autoSpaceDN w:val="0"/>
              <w:adjustRightInd w:val="0"/>
              <w:spacing w:before="120" w:after="0" w:line="360" w:lineRule="auto"/>
              <w:ind w:left="720"/>
              <w:rPr>
                <w:rFonts w:ascii="Verdana" w:hAnsi="Verdana"/>
                <w:sz w:val="20"/>
                <w:szCs w:val="20"/>
                <w:lang w:val="en-GB"/>
              </w:rPr>
            </w:pPr>
          </w:p>
        </w:tc>
        <w:tc>
          <w:tcPr>
            <w:tcW w:w="1809" w:type="dxa"/>
            <w:shd w:val="clear" w:color="auto" w:fill="FFFFFF"/>
          </w:tcPr>
          <w:p w:rsidR="00626550" w:rsidRPr="00AD5DF8" w:rsidRDefault="00626550" w:rsidP="009C59FB">
            <w:pPr>
              <w:autoSpaceDE w:val="0"/>
              <w:autoSpaceDN w:val="0"/>
              <w:adjustRightInd w:val="0"/>
              <w:spacing w:before="120" w:after="0" w:line="360" w:lineRule="auto"/>
              <w:jc w:val="center"/>
              <w:rPr>
                <w:rFonts w:ascii="Verdana" w:hAnsi="Verdana"/>
                <w:sz w:val="20"/>
                <w:szCs w:val="20"/>
                <w:lang w:val="en-GB"/>
              </w:rPr>
            </w:pP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Annual Event</w:t>
            </w:r>
            <w:r w:rsidR="00626550" w:rsidRPr="00AD5DF8">
              <w:rPr>
                <w:rFonts w:ascii="Verdana" w:hAnsi="Verdana" w:cs="Verdana"/>
                <w:b/>
                <w:bCs/>
                <w:color w:val="000000"/>
                <w:sz w:val="20"/>
                <w:szCs w:val="20"/>
                <w:lang w:val="en-GB"/>
              </w:rPr>
              <w:t xml:space="preserve">s (e.g. </w:t>
            </w:r>
            <w:proofErr w:type="spellStart"/>
            <w:r w:rsidR="00626550" w:rsidRPr="00AD5DF8">
              <w:rPr>
                <w:rFonts w:ascii="Verdana" w:hAnsi="Verdana" w:cs="Verdana"/>
                <w:b/>
                <w:bCs/>
                <w:color w:val="000000"/>
                <w:sz w:val="20"/>
                <w:szCs w:val="20"/>
                <w:lang w:val="en-GB"/>
              </w:rPr>
              <w:t>ECDay</w:t>
            </w:r>
            <w:proofErr w:type="spellEnd"/>
            <w:r w:rsidR="00626550" w:rsidRPr="00AD5DF8">
              <w:rPr>
                <w:rFonts w:ascii="Verdana" w:hAnsi="Verdana" w:cs="Verdana"/>
                <w:b/>
                <w:bCs/>
                <w:color w:val="000000"/>
                <w:sz w:val="20"/>
                <w:szCs w:val="20"/>
                <w:lang w:val="en-GB"/>
              </w:rPr>
              <w:t>)</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ind w:left="720"/>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Hoisting of the E.U. Flag, May 9-16</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ind w:left="720"/>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Publication of the</w:t>
            </w:r>
            <w:r w:rsidR="00B8119F" w:rsidRPr="00AD5DF8">
              <w:rPr>
                <w:rFonts w:ascii="Verdana" w:hAnsi="Verdana" w:cs="Verdana"/>
                <w:b/>
                <w:bCs/>
                <w:color w:val="000000"/>
                <w:sz w:val="20"/>
                <w:szCs w:val="20"/>
                <w:lang w:val="en-GB"/>
              </w:rPr>
              <w:t xml:space="preserve"> Catalogue of the Approved Projects and the  </w:t>
            </w:r>
            <w:r w:rsidRPr="00AD5DF8">
              <w:rPr>
                <w:rFonts w:ascii="Verdana" w:hAnsi="Verdana" w:cs="Verdana"/>
                <w:b/>
                <w:bCs/>
                <w:color w:val="000000"/>
                <w:sz w:val="20"/>
                <w:szCs w:val="20"/>
                <w:lang w:val="en-GB"/>
              </w:rPr>
              <w:t xml:space="preserve"> Beneficiaries</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p>
        </w:tc>
        <w:tc>
          <w:tcPr>
            <w:tcW w:w="1701" w:type="dxa"/>
            <w:shd w:val="clear" w:color="auto" w:fill="FFFFFF"/>
          </w:tcPr>
          <w:p w:rsidR="00965D1D" w:rsidRPr="00AD5DF8" w:rsidRDefault="00965D1D" w:rsidP="009C59FB">
            <w:pPr>
              <w:autoSpaceDE w:val="0"/>
              <w:autoSpaceDN w:val="0"/>
              <w:adjustRightInd w:val="0"/>
              <w:spacing w:before="120" w:after="0" w:line="360" w:lineRule="auto"/>
              <w:ind w:left="720"/>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 xml:space="preserve">Internet </w:t>
            </w:r>
            <w:r w:rsidR="00B8119F" w:rsidRPr="00AD5DF8">
              <w:rPr>
                <w:rFonts w:ascii="Verdana" w:hAnsi="Verdana" w:cs="Verdana"/>
                <w:b/>
                <w:bCs/>
                <w:color w:val="000000"/>
                <w:sz w:val="20"/>
                <w:szCs w:val="20"/>
                <w:lang w:val="en-GB"/>
              </w:rPr>
              <w:t>(W</w:t>
            </w:r>
            <w:r w:rsidR="00626550" w:rsidRPr="00AD5DF8">
              <w:rPr>
                <w:rFonts w:ascii="Verdana" w:hAnsi="Verdana" w:cs="Verdana"/>
                <w:b/>
                <w:bCs/>
                <w:color w:val="000000"/>
                <w:sz w:val="20"/>
                <w:szCs w:val="20"/>
                <w:lang w:val="en-GB"/>
              </w:rPr>
              <w:t>ebpage)</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Single-Day Conferences/ Conferences/ Fairs</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Training Seminars</w:t>
            </w:r>
            <w:r w:rsidR="00004AD4">
              <w:rPr>
                <w:rFonts w:ascii="Verdana" w:hAnsi="Verdana" w:cs="Verdana"/>
                <w:b/>
                <w:bCs/>
                <w:color w:val="000000"/>
                <w:sz w:val="20"/>
                <w:szCs w:val="20"/>
                <w:lang w:val="en-GB"/>
              </w:rPr>
              <w:t>/Workshops</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Direct Mail (postal)</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Newsletters</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lastRenderedPageBreak/>
              <w:t>Working Meetings</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965D1D" w:rsidRPr="00AD5DF8" w:rsidTr="00302B11">
        <w:trPr>
          <w:trHeight w:val="567"/>
        </w:trPr>
        <w:tc>
          <w:tcPr>
            <w:tcW w:w="0" w:type="auto"/>
            <w:shd w:val="clear" w:color="auto" w:fill="FFFFFF"/>
          </w:tcPr>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Informational Guide</w:t>
            </w:r>
          </w:p>
        </w:tc>
        <w:tc>
          <w:tcPr>
            <w:tcW w:w="1856"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965D1D" w:rsidRPr="00AD5DF8" w:rsidRDefault="00965D1D"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5678E9" w:rsidRDefault="005678E9" w:rsidP="009C59FB">
            <w:pPr>
              <w:autoSpaceDE w:val="0"/>
              <w:autoSpaceDN w:val="0"/>
              <w:adjustRightInd w:val="0"/>
              <w:spacing w:before="120" w:after="0" w:line="360" w:lineRule="auto"/>
              <w:jc w:val="both"/>
              <w:rPr>
                <w:rFonts w:ascii="Verdana" w:hAnsi="Verdana" w:cs="Verdana"/>
                <w:b/>
                <w:color w:val="000000"/>
                <w:sz w:val="20"/>
                <w:szCs w:val="20"/>
                <w:lang w:val="en-GB"/>
              </w:rPr>
            </w:pPr>
            <w:r w:rsidRPr="005678E9">
              <w:rPr>
                <w:rFonts w:ascii="Verdana" w:hAnsi="Verdana" w:cs="Verdana"/>
                <w:b/>
                <w:color w:val="000000"/>
                <w:sz w:val="20"/>
                <w:szCs w:val="20"/>
                <w:lang w:val="en-GB"/>
              </w:rPr>
              <w:t xml:space="preserve">Media Campaign </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rPr>
                <w:rFonts w:ascii="Verdana" w:hAnsi="Verdana" w:cs="Verdana"/>
                <w:b/>
                <w:bCs/>
                <w:color w:val="000000"/>
                <w:sz w:val="20"/>
                <w:szCs w:val="20"/>
                <w:lang w:val="en-GB"/>
              </w:rPr>
            </w:pPr>
            <w:r w:rsidRPr="00AD5DF8">
              <w:rPr>
                <w:rFonts w:ascii="Verdana" w:hAnsi="Verdana" w:cs="Verdana"/>
                <w:b/>
                <w:bCs/>
                <w:color w:val="000000"/>
                <w:sz w:val="20"/>
                <w:szCs w:val="20"/>
                <w:lang w:val="en-GB"/>
              </w:rPr>
              <w:t>Television</w:t>
            </w:r>
            <w:r>
              <w:rPr>
                <w:rFonts w:ascii="Verdana" w:hAnsi="Verdana" w:cs="Verdana"/>
                <w:b/>
                <w:bCs/>
                <w:color w:val="000000"/>
                <w:sz w:val="20"/>
                <w:szCs w:val="20"/>
                <w:lang w:val="en-GB"/>
              </w:rPr>
              <w:t xml:space="preserve"> (</w:t>
            </w:r>
            <w:r w:rsidR="00004AD4">
              <w:rPr>
                <w:rFonts w:ascii="Verdana" w:hAnsi="Verdana" w:cs="Verdana"/>
                <w:b/>
                <w:bCs/>
                <w:color w:val="000000"/>
                <w:sz w:val="20"/>
                <w:szCs w:val="20"/>
                <w:lang w:val="en-GB"/>
              </w:rPr>
              <w:t xml:space="preserve">requested </w:t>
            </w:r>
            <w:r>
              <w:rPr>
                <w:rFonts w:ascii="Verdana" w:hAnsi="Verdana" w:cs="Verdana"/>
                <w:b/>
                <w:bCs/>
                <w:color w:val="000000"/>
                <w:sz w:val="20"/>
                <w:szCs w:val="20"/>
                <w:lang w:val="en-GB"/>
              </w:rPr>
              <w:t>appearances)</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rPr>
                <w:rFonts w:ascii="Verdana" w:hAnsi="Verdana" w:cs="Verdana"/>
                <w:color w:val="000000"/>
                <w:sz w:val="20"/>
                <w:szCs w:val="20"/>
                <w:lang w:val="en-GB"/>
              </w:rPr>
            </w:pPr>
            <w:r w:rsidRPr="00AD5DF8">
              <w:rPr>
                <w:rFonts w:ascii="Verdana" w:hAnsi="Verdana" w:cs="Verdana"/>
                <w:b/>
                <w:bCs/>
                <w:color w:val="000000"/>
                <w:sz w:val="20"/>
                <w:szCs w:val="20"/>
                <w:lang w:val="en-GB"/>
              </w:rPr>
              <w:t>Radio</w:t>
            </w:r>
            <w:r>
              <w:rPr>
                <w:rFonts w:ascii="Verdana" w:hAnsi="Verdana" w:cs="Verdana"/>
                <w:b/>
                <w:bCs/>
                <w:color w:val="000000"/>
                <w:sz w:val="20"/>
                <w:szCs w:val="20"/>
                <w:lang w:val="en-GB"/>
              </w:rPr>
              <w:t xml:space="preserve"> (</w:t>
            </w:r>
            <w:r w:rsidR="00004AD4">
              <w:rPr>
                <w:rFonts w:ascii="Verdana" w:hAnsi="Verdana" w:cs="Verdana"/>
                <w:b/>
                <w:bCs/>
                <w:color w:val="000000"/>
                <w:sz w:val="20"/>
                <w:szCs w:val="20"/>
                <w:lang w:val="en-GB"/>
              </w:rPr>
              <w:t xml:space="preserve">requested </w:t>
            </w:r>
            <w:r>
              <w:rPr>
                <w:rFonts w:ascii="Verdana" w:hAnsi="Verdana" w:cs="Verdana"/>
                <w:b/>
                <w:bCs/>
                <w:color w:val="000000"/>
                <w:sz w:val="20"/>
                <w:szCs w:val="20"/>
                <w:lang w:val="en-GB"/>
              </w:rPr>
              <w:t>appearances)</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rPr>
                <w:rFonts w:ascii="Verdana" w:hAnsi="Verdana" w:cs="Verdana"/>
                <w:color w:val="000000"/>
                <w:sz w:val="20"/>
                <w:szCs w:val="20"/>
                <w:lang w:val="en-GB"/>
              </w:rPr>
            </w:pPr>
            <w:r w:rsidRPr="00AD5DF8">
              <w:rPr>
                <w:rFonts w:ascii="Verdana" w:hAnsi="Verdana" w:cs="Verdana"/>
                <w:b/>
                <w:bCs/>
                <w:color w:val="000000"/>
                <w:sz w:val="20"/>
                <w:szCs w:val="20"/>
                <w:lang w:val="en-GB"/>
              </w:rPr>
              <w:t>Press</w:t>
            </w:r>
            <w:r>
              <w:rPr>
                <w:rFonts w:ascii="Verdana" w:hAnsi="Verdana" w:cs="Verdana"/>
                <w:b/>
                <w:bCs/>
                <w:color w:val="000000"/>
                <w:sz w:val="20"/>
                <w:szCs w:val="20"/>
                <w:lang w:val="en-GB"/>
              </w:rPr>
              <w:t xml:space="preserve"> (</w:t>
            </w:r>
            <w:r w:rsidR="00004AD4">
              <w:rPr>
                <w:rFonts w:ascii="Verdana" w:hAnsi="Verdana" w:cs="Verdana"/>
                <w:b/>
                <w:bCs/>
                <w:color w:val="000000"/>
                <w:sz w:val="20"/>
                <w:szCs w:val="20"/>
                <w:lang w:val="en-GB"/>
              </w:rPr>
              <w:t xml:space="preserve">requested </w:t>
            </w:r>
            <w:r>
              <w:rPr>
                <w:rFonts w:ascii="Verdana" w:hAnsi="Verdana" w:cs="Verdana"/>
                <w:b/>
                <w:bCs/>
                <w:color w:val="000000"/>
                <w:sz w:val="20"/>
                <w:szCs w:val="20"/>
                <w:lang w:val="en-GB"/>
              </w:rPr>
              <w:t>appearances)</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rPr>
                <w:rFonts w:ascii="Verdana" w:hAnsi="Verdana" w:cs="Verdana"/>
                <w:b/>
                <w:bCs/>
                <w:color w:val="000000"/>
                <w:sz w:val="20"/>
                <w:szCs w:val="20"/>
                <w:lang w:val="en-GB"/>
              </w:rPr>
            </w:pPr>
            <w:r w:rsidRPr="00AD5DF8">
              <w:rPr>
                <w:rFonts w:ascii="Verdana" w:hAnsi="Verdana" w:cs="Verdana"/>
                <w:b/>
                <w:bCs/>
                <w:color w:val="000000"/>
                <w:sz w:val="20"/>
                <w:szCs w:val="20"/>
                <w:lang w:val="en-GB"/>
              </w:rPr>
              <w:t xml:space="preserve">Internet </w:t>
            </w:r>
            <w:r>
              <w:rPr>
                <w:rFonts w:ascii="Verdana" w:hAnsi="Verdana" w:cs="Verdana"/>
                <w:b/>
                <w:bCs/>
                <w:color w:val="000000"/>
                <w:sz w:val="20"/>
                <w:szCs w:val="20"/>
                <w:lang w:val="en-GB"/>
              </w:rPr>
              <w:t>(</w:t>
            </w:r>
            <w:r w:rsidR="00004AD4">
              <w:rPr>
                <w:rFonts w:ascii="Verdana" w:hAnsi="Verdana" w:cs="Verdana"/>
                <w:b/>
                <w:bCs/>
                <w:color w:val="000000"/>
                <w:sz w:val="20"/>
                <w:szCs w:val="20"/>
                <w:lang w:val="en-GB"/>
              </w:rPr>
              <w:t xml:space="preserve">requested </w:t>
            </w:r>
            <w:r>
              <w:rPr>
                <w:rFonts w:ascii="Verdana" w:hAnsi="Verdana" w:cs="Verdana"/>
                <w:b/>
                <w:bCs/>
                <w:color w:val="000000"/>
                <w:sz w:val="20"/>
                <w:szCs w:val="20"/>
                <w:lang w:val="en-GB"/>
              </w:rPr>
              <w:t>appearances)</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Press Conference(s)</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Outdoor Advertising</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r w:rsidR="005678E9" w:rsidRPr="00AD5DF8" w:rsidTr="00302B11">
        <w:trPr>
          <w:trHeight w:val="567"/>
        </w:trPr>
        <w:tc>
          <w:tcPr>
            <w:tcW w:w="0" w:type="auto"/>
            <w:shd w:val="clear" w:color="auto" w:fill="FFFFFF"/>
          </w:tcPr>
          <w:p w:rsidR="005678E9" w:rsidRPr="00AD5DF8" w:rsidRDefault="005678E9"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Social Media (e.g. twitter)</w:t>
            </w:r>
          </w:p>
        </w:tc>
        <w:tc>
          <w:tcPr>
            <w:tcW w:w="1856"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701"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c>
          <w:tcPr>
            <w:tcW w:w="1809" w:type="dxa"/>
            <w:shd w:val="clear" w:color="auto" w:fill="FFFFFF"/>
          </w:tcPr>
          <w:p w:rsidR="005678E9" w:rsidRPr="00AD5DF8" w:rsidRDefault="005678E9" w:rsidP="009C59FB">
            <w:pPr>
              <w:autoSpaceDE w:val="0"/>
              <w:autoSpaceDN w:val="0"/>
              <w:adjustRightInd w:val="0"/>
              <w:spacing w:before="120" w:after="0" w:line="360" w:lineRule="auto"/>
              <w:jc w:val="center"/>
              <w:rPr>
                <w:rFonts w:ascii="Verdana" w:hAnsi="Verdana" w:cs="Wingdings"/>
                <w:color w:val="000000"/>
                <w:sz w:val="20"/>
                <w:szCs w:val="20"/>
                <w:lang w:val="en-GB"/>
              </w:rPr>
            </w:pPr>
            <w:r w:rsidRPr="00AD5DF8">
              <w:rPr>
                <w:rFonts w:ascii="Verdana" w:hAnsi="Verdana"/>
                <w:sz w:val="20"/>
                <w:szCs w:val="20"/>
                <w:lang w:val="en-GB"/>
              </w:rPr>
              <w:t>●</w:t>
            </w:r>
          </w:p>
        </w:tc>
      </w:tr>
    </w:tbl>
    <w:p w:rsidR="00965D1D" w:rsidRPr="00CE7B3F" w:rsidRDefault="00965D1D" w:rsidP="00CE7B3F">
      <w:pPr>
        <w:pStyle w:val="2"/>
      </w:pPr>
      <w:bookmarkStart w:id="70" w:name="_Toc402424933"/>
      <w:bookmarkStart w:id="71" w:name="_Toc202945866"/>
      <w:bookmarkStart w:id="72" w:name="_Toc439247109"/>
      <w:bookmarkStart w:id="73" w:name="_Toc442276880"/>
      <w:r w:rsidRPr="00CE7B3F">
        <w:t>Responsibilities</w:t>
      </w:r>
      <w:bookmarkEnd w:id="70"/>
      <w:bookmarkEnd w:id="71"/>
      <w:bookmarkEnd w:id="72"/>
      <w:bookmarkEnd w:id="73"/>
    </w:p>
    <w:bookmarkEnd w:id="66"/>
    <w:p w:rsidR="002E2375" w:rsidRPr="00AD5DF8" w:rsidRDefault="00965D1D" w:rsidP="009C59FB">
      <w:pPr>
        <w:pStyle w:val="af0"/>
        <w:spacing w:before="120" w:after="0" w:line="360" w:lineRule="auto"/>
        <w:ind w:left="0"/>
        <w:rPr>
          <w:rFonts w:ascii="Verdana" w:hAnsi="Verdana" w:cs="Arial"/>
        </w:rPr>
      </w:pPr>
      <w:r w:rsidRPr="00AD5DF8">
        <w:rPr>
          <w:rFonts w:ascii="Verdana" w:hAnsi="Verdana" w:cs="Arial"/>
        </w:rPr>
        <w:t>The Communication Strategy will be implemented under the responsibilit</w:t>
      </w:r>
      <w:r w:rsidR="00B8119F" w:rsidRPr="00AD5DF8">
        <w:rPr>
          <w:rFonts w:ascii="Verdana" w:hAnsi="Verdana" w:cs="Arial"/>
        </w:rPr>
        <w:t xml:space="preserve">y of the Managing Authority in cooperation with the </w:t>
      </w:r>
      <w:r w:rsidRPr="00AD5DF8">
        <w:rPr>
          <w:rFonts w:ascii="Verdana" w:hAnsi="Verdana" w:cs="Arial"/>
        </w:rPr>
        <w:t>Joint Secretariat. The implementation of the measures at Programme level will be carried out by the Managing Authority and the J</w:t>
      </w:r>
      <w:r w:rsidR="002E2375" w:rsidRPr="00AD5DF8">
        <w:rPr>
          <w:rFonts w:ascii="Verdana" w:hAnsi="Verdana" w:cs="Arial"/>
        </w:rPr>
        <w:t xml:space="preserve">oint </w:t>
      </w:r>
      <w:r w:rsidRPr="00AD5DF8">
        <w:rPr>
          <w:rFonts w:ascii="Verdana" w:hAnsi="Verdana" w:cs="Arial"/>
        </w:rPr>
        <w:t>S</w:t>
      </w:r>
      <w:r w:rsidR="002E2375" w:rsidRPr="00AD5DF8">
        <w:rPr>
          <w:rFonts w:ascii="Verdana" w:hAnsi="Verdana" w:cs="Arial"/>
        </w:rPr>
        <w:t>ecretariat, while at P</w:t>
      </w:r>
      <w:r w:rsidRPr="00AD5DF8">
        <w:rPr>
          <w:rFonts w:ascii="Verdana" w:hAnsi="Verdana" w:cs="Arial"/>
        </w:rPr>
        <w:t>roject level the</w:t>
      </w:r>
      <w:r w:rsidR="002E2375" w:rsidRPr="00AD5DF8">
        <w:rPr>
          <w:rFonts w:ascii="Verdana" w:hAnsi="Verdana" w:cs="Arial"/>
        </w:rPr>
        <w:t xml:space="preserve"> Managing Authority, the Joint Secretariat and the</w:t>
      </w:r>
      <w:r w:rsidRPr="00AD5DF8">
        <w:rPr>
          <w:rFonts w:ascii="Verdana" w:hAnsi="Verdana" w:cs="Arial"/>
        </w:rPr>
        <w:t xml:space="preserve"> National </w:t>
      </w:r>
      <w:r w:rsidR="002E2375" w:rsidRPr="00AD5DF8">
        <w:rPr>
          <w:rFonts w:ascii="Verdana" w:hAnsi="Verdana" w:cs="Arial"/>
        </w:rPr>
        <w:t xml:space="preserve">Authority </w:t>
      </w:r>
      <w:r w:rsidRPr="00AD5DF8">
        <w:rPr>
          <w:rFonts w:ascii="Verdana" w:hAnsi="Verdana" w:cs="Arial"/>
        </w:rPr>
        <w:t>will provide necessary information to potential applicants</w:t>
      </w:r>
      <w:r w:rsidR="002E2375" w:rsidRPr="00AD5DF8">
        <w:rPr>
          <w:rFonts w:ascii="Verdana" w:hAnsi="Verdana" w:cs="Arial"/>
        </w:rPr>
        <w:t>/beneficiaries</w:t>
      </w:r>
      <w:r w:rsidRPr="00AD5DF8">
        <w:rPr>
          <w:rFonts w:ascii="Verdana" w:hAnsi="Verdana" w:cs="Arial"/>
        </w:rPr>
        <w:t>.</w:t>
      </w:r>
    </w:p>
    <w:p w:rsidR="002E2375" w:rsidRPr="00AD5DF8" w:rsidRDefault="00965D1D" w:rsidP="009C59FB">
      <w:pPr>
        <w:pStyle w:val="af0"/>
        <w:numPr>
          <w:ilvl w:val="0"/>
          <w:numId w:val="38"/>
        </w:numPr>
        <w:spacing w:before="120" w:after="0" w:line="360" w:lineRule="auto"/>
        <w:rPr>
          <w:rFonts w:ascii="Verdana" w:hAnsi="Verdana" w:cs="Arial"/>
        </w:rPr>
      </w:pPr>
      <w:r w:rsidRPr="00AD5DF8">
        <w:rPr>
          <w:rFonts w:ascii="Verdana" w:hAnsi="Verdana" w:cs="Arial"/>
        </w:rPr>
        <w:t>The contact person responsible for information and publicity designated by the Managing Authority is:</w:t>
      </w:r>
    </w:p>
    <w:p w:rsidR="00965D1D" w:rsidRPr="00AD5DF8" w:rsidRDefault="00965D1D" w:rsidP="009C59FB">
      <w:pPr>
        <w:pStyle w:val="af0"/>
        <w:spacing w:before="120" w:after="0" w:line="360" w:lineRule="auto"/>
        <w:ind w:left="709"/>
        <w:rPr>
          <w:rFonts w:ascii="Verdana" w:hAnsi="Verdana" w:cs="Arial"/>
        </w:rPr>
      </w:pPr>
      <w:r w:rsidRPr="00AD5DF8">
        <w:rPr>
          <w:rFonts w:ascii="Verdana" w:hAnsi="Verdana" w:cs="Arial"/>
        </w:rPr>
        <w:t xml:space="preserve">Name: </w:t>
      </w:r>
      <w:proofErr w:type="spellStart"/>
      <w:r w:rsidRPr="00AD5DF8">
        <w:rPr>
          <w:rFonts w:ascii="Verdana" w:hAnsi="Verdana" w:cs="Arial"/>
        </w:rPr>
        <w:t>Themistoklis</w:t>
      </w:r>
      <w:proofErr w:type="spellEnd"/>
      <w:r w:rsidRPr="00AD5DF8">
        <w:rPr>
          <w:rFonts w:ascii="Verdana" w:hAnsi="Verdana" w:cs="Arial"/>
        </w:rPr>
        <w:t xml:space="preserve"> </w:t>
      </w:r>
      <w:proofErr w:type="spellStart"/>
      <w:r w:rsidRPr="00AD5DF8">
        <w:rPr>
          <w:rFonts w:ascii="Verdana" w:hAnsi="Verdana" w:cs="Arial"/>
        </w:rPr>
        <w:t>Chatzikonstantinou</w:t>
      </w:r>
      <w:proofErr w:type="spellEnd"/>
    </w:p>
    <w:p w:rsidR="00965D1D" w:rsidRPr="00AD5DF8" w:rsidRDefault="00965D1D" w:rsidP="009C59FB">
      <w:pPr>
        <w:pStyle w:val="af0"/>
        <w:spacing w:before="120" w:after="0" w:line="360" w:lineRule="auto"/>
        <w:ind w:left="709"/>
        <w:rPr>
          <w:rFonts w:ascii="Verdana" w:hAnsi="Verdana" w:cs="Arial"/>
        </w:rPr>
      </w:pPr>
      <w:r w:rsidRPr="00AD5DF8">
        <w:rPr>
          <w:rFonts w:ascii="Verdana" w:hAnsi="Verdana" w:cs="Arial"/>
        </w:rPr>
        <w:t xml:space="preserve">Organisation: Managing Authority of European Territorial Cooperation Programmes, Hellenic Ministry of </w:t>
      </w:r>
      <w:r w:rsidR="00356BDE" w:rsidRPr="00AD5DF8">
        <w:rPr>
          <w:rFonts w:ascii="Verdana" w:hAnsi="Verdana" w:cs="Arial"/>
        </w:rPr>
        <w:t xml:space="preserve">Economy, </w:t>
      </w:r>
      <w:r w:rsidRPr="00AD5DF8">
        <w:rPr>
          <w:rFonts w:ascii="Verdana" w:hAnsi="Verdana" w:cs="Arial"/>
        </w:rPr>
        <w:t xml:space="preserve">Development &amp; </w:t>
      </w:r>
      <w:r w:rsidR="00356BDE" w:rsidRPr="00AD5DF8">
        <w:rPr>
          <w:rFonts w:ascii="Verdana" w:hAnsi="Verdana" w:cs="Arial"/>
        </w:rPr>
        <w:t>Tourism</w:t>
      </w:r>
    </w:p>
    <w:p w:rsidR="00965D1D" w:rsidRPr="00AD5DF8" w:rsidRDefault="00965D1D" w:rsidP="009C59FB">
      <w:pPr>
        <w:pStyle w:val="af0"/>
        <w:spacing w:before="120" w:after="0" w:line="360" w:lineRule="auto"/>
        <w:ind w:left="709"/>
        <w:rPr>
          <w:rFonts w:ascii="Verdana" w:hAnsi="Verdana" w:cs="Arial"/>
        </w:rPr>
      </w:pPr>
      <w:r w:rsidRPr="00AD5DF8">
        <w:rPr>
          <w:rFonts w:ascii="Verdana" w:hAnsi="Verdana" w:cs="Arial"/>
        </w:rPr>
        <w:t xml:space="preserve">Postal address: </w:t>
      </w:r>
      <w:proofErr w:type="spellStart"/>
      <w:r w:rsidRPr="00AD5DF8">
        <w:rPr>
          <w:rFonts w:ascii="Verdana" w:hAnsi="Verdana" w:cs="Arial"/>
        </w:rPr>
        <w:t>Leof</w:t>
      </w:r>
      <w:proofErr w:type="spellEnd"/>
      <w:r w:rsidRPr="00AD5DF8">
        <w:rPr>
          <w:rFonts w:ascii="Verdana" w:hAnsi="Verdana" w:cs="Arial"/>
        </w:rPr>
        <w:t xml:space="preserve">. </w:t>
      </w:r>
      <w:proofErr w:type="spellStart"/>
      <w:r w:rsidRPr="00AD5DF8">
        <w:rPr>
          <w:rFonts w:ascii="Verdana" w:hAnsi="Verdana" w:cs="Arial"/>
        </w:rPr>
        <w:t>Georgikis</w:t>
      </w:r>
      <w:proofErr w:type="spellEnd"/>
      <w:r w:rsidRPr="00AD5DF8">
        <w:rPr>
          <w:rFonts w:ascii="Verdana" w:hAnsi="Verdana" w:cs="Arial"/>
        </w:rPr>
        <w:t xml:space="preserve"> </w:t>
      </w:r>
      <w:proofErr w:type="spellStart"/>
      <w:r w:rsidRPr="00AD5DF8">
        <w:rPr>
          <w:rFonts w:ascii="Verdana" w:hAnsi="Verdana" w:cs="Arial"/>
        </w:rPr>
        <w:t>Scholis</w:t>
      </w:r>
      <w:proofErr w:type="spellEnd"/>
      <w:r w:rsidRPr="00AD5DF8">
        <w:rPr>
          <w:rFonts w:ascii="Verdana" w:hAnsi="Verdana" w:cs="Arial"/>
        </w:rPr>
        <w:t xml:space="preserve"> 65, 570 01, Thessaloniki, Greece</w:t>
      </w:r>
    </w:p>
    <w:p w:rsidR="00965D1D" w:rsidRPr="00AD5DF8" w:rsidRDefault="00965D1D" w:rsidP="009C59FB">
      <w:pPr>
        <w:pStyle w:val="af0"/>
        <w:spacing w:before="120" w:after="0" w:line="360" w:lineRule="auto"/>
        <w:ind w:left="709"/>
        <w:rPr>
          <w:rFonts w:ascii="Verdana" w:hAnsi="Verdana" w:cs="Arial"/>
        </w:rPr>
      </w:pPr>
      <w:r w:rsidRPr="00AD5DF8">
        <w:rPr>
          <w:rFonts w:ascii="Verdana" w:hAnsi="Verdana" w:cs="Arial"/>
        </w:rPr>
        <w:t>Telephone: +30 2310 469630</w:t>
      </w:r>
    </w:p>
    <w:p w:rsidR="00965D1D" w:rsidRPr="00AD5DF8" w:rsidRDefault="00965D1D" w:rsidP="009C59FB">
      <w:pPr>
        <w:pStyle w:val="af0"/>
        <w:spacing w:before="120" w:after="0" w:line="360" w:lineRule="auto"/>
        <w:ind w:left="709"/>
        <w:rPr>
          <w:rFonts w:ascii="Verdana" w:hAnsi="Verdana" w:cs="Arial"/>
        </w:rPr>
      </w:pPr>
      <w:r w:rsidRPr="00AD5DF8">
        <w:rPr>
          <w:rFonts w:ascii="Verdana" w:hAnsi="Verdana" w:cs="Arial"/>
        </w:rPr>
        <w:t>Fax: + 30 2310 469602</w:t>
      </w:r>
    </w:p>
    <w:p w:rsidR="00626550" w:rsidRPr="00AD5DF8" w:rsidRDefault="00965D1D" w:rsidP="009C59FB">
      <w:pPr>
        <w:pStyle w:val="af0"/>
        <w:spacing w:before="120" w:after="0" w:line="360" w:lineRule="auto"/>
        <w:ind w:left="709"/>
        <w:rPr>
          <w:rFonts w:ascii="Verdana" w:hAnsi="Verdana" w:cs="Arial"/>
        </w:rPr>
      </w:pPr>
      <w:r w:rsidRPr="00AD5DF8">
        <w:rPr>
          <w:rFonts w:ascii="Verdana" w:hAnsi="Verdana" w:cs="Arial"/>
        </w:rPr>
        <w:t xml:space="preserve">E-mail address: </w:t>
      </w:r>
      <w:hyperlink r:id="rId15" w:history="1">
        <w:r w:rsidRPr="00AD5DF8">
          <w:rPr>
            <w:rStyle w:val="-"/>
            <w:rFonts w:ascii="Verdana" w:hAnsi="Verdana" w:cs="Arial"/>
          </w:rPr>
          <w:t>tchatzikonstantinou@mou.gr</w:t>
        </w:r>
      </w:hyperlink>
      <w:r w:rsidRPr="00AD5DF8">
        <w:rPr>
          <w:rFonts w:ascii="Verdana" w:hAnsi="Verdana" w:cs="Arial"/>
        </w:rPr>
        <w:t xml:space="preserve"> </w:t>
      </w:r>
    </w:p>
    <w:p w:rsidR="00965D1D" w:rsidRPr="00AD5DF8" w:rsidRDefault="00965D1D" w:rsidP="009C59FB">
      <w:pPr>
        <w:pStyle w:val="af0"/>
        <w:spacing w:before="120" w:after="0" w:line="360" w:lineRule="auto"/>
        <w:ind w:left="709"/>
        <w:rPr>
          <w:rFonts w:ascii="Verdana" w:hAnsi="Verdana" w:cs="Arial"/>
        </w:rPr>
      </w:pPr>
    </w:p>
    <w:p w:rsidR="002E2375" w:rsidRPr="00AD5DF8" w:rsidRDefault="002E2375" w:rsidP="009C59FB">
      <w:pPr>
        <w:pStyle w:val="af0"/>
        <w:numPr>
          <w:ilvl w:val="0"/>
          <w:numId w:val="38"/>
        </w:numPr>
        <w:spacing w:before="120" w:after="0" w:line="360" w:lineRule="auto"/>
        <w:rPr>
          <w:rFonts w:ascii="Verdana" w:hAnsi="Verdana" w:cs="Arial"/>
        </w:rPr>
      </w:pPr>
      <w:r w:rsidRPr="00AD5DF8">
        <w:rPr>
          <w:rFonts w:ascii="Verdana" w:hAnsi="Verdana" w:cs="Arial"/>
        </w:rPr>
        <w:t>The contact person responsible for information and publicity designa</w:t>
      </w:r>
      <w:r w:rsidR="00646E79">
        <w:rPr>
          <w:rFonts w:ascii="Verdana" w:hAnsi="Verdana" w:cs="Arial"/>
        </w:rPr>
        <w:t xml:space="preserve">ted by the Joint Secretariat is the Communication Officer of the </w:t>
      </w:r>
      <w:r w:rsidR="00064A3A" w:rsidRPr="00064A3A">
        <w:rPr>
          <w:rFonts w:ascii="Verdana" w:hAnsi="Verdana"/>
          <w:bCs/>
          <w:spacing w:val="0"/>
          <w:lang w:val="en-US" w:eastAsia="el-GR"/>
        </w:rPr>
        <w:t>INTERREG V-A Greece–Bulgaria 2014-2020 Cooperation Programme</w:t>
      </w:r>
    </w:p>
    <w:p w:rsidR="002E2375" w:rsidRPr="00AD5DF8" w:rsidRDefault="002E2375" w:rsidP="009C59FB">
      <w:pPr>
        <w:pStyle w:val="af0"/>
        <w:spacing w:before="120" w:after="0" w:line="360" w:lineRule="auto"/>
        <w:ind w:left="709"/>
        <w:rPr>
          <w:rFonts w:ascii="Verdana" w:hAnsi="Verdana" w:cs="Arial"/>
        </w:rPr>
      </w:pPr>
      <w:r w:rsidRPr="00AD5DF8">
        <w:rPr>
          <w:rFonts w:ascii="Verdana" w:hAnsi="Verdana" w:cs="Arial"/>
        </w:rPr>
        <w:t>Organisation: Joint Secretariat Managing Authority of European Territorial Cooperation Programmes, Hellenic Ministry of Economy, Development &amp; Tourism</w:t>
      </w:r>
    </w:p>
    <w:p w:rsidR="006E53AF" w:rsidRPr="00AD5DF8" w:rsidRDefault="002E2375" w:rsidP="006E53AF">
      <w:pPr>
        <w:pStyle w:val="af0"/>
        <w:spacing w:before="120" w:after="0" w:line="360" w:lineRule="auto"/>
        <w:ind w:left="709"/>
        <w:rPr>
          <w:rFonts w:ascii="Verdana" w:hAnsi="Verdana" w:cs="Arial"/>
        </w:rPr>
      </w:pPr>
      <w:r w:rsidRPr="00AD5DF8">
        <w:rPr>
          <w:rFonts w:ascii="Verdana" w:hAnsi="Verdana" w:cs="Arial"/>
        </w:rPr>
        <w:t xml:space="preserve">Postal address: </w:t>
      </w:r>
      <w:r w:rsidR="006E53AF">
        <w:rPr>
          <w:rFonts w:ascii="Verdana" w:eastAsia="Calibri" w:hAnsi="Verdana"/>
          <w:noProof/>
          <w:lang w:eastAsia="el-GR"/>
        </w:rPr>
        <w:t xml:space="preserve">Balkan Center, Building D, 3rd floor, 10th km Thessaloniki - Thermi road, 570 01, Thessaloniki, Greece     </w:t>
      </w:r>
    </w:p>
    <w:p w:rsidR="002E2375" w:rsidRPr="00AD5DF8" w:rsidRDefault="006E53AF" w:rsidP="009C59FB">
      <w:pPr>
        <w:pStyle w:val="af0"/>
        <w:spacing w:before="120" w:after="0" w:line="360" w:lineRule="auto"/>
        <w:ind w:left="709"/>
        <w:rPr>
          <w:rFonts w:ascii="Verdana" w:hAnsi="Verdana" w:cs="Arial"/>
        </w:rPr>
      </w:pPr>
      <w:r>
        <w:rPr>
          <w:rFonts w:ascii="Verdana" w:hAnsi="Verdana" w:cs="Arial"/>
        </w:rPr>
        <w:t>Telephone: +30 2310 024040</w:t>
      </w:r>
    </w:p>
    <w:p w:rsidR="002E2375" w:rsidRPr="00AD5DF8" w:rsidRDefault="002E2375" w:rsidP="009C59FB">
      <w:pPr>
        <w:pStyle w:val="af0"/>
        <w:spacing w:before="120" w:after="0" w:line="360" w:lineRule="auto"/>
        <w:ind w:left="709"/>
        <w:rPr>
          <w:rFonts w:ascii="Verdana" w:hAnsi="Verdana" w:cs="Arial"/>
        </w:rPr>
      </w:pPr>
      <w:r w:rsidRPr="00AD5DF8">
        <w:rPr>
          <w:rFonts w:ascii="Verdana" w:hAnsi="Verdana" w:cs="Arial"/>
        </w:rPr>
        <w:t xml:space="preserve">Fax: + 30 2310 </w:t>
      </w:r>
      <w:r w:rsidR="00626550" w:rsidRPr="00AD5DF8">
        <w:rPr>
          <w:rFonts w:ascii="Verdana" w:hAnsi="Verdana" w:cs="Arial"/>
        </w:rPr>
        <w:t>024</w:t>
      </w:r>
      <w:r w:rsidRPr="00AD5DF8">
        <w:rPr>
          <w:rFonts w:ascii="Verdana" w:hAnsi="Verdana" w:cs="Arial"/>
        </w:rPr>
        <w:t>078</w:t>
      </w:r>
    </w:p>
    <w:p w:rsidR="002E2375" w:rsidRPr="00AD5DF8" w:rsidRDefault="002E2375" w:rsidP="009C59FB">
      <w:pPr>
        <w:pStyle w:val="af0"/>
        <w:spacing w:before="120" w:after="0" w:line="360" w:lineRule="auto"/>
        <w:ind w:left="709"/>
        <w:rPr>
          <w:rFonts w:ascii="Verdana" w:hAnsi="Verdana" w:cs="Arial"/>
        </w:rPr>
      </w:pPr>
      <w:r w:rsidRPr="00AD5DF8">
        <w:rPr>
          <w:rFonts w:ascii="Verdana" w:hAnsi="Verdana" w:cs="Arial"/>
        </w:rPr>
        <w:t xml:space="preserve">E-mail address: </w:t>
      </w:r>
      <w:hyperlink r:id="rId16" w:history="1">
        <w:r w:rsidRPr="00AD5DF8">
          <w:rPr>
            <w:rStyle w:val="-"/>
            <w:rFonts w:ascii="Verdana" w:hAnsi="Verdana" w:cs="Arial"/>
          </w:rPr>
          <w:t>naritzi@mou.gr</w:t>
        </w:r>
      </w:hyperlink>
      <w:r w:rsidRPr="00AD5DF8">
        <w:rPr>
          <w:rFonts w:ascii="Verdana" w:hAnsi="Verdana" w:cs="Arial"/>
        </w:rPr>
        <w:t xml:space="preserve"> </w:t>
      </w:r>
    </w:p>
    <w:p w:rsidR="002E2375" w:rsidRPr="00AD5DF8" w:rsidRDefault="002E2375" w:rsidP="009C59FB">
      <w:pPr>
        <w:pStyle w:val="af0"/>
        <w:spacing w:before="120" w:after="0" w:line="360" w:lineRule="auto"/>
        <w:ind w:left="709"/>
        <w:rPr>
          <w:rFonts w:ascii="Verdana" w:hAnsi="Verdana" w:cs="Arial"/>
        </w:rPr>
      </w:pPr>
    </w:p>
    <w:p w:rsidR="00965D1D" w:rsidRPr="00AD5DF8" w:rsidRDefault="00965D1D" w:rsidP="009C59FB">
      <w:pPr>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 xml:space="preserve">The </w:t>
      </w:r>
      <w:r w:rsidRPr="00AD5DF8">
        <w:rPr>
          <w:rFonts w:ascii="Verdana" w:hAnsi="Verdana" w:cs="Arial"/>
          <w:b/>
          <w:bCs/>
          <w:sz w:val="20"/>
          <w:szCs w:val="20"/>
          <w:lang w:val="en-GB"/>
        </w:rPr>
        <w:t>Joint Secretariat</w:t>
      </w:r>
      <w:r w:rsidRPr="00AD5DF8">
        <w:rPr>
          <w:rFonts w:ascii="Verdana" w:hAnsi="Verdana" w:cs="Arial"/>
          <w:sz w:val="20"/>
          <w:szCs w:val="20"/>
          <w:lang w:val="en-GB"/>
        </w:rPr>
        <w:t xml:space="preserve"> has the following indicative tasks in co-operation with the Managing Author</w:t>
      </w:r>
      <w:r w:rsidR="002E2375" w:rsidRPr="00AD5DF8">
        <w:rPr>
          <w:rFonts w:ascii="Verdana" w:hAnsi="Verdana" w:cs="Arial"/>
          <w:sz w:val="20"/>
          <w:szCs w:val="20"/>
          <w:lang w:val="en-GB"/>
        </w:rPr>
        <w:t>ity and the National Authority</w:t>
      </w:r>
      <w:r w:rsidRPr="00AD5DF8">
        <w:rPr>
          <w:rFonts w:ascii="Verdana" w:hAnsi="Verdana" w:cs="Arial"/>
          <w:sz w:val="20"/>
          <w:szCs w:val="20"/>
          <w:lang w:val="en-GB"/>
        </w:rPr>
        <w:t>:</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develop a strategy for information and publicity and to develop an overall system for public relations connected to the Programme;</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 xml:space="preserve">to make sure that a common corporate identity </w:t>
      </w:r>
      <w:r w:rsidR="00004AD4">
        <w:rPr>
          <w:rFonts w:ascii="Verdana" w:hAnsi="Verdana" w:cs="Arial"/>
          <w:sz w:val="20"/>
          <w:szCs w:val="20"/>
          <w:lang w:val="en-GB"/>
        </w:rPr>
        <w:t xml:space="preserve">of </w:t>
      </w:r>
      <w:r w:rsidRPr="00AD5DF8">
        <w:rPr>
          <w:rFonts w:ascii="Verdana" w:hAnsi="Verdana" w:cs="Arial"/>
          <w:sz w:val="20"/>
          <w:szCs w:val="20"/>
          <w:lang w:val="en-GB"/>
        </w:rPr>
        <w:t>the Programme will be used in all means of communication;</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develop informational material for dissemination;</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assist the preparation of presentations, other specific publications and relevant material to be used in public events;</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maintain and update the</w:t>
      </w:r>
      <w:r w:rsidR="00004AD4">
        <w:rPr>
          <w:rFonts w:ascii="Verdana" w:hAnsi="Verdana" w:cs="Arial"/>
          <w:sz w:val="20"/>
          <w:szCs w:val="20"/>
          <w:lang w:val="en-GB"/>
        </w:rPr>
        <w:t xml:space="preserve"> Programme’s webpage</w:t>
      </w:r>
      <w:r w:rsidRPr="00AD5DF8">
        <w:rPr>
          <w:rFonts w:ascii="Verdana" w:hAnsi="Verdana" w:cs="Arial"/>
          <w:sz w:val="20"/>
          <w:szCs w:val="20"/>
          <w:lang w:val="en-GB"/>
        </w:rPr>
        <w:t>;</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organise information events with partners from the Programme area;</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maintain necessary public relations with the media;</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be responsive to any request of information;</w:t>
      </w:r>
    </w:p>
    <w:p w:rsidR="00965D1D" w:rsidRPr="00AD5DF8" w:rsidRDefault="00965D1D" w:rsidP="009C59FB">
      <w:pPr>
        <w:numPr>
          <w:ilvl w:val="0"/>
          <w:numId w:val="3"/>
        </w:numPr>
        <w:tabs>
          <w:tab w:val="clear" w:pos="360"/>
        </w:tabs>
        <w:spacing w:before="120" w:after="0" w:line="360" w:lineRule="auto"/>
        <w:jc w:val="both"/>
        <w:rPr>
          <w:rFonts w:ascii="Verdana" w:hAnsi="Verdana" w:cs="Arial"/>
          <w:sz w:val="20"/>
          <w:szCs w:val="20"/>
          <w:lang w:val="en-GB"/>
        </w:rPr>
      </w:pPr>
      <w:r w:rsidRPr="00AD5DF8">
        <w:rPr>
          <w:rFonts w:ascii="Verdana" w:hAnsi="Verdana" w:cs="Arial"/>
          <w:sz w:val="20"/>
          <w:szCs w:val="20"/>
          <w:lang w:val="en-GB"/>
        </w:rPr>
        <w:t>to disseminate the best practices in terms of information and publicity;</w:t>
      </w:r>
    </w:p>
    <w:p w:rsidR="00E9543B" w:rsidRPr="005C4F3E" w:rsidRDefault="00965D1D" w:rsidP="005C4F3E">
      <w:pPr>
        <w:numPr>
          <w:ilvl w:val="0"/>
          <w:numId w:val="3"/>
        </w:numPr>
        <w:tabs>
          <w:tab w:val="clear" w:pos="360"/>
        </w:tabs>
        <w:spacing w:before="120" w:after="0" w:line="360" w:lineRule="auto"/>
        <w:jc w:val="both"/>
        <w:rPr>
          <w:rFonts w:ascii="Verdana" w:hAnsi="Verdana" w:cs="Arial"/>
          <w:sz w:val="20"/>
          <w:szCs w:val="20"/>
          <w:lang w:val="en-GB"/>
        </w:rPr>
      </w:pPr>
      <w:proofErr w:type="gramStart"/>
      <w:r w:rsidRPr="00AD5DF8">
        <w:rPr>
          <w:rFonts w:ascii="Verdana" w:hAnsi="Verdana" w:cs="Arial"/>
          <w:sz w:val="20"/>
          <w:szCs w:val="20"/>
          <w:lang w:val="en-GB"/>
        </w:rPr>
        <w:t>to</w:t>
      </w:r>
      <w:proofErr w:type="gramEnd"/>
      <w:r w:rsidRPr="00AD5DF8">
        <w:rPr>
          <w:rFonts w:ascii="Verdana" w:hAnsi="Verdana" w:cs="Arial"/>
          <w:sz w:val="20"/>
          <w:szCs w:val="20"/>
          <w:lang w:val="en-GB"/>
        </w:rPr>
        <w:t xml:space="preserve"> maintain constant information on committed funds,</w:t>
      </w:r>
      <w:r w:rsidR="00626550" w:rsidRPr="00AD5DF8">
        <w:rPr>
          <w:rFonts w:ascii="Verdana" w:hAnsi="Verdana" w:cs="Arial"/>
          <w:sz w:val="20"/>
          <w:szCs w:val="20"/>
          <w:lang w:val="en-GB"/>
        </w:rPr>
        <w:t xml:space="preserve"> for further dissemination and P</w:t>
      </w:r>
      <w:r w:rsidRPr="00AD5DF8">
        <w:rPr>
          <w:rFonts w:ascii="Verdana" w:hAnsi="Verdana" w:cs="Arial"/>
          <w:sz w:val="20"/>
          <w:szCs w:val="20"/>
          <w:lang w:val="en-GB"/>
        </w:rPr>
        <w:t>roject develop</w:t>
      </w:r>
      <w:r w:rsidR="005D52BC" w:rsidRPr="00AD5DF8">
        <w:rPr>
          <w:rFonts w:ascii="Verdana" w:hAnsi="Verdana" w:cs="Arial"/>
          <w:sz w:val="20"/>
          <w:szCs w:val="20"/>
          <w:lang w:val="en-GB"/>
        </w:rPr>
        <w:t>ment.</w:t>
      </w:r>
      <w:bookmarkStart w:id="74" w:name="_Toc202945867"/>
      <w:bookmarkStart w:id="75" w:name="_Toc402424934"/>
      <w:bookmarkStart w:id="76" w:name="_Toc439247110"/>
      <w:bookmarkStart w:id="77" w:name="_Toc75662272"/>
    </w:p>
    <w:p w:rsidR="00965D1D" w:rsidRPr="00CE7B3F" w:rsidRDefault="00965D1D" w:rsidP="00CE7B3F">
      <w:pPr>
        <w:pStyle w:val="2"/>
      </w:pPr>
      <w:bookmarkStart w:id="78" w:name="_Toc442276881"/>
      <w:r w:rsidRPr="00CE7B3F">
        <w:t>Indicative budget</w:t>
      </w:r>
      <w:bookmarkEnd w:id="74"/>
      <w:bookmarkEnd w:id="75"/>
      <w:bookmarkEnd w:id="76"/>
      <w:bookmarkEnd w:id="78"/>
    </w:p>
    <w:bookmarkEnd w:id="77"/>
    <w:p w:rsidR="00965D1D" w:rsidRPr="007B7D1C" w:rsidRDefault="00965D1D" w:rsidP="009C59FB">
      <w:pPr>
        <w:spacing w:before="120" w:after="0" w:line="360" w:lineRule="auto"/>
        <w:jc w:val="both"/>
        <w:rPr>
          <w:rFonts w:ascii="Verdana" w:hAnsi="Verdana"/>
          <w:sz w:val="20"/>
          <w:szCs w:val="20"/>
          <w:lang w:val="en-GB"/>
        </w:rPr>
      </w:pPr>
      <w:r w:rsidRPr="001E53D5">
        <w:rPr>
          <w:rFonts w:ascii="Verdana" w:hAnsi="Verdana"/>
          <w:sz w:val="20"/>
          <w:szCs w:val="20"/>
          <w:lang w:val="en-GB"/>
        </w:rPr>
        <w:t xml:space="preserve">The Communication Strategy includes a basic estimation of the budget allocated to information and publicity. For the exact estimation of the budget, the </w:t>
      </w:r>
      <w:proofErr w:type="gramStart"/>
      <w:r w:rsidRPr="001E53D5">
        <w:rPr>
          <w:rFonts w:ascii="Verdana" w:hAnsi="Verdana"/>
          <w:sz w:val="20"/>
          <w:szCs w:val="20"/>
          <w:lang w:val="en-GB"/>
        </w:rPr>
        <w:t xml:space="preserve">experience </w:t>
      </w:r>
      <w:r w:rsidR="00004AD4">
        <w:rPr>
          <w:rFonts w:ascii="Verdana" w:hAnsi="Verdana"/>
          <w:sz w:val="20"/>
          <w:szCs w:val="20"/>
          <w:lang w:val="en-GB"/>
        </w:rPr>
        <w:lastRenderedPageBreak/>
        <w:t>during the previous Programming P</w:t>
      </w:r>
      <w:r w:rsidRPr="001E53D5">
        <w:rPr>
          <w:rFonts w:ascii="Verdana" w:hAnsi="Verdana"/>
          <w:sz w:val="20"/>
          <w:szCs w:val="20"/>
          <w:lang w:val="en-GB"/>
        </w:rPr>
        <w:t xml:space="preserve">eriod, as well as the specific needs of the </w:t>
      </w:r>
      <w:r w:rsidR="00004AD4">
        <w:rPr>
          <w:rFonts w:ascii="Verdana" w:hAnsi="Verdana"/>
          <w:sz w:val="20"/>
          <w:szCs w:val="20"/>
          <w:lang w:val="en-GB"/>
        </w:rPr>
        <w:t xml:space="preserve">2014-2020 </w:t>
      </w:r>
      <w:r w:rsidRPr="001E53D5">
        <w:rPr>
          <w:rFonts w:ascii="Verdana" w:hAnsi="Verdana"/>
          <w:sz w:val="20"/>
          <w:szCs w:val="20"/>
          <w:lang w:val="en-GB"/>
        </w:rPr>
        <w:t>Programme are</w:t>
      </w:r>
      <w:proofErr w:type="gramEnd"/>
      <w:r w:rsidRPr="001E53D5">
        <w:rPr>
          <w:rFonts w:ascii="Verdana" w:hAnsi="Verdana"/>
          <w:sz w:val="20"/>
          <w:szCs w:val="20"/>
          <w:lang w:val="en-GB"/>
        </w:rPr>
        <w:t xml:space="preserve"> going to be taken into account.</w:t>
      </w:r>
      <w:r w:rsidR="00DF1CE6" w:rsidRPr="001E53D5">
        <w:rPr>
          <w:rFonts w:ascii="Verdana" w:hAnsi="Verdana"/>
          <w:sz w:val="20"/>
          <w:szCs w:val="20"/>
          <w:lang w:val="en-GB"/>
        </w:rPr>
        <w:t xml:space="preserve"> </w:t>
      </w:r>
      <w:r w:rsidRPr="001E53D5">
        <w:rPr>
          <w:rFonts w:ascii="Verdana" w:hAnsi="Verdana"/>
          <w:sz w:val="20"/>
          <w:lang w:val="en-US"/>
        </w:rPr>
        <w:t xml:space="preserve">These joint information and publicity measures will be financed through the technical assistance budget </w:t>
      </w:r>
      <w:r w:rsidR="00DF1CE6" w:rsidRPr="001E53D5">
        <w:rPr>
          <w:rFonts w:ascii="Verdana" w:hAnsi="Verdana"/>
          <w:sz w:val="20"/>
          <w:lang w:val="en-US"/>
        </w:rPr>
        <w:t xml:space="preserve">in the amount of </w:t>
      </w:r>
      <w:r w:rsidR="00E9543B">
        <w:rPr>
          <w:rFonts w:ascii="Verdana" w:hAnsi="Verdana"/>
          <w:sz w:val="20"/>
          <w:lang w:val="en-US"/>
        </w:rPr>
        <w:t xml:space="preserve">1.008.706, 00 </w:t>
      </w:r>
      <w:r w:rsidR="001E53D5" w:rsidRPr="001E53D5">
        <w:rPr>
          <w:rFonts w:ascii="Verdana" w:hAnsi="Verdana"/>
          <w:sz w:val="20"/>
          <w:lang w:val="en-US"/>
        </w:rPr>
        <w:t>€, w</w:t>
      </w:r>
      <w:r w:rsidR="00E9543B">
        <w:rPr>
          <w:rFonts w:ascii="Verdana" w:hAnsi="Verdana"/>
          <w:sz w:val="20"/>
          <w:lang w:val="en-US"/>
        </w:rPr>
        <w:t>hich equals approximately to 0</w:t>
      </w:r>
      <w:proofErr w:type="gramStart"/>
      <w:r w:rsidR="00E9543B">
        <w:rPr>
          <w:rFonts w:ascii="Verdana" w:hAnsi="Verdana"/>
          <w:sz w:val="20"/>
          <w:lang w:val="en-US"/>
        </w:rPr>
        <w:t>,8</w:t>
      </w:r>
      <w:proofErr w:type="gramEnd"/>
      <w:r w:rsidR="001E53D5" w:rsidRPr="001E53D5">
        <w:rPr>
          <w:rFonts w:ascii="Verdana" w:hAnsi="Verdana"/>
          <w:sz w:val="20"/>
          <w:lang w:val="en-US"/>
        </w:rPr>
        <w:t xml:space="preserve"> </w:t>
      </w:r>
      <w:r w:rsidRPr="001E53D5">
        <w:rPr>
          <w:rFonts w:ascii="Verdana" w:hAnsi="Verdana"/>
          <w:sz w:val="20"/>
          <w:lang w:val="en-US"/>
        </w:rPr>
        <w:t>% of the total allocation.</w:t>
      </w:r>
      <w:bookmarkStart w:id="79" w:name="OLE_LINK1"/>
      <w:bookmarkStart w:id="80" w:name="OLE_LINK2"/>
      <w:r w:rsidR="007B7D1C">
        <w:rPr>
          <w:rFonts w:ascii="Verdana" w:hAnsi="Verdana"/>
          <w:sz w:val="20"/>
          <w:lang w:val="en-US"/>
        </w:rPr>
        <w:t xml:space="preserve"> </w:t>
      </w:r>
      <w:r w:rsidRPr="005678E9">
        <w:rPr>
          <w:rFonts w:ascii="Verdana" w:hAnsi="Verdana"/>
          <w:sz w:val="20"/>
          <w:lang w:val="en-US"/>
        </w:rPr>
        <w:t>The following table presents and indicative budget break-down by group of communication actions.</w:t>
      </w:r>
    </w:p>
    <w:p w:rsidR="00AD5DF8" w:rsidRPr="00AD5DF8" w:rsidRDefault="00AD5DF8"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146"/>
      </w:tblGrid>
      <w:tr w:rsidR="00965D1D" w:rsidRPr="00AD5DF8" w:rsidTr="00A50425">
        <w:tc>
          <w:tcPr>
            <w:tcW w:w="9747" w:type="dxa"/>
            <w:gridSpan w:val="2"/>
            <w:shd w:val="clear" w:color="auto" w:fill="F2DBDB" w:themeFill="accent2" w:themeFillTint="33"/>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jc w:val="center"/>
              <w:rPr>
                <w:rFonts w:ascii="Verdana" w:hAnsi="Verdana"/>
                <w:b/>
                <w:sz w:val="20"/>
              </w:rPr>
            </w:pPr>
            <w:r w:rsidRPr="00E9543B">
              <w:rPr>
                <w:rFonts w:ascii="Verdana" w:hAnsi="Verdana"/>
                <w:b/>
                <w:sz w:val="20"/>
              </w:rPr>
              <w:t>Indicative Budget Break-down</w:t>
            </w:r>
          </w:p>
        </w:tc>
      </w:tr>
      <w:tr w:rsidR="00965D1D" w:rsidRPr="00AD5DF8" w:rsidTr="00A50425">
        <w:tc>
          <w:tcPr>
            <w:tcW w:w="5070" w:type="dxa"/>
            <w:shd w:val="clear" w:color="auto" w:fill="F2DBDB" w:themeFill="accent2" w:themeFillTint="33"/>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jc w:val="center"/>
              <w:rPr>
                <w:rFonts w:ascii="Verdana" w:hAnsi="Verdana"/>
                <w:b/>
                <w:sz w:val="20"/>
              </w:rPr>
            </w:pPr>
            <w:r w:rsidRPr="00E9543B">
              <w:rPr>
                <w:rFonts w:ascii="Verdana" w:hAnsi="Verdana"/>
                <w:b/>
                <w:sz w:val="20"/>
              </w:rPr>
              <w:t>Communication action</w:t>
            </w:r>
          </w:p>
        </w:tc>
        <w:tc>
          <w:tcPr>
            <w:tcW w:w="4677" w:type="dxa"/>
            <w:shd w:val="clear" w:color="auto" w:fill="F2DBDB" w:themeFill="accent2" w:themeFillTint="33"/>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jc w:val="center"/>
              <w:rPr>
                <w:rFonts w:ascii="Verdana" w:hAnsi="Verdana"/>
                <w:b/>
                <w:sz w:val="20"/>
              </w:rPr>
            </w:pPr>
            <w:r w:rsidRPr="00E9543B">
              <w:rPr>
                <w:rFonts w:ascii="Verdana" w:hAnsi="Verdana"/>
                <w:b/>
                <w:sz w:val="20"/>
              </w:rPr>
              <w:t>Indicative budget</w:t>
            </w:r>
          </w:p>
        </w:tc>
      </w:tr>
      <w:tr w:rsidR="00965D1D" w:rsidRPr="00AD5DF8" w:rsidTr="009A722A">
        <w:tc>
          <w:tcPr>
            <w:tcW w:w="5070" w:type="dxa"/>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Events (</w:t>
            </w:r>
            <w:r w:rsidR="0010741A">
              <w:rPr>
                <w:rFonts w:ascii="Verdana" w:hAnsi="Verdana"/>
                <w:sz w:val="20"/>
              </w:rPr>
              <w:t xml:space="preserve">Launching </w:t>
            </w:r>
            <w:r w:rsidRPr="00E9543B">
              <w:rPr>
                <w:rFonts w:ascii="Verdana" w:hAnsi="Verdana"/>
                <w:sz w:val="20"/>
              </w:rPr>
              <w:t xml:space="preserve">event, </w:t>
            </w:r>
            <w:r w:rsidR="0010741A">
              <w:rPr>
                <w:rFonts w:ascii="Verdana" w:hAnsi="Verdana"/>
                <w:sz w:val="20"/>
              </w:rPr>
              <w:t>Info Day Events</w:t>
            </w:r>
            <w:r w:rsidRPr="00E9543B">
              <w:rPr>
                <w:rFonts w:ascii="Verdana" w:hAnsi="Verdana"/>
                <w:sz w:val="20"/>
              </w:rPr>
              <w:t xml:space="preserve">, </w:t>
            </w:r>
            <w:r w:rsidR="0010741A">
              <w:rPr>
                <w:rFonts w:ascii="Verdana" w:hAnsi="Verdana"/>
                <w:sz w:val="20"/>
              </w:rPr>
              <w:t>Conferences, S</w:t>
            </w:r>
            <w:r w:rsidRPr="00E9543B">
              <w:rPr>
                <w:rFonts w:ascii="Verdana" w:hAnsi="Verdana"/>
                <w:sz w:val="20"/>
              </w:rPr>
              <w:t xml:space="preserve">eminars, </w:t>
            </w:r>
            <w:r w:rsidR="0010741A">
              <w:rPr>
                <w:rFonts w:ascii="Verdana" w:hAnsi="Verdana"/>
                <w:sz w:val="20"/>
              </w:rPr>
              <w:t>Workshops, P</w:t>
            </w:r>
            <w:r w:rsidRPr="00E9543B">
              <w:rPr>
                <w:rFonts w:ascii="Verdana" w:hAnsi="Verdana"/>
                <w:sz w:val="20"/>
              </w:rPr>
              <w:t>ress conferences etc.)</w:t>
            </w:r>
          </w:p>
        </w:tc>
        <w:tc>
          <w:tcPr>
            <w:tcW w:w="4677" w:type="dxa"/>
          </w:tcPr>
          <w:p w:rsidR="00965D1D" w:rsidRPr="00E9543B" w:rsidRDefault="00E9543B"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390</w:t>
            </w:r>
            <w:r w:rsidR="00965D1D" w:rsidRPr="00E9543B">
              <w:rPr>
                <w:rFonts w:ascii="Verdana" w:hAnsi="Verdana"/>
                <w:sz w:val="20"/>
              </w:rPr>
              <w:t>.000 €</w:t>
            </w:r>
          </w:p>
        </w:tc>
      </w:tr>
      <w:tr w:rsidR="00965D1D" w:rsidRPr="00AD5DF8" w:rsidTr="009A722A">
        <w:tc>
          <w:tcPr>
            <w:tcW w:w="5070" w:type="dxa"/>
          </w:tcPr>
          <w:p w:rsidR="00965D1D" w:rsidRPr="00E9543B" w:rsidRDefault="00004AD4"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Pr>
                <w:rFonts w:ascii="Verdana" w:hAnsi="Verdana"/>
                <w:sz w:val="20"/>
              </w:rPr>
              <w:t>M</w:t>
            </w:r>
            <w:r w:rsidR="00965D1D" w:rsidRPr="00E9543B">
              <w:rPr>
                <w:rFonts w:ascii="Verdana" w:hAnsi="Verdana"/>
                <w:sz w:val="20"/>
              </w:rPr>
              <w:t>edia</w:t>
            </w:r>
            <w:r>
              <w:rPr>
                <w:rFonts w:ascii="Verdana" w:hAnsi="Verdana"/>
                <w:sz w:val="20"/>
              </w:rPr>
              <w:t xml:space="preserve"> Campaign</w:t>
            </w:r>
            <w:r w:rsidR="00965D1D" w:rsidRPr="00E9543B">
              <w:rPr>
                <w:rFonts w:ascii="Verdana" w:hAnsi="Verdana"/>
                <w:sz w:val="20"/>
              </w:rPr>
              <w:t xml:space="preserve"> (TV, radio, newspapers etc)</w:t>
            </w:r>
          </w:p>
        </w:tc>
        <w:tc>
          <w:tcPr>
            <w:tcW w:w="4677" w:type="dxa"/>
          </w:tcPr>
          <w:p w:rsidR="00965D1D" w:rsidRPr="00E9543B" w:rsidRDefault="00E9543B"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5</w:t>
            </w:r>
            <w:r w:rsidR="00965D1D" w:rsidRPr="00E9543B">
              <w:rPr>
                <w:rFonts w:ascii="Verdana" w:hAnsi="Verdana"/>
                <w:sz w:val="20"/>
              </w:rPr>
              <w:t>00.000 €</w:t>
            </w:r>
          </w:p>
        </w:tc>
      </w:tr>
      <w:tr w:rsidR="00965D1D" w:rsidRPr="00AD5DF8" w:rsidTr="009A722A">
        <w:tc>
          <w:tcPr>
            <w:tcW w:w="5070" w:type="dxa"/>
          </w:tcPr>
          <w:p w:rsidR="00965D1D" w:rsidRPr="00E9543B" w:rsidRDefault="007B7D1C"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Pr>
                <w:rFonts w:ascii="Verdana" w:hAnsi="Verdana"/>
                <w:sz w:val="20"/>
              </w:rPr>
              <w:t>ICT (Internet, web</w:t>
            </w:r>
            <w:r w:rsidR="00965D1D" w:rsidRPr="00E9543B">
              <w:rPr>
                <w:rFonts w:ascii="Verdana" w:hAnsi="Verdana"/>
                <w:sz w:val="20"/>
              </w:rPr>
              <w:t>page, etc.)</w:t>
            </w:r>
          </w:p>
        </w:tc>
        <w:tc>
          <w:tcPr>
            <w:tcW w:w="4677" w:type="dxa"/>
          </w:tcPr>
          <w:p w:rsidR="00965D1D" w:rsidRPr="00E9543B" w:rsidRDefault="00E9543B"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3</w:t>
            </w:r>
            <w:r w:rsidR="00965D1D" w:rsidRPr="00E9543B">
              <w:rPr>
                <w:rFonts w:ascii="Verdana" w:hAnsi="Verdana"/>
                <w:sz w:val="20"/>
              </w:rPr>
              <w:t>0.000 €</w:t>
            </w:r>
          </w:p>
        </w:tc>
      </w:tr>
      <w:tr w:rsidR="00965D1D" w:rsidRPr="00E9543B" w:rsidTr="009A722A">
        <w:tc>
          <w:tcPr>
            <w:tcW w:w="5070" w:type="dxa"/>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Other (marketing material, publications etc)</w:t>
            </w:r>
          </w:p>
        </w:tc>
        <w:tc>
          <w:tcPr>
            <w:tcW w:w="4677" w:type="dxa"/>
          </w:tcPr>
          <w:p w:rsidR="00965D1D" w:rsidRPr="00E9543B" w:rsidRDefault="00E9543B"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sz w:val="20"/>
              </w:rPr>
            </w:pPr>
            <w:r w:rsidRPr="00E9543B">
              <w:rPr>
                <w:rFonts w:ascii="Verdana" w:hAnsi="Verdana"/>
                <w:sz w:val="20"/>
              </w:rPr>
              <w:t>88.706.</w:t>
            </w:r>
            <w:r w:rsidR="00965D1D" w:rsidRPr="00E9543B">
              <w:rPr>
                <w:rFonts w:ascii="Verdana" w:hAnsi="Verdana"/>
                <w:sz w:val="20"/>
              </w:rPr>
              <w:t xml:space="preserve"> €</w:t>
            </w:r>
          </w:p>
        </w:tc>
      </w:tr>
      <w:tr w:rsidR="00965D1D" w:rsidRPr="00E9543B" w:rsidTr="009A722A">
        <w:tc>
          <w:tcPr>
            <w:tcW w:w="5070" w:type="dxa"/>
          </w:tcPr>
          <w:p w:rsidR="00965D1D" w:rsidRPr="00E9543B" w:rsidRDefault="00965D1D"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b/>
                <w:sz w:val="20"/>
              </w:rPr>
            </w:pPr>
            <w:r w:rsidRPr="00E9543B">
              <w:rPr>
                <w:rFonts w:ascii="Verdana" w:hAnsi="Verdana"/>
                <w:b/>
                <w:sz w:val="20"/>
              </w:rPr>
              <w:t>Total:</w:t>
            </w:r>
          </w:p>
        </w:tc>
        <w:tc>
          <w:tcPr>
            <w:tcW w:w="4677" w:type="dxa"/>
          </w:tcPr>
          <w:p w:rsidR="00965D1D" w:rsidRPr="00E9543B" w:rsidRDefault="00E9543B" w:rsidP="009C59FB">
            <w:pPr>
              <w:pStyle w:val="Standard-IfS"/>
              <w:tabs>
                <w:tab w:val="clear" w:pos="227"/>
                <w:tab w:val="clear" w:pos="357"/>
                <w:tab w:val="clear" w:pos="454"/>
                <w:tab w:val="clear" w:pos="709"/>
                <w:tab w:val="clear" w:pos="851"/>
                <w:tab w:val="clear" w:pos="992"/>
              </w:tabs>
              <w:spacing w:before="120" w:after="0" w:line="360" w:lineRule="auto"/>
              <w:rPr>
                <w:rFonts w:ascii="Verdana" w:hAnsi="Verdana"/>
                <w:b/>
                <w:sz w:val="20"/>
              </w:rPr>
            </w:pPr>
            <w:r w:rsidRPr="00E9543B">
              <w:rPr>
                <w:rFonts w:ascii="Verdana" w:hAnsi="Verdana"/>
                <w:b/>
                <w:sz w:val="20"/>
              </w:rPr>
              <w:t>1.008.706</w:t>
            </w:r>
            <w:r w:rsidR="00965D1D" w:rsidRPr="00E9543B">
              <w:rPr>
                <w:rFonts w:ascii="Verdana" w:hAnsi="Verdana"/>
                <w:b/>
                <w:sz w:val="20"/>
              </w:rPr>
              <w:t xml:space="preserve"> €</w:t>
            </w:r>
          </w:p>
        </w:tc>
      </w:tr>
    </w:tbl>
    <w:p w:rsidR="00965D1D" w:rsidRPr="00CE7B3F" w:rsidRDefault="00965D1D" w:rsidP="00CE7B3F">
      <w:pPr>
        <w:pStyle w:val="2"/>
      </w:pPr>
      <w:bookmarkStart w:id="81" w:name="_Toc402424935"/>
      <w:bookmarkStart w:id="82" w:name="_Toc439247111"/>
      <w:bookmarkStart w:id="83" w:name="_Toc442276882"/>
      <w:bookmarkStart w:id="84" w:name="_Toc75662273"/>
      <w:bookmarkEnd w:id="79"/>
      <w:bookmarkEnd w:id="80"/>
      <w:r w:rsidRPr="00CE7B3F">
        <w:t>Implementation Procedures</w:t>
      </w:r>
      <w:bookmarkEnd w:id="81"/>
      <w:bookmarkEnd w:id="82"/>
      <w:bookmarkEnd w:id="83"/>
    </w:p>
    <w:p w:rsidR="00A42826" w:rsidRPr="00AD5DF8" w:rsidRDefault="00965D1D" w:rsidP="009C59FB">
      <w:pPr>
        <w:spacing w:before="120" w:after="0" w:line="360" w:lineRule="auto"/>
        <w:jc w:val="both"/>
        <w:rPr>
          <w:rFonts w:ascii="Verdana" w:hAnsi="Verdana"/>
          <w:sz w:val="20"/>
          <w:szCs w:val="20"/>
          <w:lang w:val="en-GB"/>
        </w:rPr>
      </w:pPr>
      <w:r w:rsidRPr="00AD5DF8">
        <w:rPr>
          <w:rFonts w:ascii="Verdana" w:hAnsi="Verdana"/>
          <w:sz w:val="20"/>
          <w:szCs w:val="20"/>
          <w:lang w:val="en-GB"/>
        </w:rPr>
        <w:t>The implementation of the Communication Strategy will be effectivel</w:t>
      </w:r>
      <w:r w:rsidR="00B8119F" w:rsidRPr="00AD5DF8">
        <w:rPr>
          <w:rFonts w:ascii="Verdana" w:hAnsi="Verdana"/>
          <w:sz w:val="20"/>
          <w:szCs w:val="20"/>
          <w:lang w:val="en-GB"/>
        </w:rPr>
        <w:t>y managed by drawing up annual action p</w:t>
      </w:r>
      <w:r w:rsidRPr="00AD5DF8">
        <w:rPr>
          <w:rFonts w:ascii="Verdana" w:hAnsi="Verdana"/>
          <w:sz w:val="20"/>
          <w:szCs w:val="20"/>
          <w:lang w:val="en-GB"/>
        </w:rPr>
        <w:t xml:space="preserve">lans </w:t>
      </w:r>
      <w:r w:rsidR="00B8119F" w:rsidRPr="00AD5DF8">
        <w:rPr>
          <w:rFonts w:ascii="Verdana" w:hAnsi="Verdana"/>
          <w:sz w:val="20"/>
          <w:szCs w:val="20"/>
          <w:lang w:val="en-GB"/>
        </w:rPr>
        <w:t xml:space="preserve">of </w:t>
      </w:r>
      <w:r w:rsidRPr="00AD5DF8">
        <w:rPr>
          <w:rFonts w:ascii="Verdana" w:hAnsi="Verdana"/>
          <w:sz w:val="20"/>
          <w:szCs w:val="20"/>
          <w:lang w:val="en-GB"/>
        </w:rPr>
        <w:t>Communication.</w:t>
      </w:r>
      <w:r w:rsidR="00290858" w:rsidRPr="00AD5DF8">
        <w:rPr>
          <w:rFonts w:ascii="Verdana" w:hAnsi="Verdana"/>
          <w:sz w:val="20"/>
          <w:szCs w:val="20"/>
          <w:lang w:val="en-GB"/>
        </w:rPr>
        <w:t xml:space="preserve"> </w:t>
      </w:r>
      <w:r w:rsidRPr="00AD5DF8">
        <w:rPr>
          <w:rFonts w:ascii="Verdana" w:hAnsi="Verdana"/>
          <w:sz w:val="20"/>
          <w:szCs w:val="20"/>
          <w:lang w:val="en-GB"/>
        </w:rPr>
        <w:t>The</w:t>
      </w:r>
      <w:r w:rsidR="00290858" w:rsidRPr="00AD5DF8">
        <w:rPr>
          <w:rFonts w:ascii="Verdana" w:hAnsi="Verdana"/>
          <w:sz w:val="20"/>
          <w:szCs w:val="20"/>
          <w:lang w:val="en-GB"/>
        </w:rPr>
        <w:t>se</w:t>
      </w:r>
      <w:r w:rsidRPr="00AD5DF8">
        <w:rPr>
          <w:rFonts w:ascii="Verdana" w:hAnsi="Verdana"/>
          <w:sz w:val="20"/>
          <w:szCs w:val="20"/>
          <w:lang w:val="en-GB"/>
        </w:rPr>
        <w:t xml:space="preserve"> an</w:t>
      </w:r>
      <w:r w:rsidR="00B8119F" w:rsidRPr="00AD5DF8">
        <w:rPr>
          <w:rFonts w:ascii="Verdana" w:hAnsi="Verdana"/>
          <w:sz w:val="20"/>
          <w:szCs w:val="20"/>
          <w:lang w:val="en-GB"/>
        </w:rPr>
        <w:t>nual action p</w:t>
      </w:r>
      <w:r w:rsidRPr="00AD5DF8">
        <w:rPr>
          <w:rFonts w:ascii="Verdana" w:hAnsi="Verdana"/>
          <w:sz w:val="20"/>
          <w:szCs w:val="20"/>
          <w:lang w:val="en-GB"/>
        </w:rPr>
        <w:t xml:space="preserve">lans for Communication will identify the main activities and tools according to the </w:t>
      </w:r>
      <w:r w:rsidR="00290858" w:rsidRPr="00AD5DF8">
        <w:rPr>
          <w:rFonts w:ascii="Verdana" w:hAnsi="Verdana"/>
          <w:sz w:val="20"/>
          <w:szCs w:val="20"/>
          <w:lang w:val="en-GB"/>
        </w:rPr>
        <w:t>phases</w:t>
      </w:r>
      <w:r w:rsidRPr="00AD5DF8">
        <w:rPr>
          <w:rFonts w:ascii="Verdana" w:hAnsi="Verdana"/>
          <w:sz w:val="20"/>
          <w:szCs w:val="20"/>
          <w:lang w:val="en-GB"/>
        </w:rPr>
        <w:t xml:space="preserve"> and related communication </w:t>
      </w:r>
      <w:r w:rsidR="00B8119F" w:rsidRPr="00AD5DF8">
        <w:rPr>
          <w:rFonts w:ascii="Verdana" w:hAnsi="Verdana"/>
          <w:sz w:val="20"/>
          <w:szCs w:val="20"/>
          <w:lang w:val="en-GB"/>
        </w:rPr>
        <w:t>needs and strategy. The annual action p</w:t>
      </w:r>
      <w:r w:rsidRPr="00AD5DF8">
        <w:rPr>
          <w:rFonts w:ascii="Verdana" w:hAnsi="Verdana"/>
          <w:sz w:val="20"/>
          <w:szCs w:val="20"/>
          <w:lang w:val="en-GB"/>
        </w:rPr>
        <w:t xml:space="preserve">lans </w:t>
      </w:r>
      <w:r w:rsidR="00B8119F" w:rsidRPr="00AD5DF8">
        <w:rPr>
          <w:rFonts w:ascii="Verdana" w:hAnsi="Verdana"/>
          <w:sz w:val="20"/>
          <w:szCs w:val="20"/>
          <w:lang w:val="en-GB"/>
        </w:rPr>
        <w:t xml:space="preserve">of </w:t>
      </w:r>
      <w:r w:rsidRPr="00AD5DF8">
        <w:rPr>
          <w:rFonts w:ascii="Verdana" w:hAnsi="Verdana"/>
          <w:sz w:val="20"/>
          <w:szCs w:val="20"/>
          <w:lang w:val="en-GB"/>
        </w:rPr>
        <w:t>Communication will have the necessary level of detail for ensuring the optimised management of the present Communication Strategy and allowing monitoring and evaluation activities.</w:t>
      </w:r>
      <w:r w:rsidR="00290858" w:rsidRPr="00AD5DF8">
        <w:rPr>
          <w:rFonts w:ascii="Verdana" w:hAnsi="Verdana"/>
          <w:sz w:val="20"/>
          <w:szCs w:val="20"/>
          <w:lang w:val="en-GB"/>
        </w:rPr>
        <w:t xml:space="preserve"> </w:t>
      </w:r>
      <w:r w:rsidRPr="00AD5DF8">
        <w:rPr>
          <w:rFonts w:ascii="Verdana" w:hAnsi="Verdana"/>
          <w:sz w:val="20"/>
          <w:szCs w:val="20"/>
          <w:lang w:val="en-GB"/>
        </w:rPr>
        <w:t>According to specific and practical needs, the implementation of some communication activities and tools might be outsourced, in the respect of the European principles transparency and respect of the free competition market rules. The Managing Authority</w:t>
      </w:r>
      <w:r w:rsidR="00290858" w:rsidRPr="00AD5DF8">
        <w:rPr>
          <w:rFonts w:ascii="Verdana" w:hAnsi="Verdana"/>
          <w:sz w:val="20"/>
          <w:szCs w:val="20"/>
          <w:lang w:val="en-GB"/>
        </w:rPr>
        <w:t xml:space="preserve"> in cooperation with the Joint Secretariat</w:t>
      </w:r>
      <w:r w:rsidRPr="00AD5DF8">
        <w:rPr>
          <w:rFonts w:ascii="Verdana" w:hAnsi="Verdana"/>
          <w:sz w:val="20"/>
          <w:szCs w:val="20"/>
          <w:lang w:val="en-GB"/>
        </w:rPr>
        <w:t xml:space="preserve"> will implement the administrative procedures needed for outsourcing both activities and tools</w:t>
      </w:r>
      <w:r w:rsidR="00004AD4">
        <w:rPr>
          <w:rFonts w:ascii="Verdana" w:hAnsi="Verdana"/>
          <w:sz w:val="20"/>
          <w:szCs w:val="20"/>
          <w:lang w:val="en-GB"/>
        </w:rPr>
        <w:t xml:space="preserve"> (e.g. Media Campaign)</w:t>
      </w:r>
      <w:r w:rsidRPr="00AD5DF8">
        <w:rPr>
          <w:rFonts w:ascii="Verdana" w:hAnsi="Verdana"/>
          <w:sz w:val="20"/>
          <w:szCs w:val="20"/>
          <w:lang w:val="en-GB"/>
        </w:rPr>
        <w:t>.</w:t>
      </w:r>
      <w:bookmarkStart w:id="85" w:name="_Toc402424936"/>
      <w:bookmarkStart w:id="86" w:name="_Toc439247112"/>
    </w:p>
    <w:p w:rsidR="00965D1D" w:rsidRPr="00AD5DF8" w:rsidRDefault="00965D1D" w:rsidP="00CE7B3F">
      <w:pPr>
        <w:pStyle w:val="3"/>
        <w:rPr>
          <w:lang w:val="en-GB"/>
        </w:rPr>
      </w:pPr>
      <w:bookmarkStart w:id="87" w:name="_Toc442276883"/>
      <w:r w:rsidRPr="00AD5DF8">
        <w:rPr>
          <w:lang w:val="en-GB"/>
        </w:rPr>
        <w:lastRenderedPageBreak/>
        <w:t>Monitoring and Reporting of the Communication Strategy</w:t>
      </w:r>
      <w:bookmarkEnd w:id="85"/>
      <w:bookmarkEnd w:id="86"/>
      <w:r w:rsidR="00497CAE" w:rsidRPr="00AD5DF8">
        <w:rPr>
          <w:rStyle w:val="af3"/>
          <w:iCs/>
          <w:szCs w:val="20"/>
          <w:lang w:val="en-GB"/>
        </w:rPr>
        <w:footnoteReference w:id="5"/>
      </w:r>
      <w:bookmarkEnd w:id="87"/>
    </w:p>
    <w:p w:rsidR="00965D1D" w:rsidRPr="00AD5DF8" w:rsidRDefault="00965D1D" w:rsidP="009C59FB">
      <w:pPr>
        <w:spacing w:before="120" w:after="0" w:line="360" w:lineRule="auto"/>
        <w:jc w:val="both"/>
        <w:rPr>
          <w:rFonts w:ascii="Verdana" w:hAnsi="Verdana" w:cs="Tahoma"/>
          <w:sz w:val="20"/>
          <w:szCs w:val="20"/>
          <w:lang w:val="en-GB"/>
        </w:rPr>
      </w:pPr>
      <w:r w:rsidRPr="00AD5DF8">
        <w:rPr>
          <w:rFonts w:ascii="Verdana" w:hAnsi="Verdana"/>
          <w:bCs/>
          <w:sz w:val="20"/>
          <w:szCs w:val="20"/>
          <w:lang w:val="en-GB"/>
        </w:rPr>
        <w:t>According to the EC Regulation no. 1303/2013, the</w:t>
      </w:r>
      <w:r w:rsidRPr="00AD5DF8">
        <w:rPr>
          <w:rFonts w:ascii="Verdana" w:hAnsi="Verdana" w:cs="Tahoma"/>
          <w:sz w:val="20"/>
          <w:szCs w:val="20"/>
          <w:lang w:val="en-GB"/>
        </w:rPr>
        <w:t xml:space="preserve"> Managing Authority </w:t>
      </w:r>
      <w:r w:rsidR="00A42826" w:rsidRPr="00AD5DF8">
        <w:rPr>
          <w:rFonts w:ascii="Verdana" w:hAnsi="Verdana" w:cs="Tahoma"/>
          <w:sz w:val="20"/>
          <w:szCs w:val="20"/>
          <w:lang w:val="en-GB"/>
        </w:rPr>
        <w:t xml:space="preserve">in cooperation with the Joint Secretariat </w:t>
      </w:r>
      <w:r w:rsidRPr="00AD5DF8">
        <w:rPr>
          <w:rFonts w:ascii="Verdana" w:hAnsi="Verdana" w:cs="Tahoma"/>
          <w:sz w:val="20"/>
          <w:szCs w:val="20"/>
          <w:lang w:val="en-GB"/>
        </w:rPr>
        <w:t xml:space="preserve">shall inform the Monitoring Committee </w:t>
      </w:r>
      <w:r w:rsidR="00A42826" w:rsidRPr="00AD5DF8">
        <w:rPr>
          <w:rFonts w:ascii="Verdana" w:hAnsi="Verdana" w:cs="Tahoma"/>
          <w:sz w:val="20"/>
          <w:szCs w:val="20"/>
          <w:lang w:val="en-GB"/>
        </w:rPr>
        <w:t xml:space="preserve">of the </w:t>
      </w:r>
      <w:r w:rsidRPr="00AD5DF8">
        <w:rPr>
          <w:rFonts w:ascii="Verdana" w:hAnsi="Verdana" w:cs="Tahoma"/>
          <w:sz w:val="20"/>
          <w:szCs w:val="20"/>
          <w:lang w:val="en-GB"/>
        </w:rPr>
        <w:t>Programme of the following:</w:t>
      </w:r>
    </w:p>
    <w:p w:rsidR="00965D1D" w:rsidRPr="00AD5DF8" w:rsidRDefault="00497CAE" w:rsidP="009C59FB">
      <w:pPr>
        <w:numPr>
          <w:ilvl w:val="0"/>
          <w:numId w:val="20"/>
        </w:numPr>
        <w:tabs>
          <w:tab w:val="clear" w:pos="720"/>
        </w:tabs>
        <w:spacing w:before="120" w:after="0" w:line="360" w:lineRule="auto"/>
        <w:ind w:left="360"/>
        <w:jc w:val="both"/>
        <w:rPr>
          <w:rFonts w:ascii="Verdana" w:hAnsi="Verdana" w:cs="Tahoma"/>
          <w:sz w:val="20"/>
          <w:szCs w:val="20"/>
          <w:lang w:val="en-GB"/>
        </w:rPr>
      </w:pPr>
      <w:r w:rsidRPr="00AD5DF8">
        <w:rPr>
          <w:rFonts w:ascii="Verdana" w:hAnsi="Verdana" w:cs="Tahoma"/>
          <w:sz w:val="20"/>
          <w:szCs w:val="20"/>
          <w:lang w:val="en-GB"/>
        </w:rPr>
        <w:t>p</w:t>
      </w:r>
      <w:r w:rsidR="00965D1D" w:rsidRPr="00AD5DF8">
        <w:rPr>
          <w:rFonts w:ascii="Verdana" w:hAnsi="Verdana" w:cs="Tahoma"/>
          <w:sz w:val="20"/>
          <w:szCs w:val="20"/>
          <w:lang w:val="en-GB"/>
        </w:rPr>
        <w:t xml:space="preserve">rogress </w:t>
      </w:r>
      <w:r w:rsidR="00A42826" w:rsidRPr="00AD5DF8">
        <w:rPr>
          <w:rFonts w:ascii="Verdana" w:hAnsi="Verdana" w:cs="Tahoma"/>
          <w:sz w:val="20"/>
          <w:szCs w:val="20"/>
          <w:lang w:val="en-GB"/>
        </w:rPr>
        <w:t xml:space="preserve">and </w:t>
      </w:r>
      <w:r w:rsidR="00965D1D" w:rsidRPr="00AD5DF8">
        <w:rPr>
          <w:rFonts w:ascii="Verdana" w:hAnsi="Verdana" w:cs="Tahoma"/>
          <w:sz w:val="20"/>
          <w:szCs w:val="20"/>
          <w:lang w:val="en-GB"/>
        </w:rPr>
        <w:t>implementation</w:t>
      </w:r>
      <w:r w:rsidR="00A42826" w:rsidRPr="00AD5DF8">
        <w:rPr>
          <w:rFonts w:ascii="Verdana" w:hAnsi="Verdana" w:cs="Tahoma"/>
          <w:sz w:val="20"/>
          <w:szCs w:val="20"/>
          <w:lang w:val="en-GB"/>
        </w:rPr>
        <w:t xml:space="preserve"> of the Communication Strategy</w:t>
      </w:r>
      <w:r w:rsidR="00965D1D" w:rsidRPr="00AD5DF8">
        <w:rPr>
          <w:rFonts w:ascii="Verdana" w:hAnsi="Verdana" w:cs="Tahoma"/>
          <w:sz w:val="20"/>
          <w:szCs w:val="20"/>
          <w:lang w:val="en-GB"/>
        </w:rPr>
        <w:t>;</w:t>
      </w:r>
    </w:p>
    <w:p w:rsidR="00965D1D" w:rsidRPr="00AD5DF8" w:rsidRDefault="00497CAE" w:rsidP="009C59FB">
      <w:pPr>
        <w:numPr>
          <w:ilvl w:val="0"/>
          <w:numId w:val="20"/>
        </w:numPr>
        <w:tabs>
          <w:tab w:val="clear" w:pos="720"/>
        </w:tabs>
        <w:spacing w:before="120" w:after="0" w:line="360" w:lineRule="auto"/>
        <w:ind w:left="360"/>
        <w:jc w:val="both"/>
        <w:rPr>
          <w:rFonts w:ascii="Verdana" w:hAnsi="Verdana" w:cs="Tahoma"/>
          <w:sz w:val="20"/>
          <w:szCs w:val="20"/>
          <w:lang w:val="en-GB"/>
        </w:rPr>
      </w:pPr>
      <w:r w:rsidRPr="00AD5DF8">
        <w:rPr>
          <w:rFonts w:ascii="Verdana" w:hAnsi="Verdana" w:cs="Tahoma"/>
          <w:sz w:val="20"/>
          <w:szCs w:val="20"/>
          <w:lang w:val="en-GB"/>
        </w:rPr>
        <w:t>i</w:t>
      </w:r>
      <w:r w:rsidR="00965D1D" w:rsidRPr="00AD5DF8">
        <w:rPr>
          <w:rFonts w:ascii="Verdana" w:hAnsi="Verdana" w:cs="Tahoma"/>
          <w:sz w:val="20"/>
          <w:szCs w:val="20"/>
          <w:lang w:val="en-GB"/>
        </w:rPr>
        <w:t>nformation and publicity measures carried out;</w:t>
      </w:r>
    </w:p>
    <w:p w:rsidR="00965D1D" w:rsidRPr="00AD5DF8" w:rsidRDefault="00497CAE" w:rsidP="009C59FB">
      <w:pPr>
        <w:numPr>
          <w:ilvl w:val="0"/>
          <w:numId w:val="20"/>
        </w:numPr>
        <w:tabs>
          <w:tab w:val="clear" w:pos="720"/>
        </w:tabs>
        <w:spacing w:before="120" w:after="0" w:line="360" w:lineRule="auto"/>
        <w:ind w:left="360"/>
        <w:jc w:val="both"/>
        <w:rPr>
          <w:rFonts w:ascii="Verdana" w:hAnsi="Verdana" w:cs="Tahoma"/>
          <w:sz w:val="20"/>
          <w:szCs w:val="20"/>
          <w:lang w:val="en-GB"/>
        </w:rPr>
      </w:pPr>
      <w:proofErr w:type="gramStart"/>
      <w:r w:rsidRPr="00AD5DF8">
        <w:rPr>
          <w:rFonts w:ascii="Verdana" w:hAnsi="Verdana" w:cs="Tahoma"/>
          <w:sz w:val="20"/>
          <w:szCs w:val="20"/>
          <w:lang w:val="en-GB"/>
        </w:rPr>
        <w:t>m</w:t>
      </w:r>
      <w:r w:rsidR="00965D1D" w:rsidRPr="00AD5DF8">
        <w:rPr>
          <w:rFonts w:ascii="Verdana" w:hAnsi="Verdana" w:cs="Tahoma"/>
          <w:sz w:val="20"/>
          <w:szCs w:val="20"/>
          <w:lang w:val="en-GB"/>
        </w:rPr>
        <w:t>eans</w:t>
      </w:r>
      <w:proofErr w:type="gramEnd"/>
      <w:r w:rsidR="00965D1D" w:rsidRPr="00AD5DF8">
        <w:rPr>
          <w:rFonts w:ascii="Verdana" w:hAnsi="Verdana" w:cs="Tahoma"/>
          <w:sz w:val="20"/>
          <w:szCs w:val="20"/>
          <w:lang w:val="en-GB"/>
        </w:rPr>
        <w:t xml:space="preserve"> of communication used.</w:t>
      </w:r>
    </w:p>
    <w:p w:rsidR="00965D1D" w:rsidRPr="00AD5DF8" w:rsidRDefault="00965D1D" w:rsidP="009C59FB">
      <w:pPr>
        <w:spacing w:before="120" w:after="0" w:line="360" w:lineRule="auto"/>
        <w:jc w:val="both"/>
        <w:rPr>
          <w:rFonts w:ascii="Verdana" w:hAnsi="Verdana" w:cs="Tahoma"/>
          <w:sz w:val="20"/>
          <w:szCs w:val="20"/>
          <w:lang w:val="en-GB"/>
        </w:rPr>
      </w:pPr>
      <w:r w:rsidRPr="00AD5DF8">
        <w:rPr>
          <w:rFonts w:ascii="Verdana" w:hAnsi="Verdana" w:cs="Tahoma"/>
          <w:sz w:val="20"/>
          <w:szCs w:val="20"/>
          <w:lang w:val="en-GB"/>
        </w:rPr>
        <w:t>The Managing Authority</w:t>
      </w:r>
      <w:r w:rsidR="00A42826" w:rsidRPr="00AD5DF8">
        <w:rPr>
          <w:rFonts w:ascii="Verdana" w:hAnsi="Verdana" w:cs="Tahoma"/>
          <w:sz w:val="20"/>
          <w:szCs w:val="20"/>
          <w:lang w:val="en-GB"/>
        </w:rPr>
        <w:t xml:space="preserve"> in cooperation with the Joint Secretariat</w:t>
      </w:r>
      <w:r w:rsidRPr="00AD5DF8">
        <w:rPr>
          <w:rFonts w:ascii="Verdana" w:hAnsi="Verdana" w:cs="Tahoma"/>
          <w:sz w:val="20"/>
          <w:szCs w:val="20"/>
          <w:lang w:val="en-GB"/>
        </w:rPr>
        <w:t xml:space="preserve"> shall provide the </w:t>
      </w:r>
      <w:r w:rsidR="005D52BC" w:rsidRPr="00AD5DF8">
        <w:rPr>
          <w:rFonts w:ascii="Verdana" w:hAnsi="Verdana" w:cs="Tahoma"/>
          <w:sz w:val="20"/>
          <w:szCs w:val="20"/>
          <w:lang w:val="en-GB"/>
        </w:rPr>
        <w:t xml:space="preserve">Monitoring Committee </w:t>
      </w:r>
      <w:r w:rsidRPr="00AD5DF8">
        <w:rPr>
          <w:rFonts w:ascii="Verdana" w:hAnsi="Verdana" w:cs="Tahoma"/>
          <w:sz w:val="20"/>
          <w:szCs w:val="20"/>
          <w:lang w:val="en-GB"/>
        </w:rPr>
        <w:t>with examples of such measures.</w:t>
      </w:r>
      <w:r w:rsidR="00A42826" w:rsidRPr="00AD5DF8">
        <w:rPr>
          <w:rFonts w:ascii="Verdana" w:hAnsi="Verdana" w:cs="Tahoma"/>
          <w:sz w:val="20"/>
          <w:szCs w:val="20"/>
          <w:lang w:val="en-GB"/>
        </w:rPr>
        <w:t xml:space="preserve"> </w:t>
      </w:r>
      <w:r w:rsidRPr="00AD5DF8">
        <w:rPr>
          <w:rFonts w:ascii="Verdana" w:hAnsi="Verdana" w:cs="Tahoma"/>
          <w:sz w:val="20"/>
          <w:szCs w:val="20"/>
          <w:lang w:val="en-GB"/>
        </w:rPr>
        <w:t>Moreover, the Annual Reports and the Final Report on implementation</w:t>
      </w:r>
      <w:r w:rsidR="00A42826" w:rsidRPr="00AD5DF8">
        <w:rPr>
          <w:rFonts w:ascii="Verdana" w:hAnsi="Verdana" w:cs="Tahoma"/>
          <w:sz w:val="20"/>
          <w:szCs w:val="20"/>
          <w:lang w:val="en-GB"/>
        </w:rPr>
        <w:t xml:space="preserve"> of the Communication Strategy </w:t>
      </w:r>
      <w:r w:rsidRPr="00AD5DF8">
        <w:rPr>
          <w:rFonts w:ascii="Verdana" w:hAnsi="Verdana" w:cs="Tahoma"/>
          <w:sz w:val="20"/>
          <w:szCs w:val="20"/>
          <w:lang w:val="en-GB"/>
        </w:rPr>
        <w:t xml:space="preserve">of </w:t>
      </w:r>
      <w:r w:rsidR="00A42826" w:rsidRPr="00AD5DF8">
        <w:rPr>
          <w:rFonts w:ascii="Verdana" w:hAnsi="Verdana" w:cs="Tahoma"/>
          <w:sz w:val="20"/>
          <w:szCs w:val="20"/>
          <w:lang w:val="en-GB"/>
        </w:rPr>
        <w:t xml:space="preserve">the </w:t>
      </w:r>
      <w:r w:rsidR="00A42826" w:rsidRPr="00AD5DF8">
        <w:rPr>
          <w:rFonts w:ascii="Verdana" w:hAnsi="Verdana"/>
          <w:sz w:val="20"/>
          <w:szCs w:val="20"/>
          <w:lang w:val="en-GB" w:eastAsia="en-GB"/>
        </w:rPr>
        <w:t xml:space="preserve">INTERREG V-A Greece-Bulgaria 2014-2020 Cooperation Programme </w:t>
      </w:r>
      <w:r w:rsidRPr="00AD5DF8">
        <w:rPr>
          <w:rFonts w:ascii="Verdana" w:hAnsi="Verdana" w:cs="Tahoma"/>
          <w:sz w:val="20"/>
          <w:szCs w:val="20"/>
          <w:lang w:val="en-GB"/>
        </w:rPr>
        <w:t>shall include:</w:t>
      </w:r>
    </w:p>
    <w:p w:rsidR="00965D1D" w:rsidRPr="00AD5DF8" w:rsidRDefault="00965D1D" w:rsidP="009C59FB">
      <w:pPr>
        <w:numPr>
          <w:ilvl w:val="0"/>
          <w:numId w:val="21"/>
        </w:numPr>
        <w:tabs>
          <w:tab w:val="clear" w:pos="720"/>
        </w:tabs>
        <w:spacing w:before="120" w:after="0" w:line="360" w:lineRule="auto"/>
        <w:ind w:left="360"/>
        <w:jc w:val="both"/>
        <w:rPr>
          <w:rFonts w:ascii="Verdana" w:hAnsi="Verdana" w:cs="Tahoma"/>
          <w:sz w:val="20"/>
          <w:szCs w:val="20"/>
          <w:lang w:val="en-GB"/>
        </w:rPr>
      </w:pPr>
      <w:r w:rsidRPr="00AD5DF8">
        <w:rPr>
          <w:rFonts w:ascii="Verdana" w:hAnsi="Verdana" w:cs="Tahoma"/>
          <w:sz w:val="20"/>
          <w:szCs w:val="20"/>
          <w:lang w:val="en-GB"/>
        </w:rPr>
        <w:t>examples of information and publicity measures for the Programme carried out when implementing the Communication Strategy;</w:t>
      </w:r>
    </w:p>
    <w:p w:rsidR="00AD5DF8" w:rsidRPr="00CE7B3F" w:rsidRDefault="00965D1D" w:rsidP="00CE7B3F">
      <w:pPr>
        <w:numPr>
          <w:ilvl w:val="0"/>
          <w:numId w:val="21"/>
        </w:numPr>
        <w:tabs>
          <w:tab w:val="clear" w:pos="720"/>
        </w:tabs>
        <w:spacing w:before="120" w:after="0" w:line="360" w:lineRule="auto"/>
        <w:ind w:left="360"/>
        <w:jc w:val="both"/>
        <w:rPr>
          <w:rFonts w:ascii="Verdana" w:hAnsi="Verdana" w:cs="Arial"/>
          <w:sz w:val="20"/>
          <w:szCs w:val="20"/>
          <w:lang w:val="en-GB"/>
        </w:rPr>
      </w:pPr>
      <w:proofErr w:type="gramStart"/>
      <w:r w:rsidRPr="00AD5DF8">
        <w:rPr>
          <w:rFonts w:ascii="Verdana" w:hAnsi="Verdana"/>
          <w:sz w:val="20"/>
          <w:szCs w:val="20"/>
          <w:lang w:val="en-GB"/>
        </w:rPr>
        <w:t>the</w:t>
      </w:r>
      <w:proofErr w:type="gramEnd"/>
      <w:r w:rsidRPr="00AD5DF8">
        <w:rPr>
          <w:rFonts w:ascii="Verdana" w:hAnsi="Verdana"/>
          <w:sz w:val="20"/>
          <w:szCs w:val="20"/>
          <w:lang w:val="en-GB"/>
        </w:rPr>
        <w:t xml:space="preserve"> content of any major amendments to the Communication Strategy.</w:t>
      </w:r>
    </w:p>
    <w:p w:rsidR="00965D1D" w:rsidRPr="005223A5" w:rsidRDefault="00965D1D" w:rsidP="00CE7B3F">
      <w:pPr>
        <w:pStyle w:val="2"/>
        <w:rPr>
          <w:lang w:val="en-US"/>
        </w:rPr>
      </w:pPr>
      <w:bookmarkStart w:id="88" w:name="_Toc402424937"/>
      <w:bookmarkStart w:id="89" w:name="_Toc202945868"/>
      <w:bookmarkStart w:id="90" w:name="_Toc439247113"/>
      <w:bookmarkStart w:id="91" w:name="_Toc442276884"/>
      <w:r w:rsidRPr="005223A5">
        <w:rPr>
          <w:lang w:val="en-US"/>
        </w:rPr>
        <w:t>Evaluation of the information and publicity measures</w:t>
      </w:r>
      <w:bookmarkEnd w:id="88"/>
      <w:bookmarkEnd w:id="89"/>
      <w:bookmarkEnd w:id="90"/>
      <w:bookmarkEnd w:id="91"/>
    </w:p>
    <w:bookmarkEnd w:id="84"/>
    <w:p w:rsidR="00290858"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color w:val="000000"/>
          <w:sz w:val="20"/>
          <w:szCs w:val="20"/>
          <w:lang w:val="en-GB"/>
        </w:rPr>
        <w:t>The Managing Authority</w:t>
      </w:r>
      <w:r w:rsidR="00265DF2" w:rsidRPr="00AD5DF8">
        <w:rPr>
          <w:rFonts w:ascii="Verdana" w:hAnsi="Verdana" w:cs="Verdana"/>
          <w:color w:val="000000"/>
          <w:sz w:val="20"/>
          <w:szCs w:val="20"/>
          <w:lang w:val="en-GB"/>
        </w:rPr>
        <w:t xml:space="preserve"> in cooperation with the Joint Secretariat</w:t>
      </w:r>
      <w:r w:rsidRPr="00AD5DF8">
        <w:rPr>
          <w:rFonts w:ascii="Verdana" w:hAnsi="Verdana" w:cs="Verdana"/>
          <w:color w:val="000000"/>
          <w:sz w:val="20"/>
          <w:szCs w:val="20"/>
          <w:lang w:val="en-GB"/>
        </w:rPr>
        <w:t xml:space="preserve"> evaluates the information and publicity actions that are expected to be organized in the framework of the Programme. The evaluation of these actions based on the Communication Strategy and in accordance </w:t>
      </w:r>
      <w:r w:rsidR="00DC1B46">
        <w:rPr>
          <w:rFonts w:ascii="Verdana" w:hAnsi="Verdana" w:cs="Verdana"/>
          <w:color w:val="000000"/>
          <w:sz w:val="20"/>
          <w:szCs w:val="20"/>
          <w:lang w:val="en-GB"/>
        </w:rPr>
        <w:t xml:space="preserve">to </w:t>
      </w:r>
      <w:r w:rsidRPr="00AD5DF8">
        <w:rPr>
          <w:rFonts w:ascii="Verdana" w:hAnsi="Verdana" w:cs="Verdana"/>
          <w:color w:val="000000"/>
          <w:sz w:val="20"/>
          <w:szCs w:val="20"/>
          <w:lang w:val="en-GB"/>
        </w:rPr>
        <w:t xml:space="preserve">qualitative and quantitative objectives </w:t>
      </w:r>
      <w:r w:rsidR="00DC1B46">
        <w:rPr>
          <w:rFonts w:ascii="Verdana" w:hAnsi="Verdana" w:cs="Verdana"/>
          <w:color w:val="000000"/>
          <w:sz w:val="20"/>
          <w:szCs w:val="20"/>
          <w:lang w:val="en-GB"/>
        </w:rPr>
        <w:t xml:space="preserve">depending on </w:t>
      </w:r>
      <w:r w:rsidRPr="00AD5DF8">
        <w:rPr>
          <w:rFonts w:ascii="Verdana" w:hAnsi="Verdana" w:cs="Verdana"/>
          <w:color w:val="000000"/>
          <w:sz w:val="20"/>
          <w:szCs w:val="20"/>
          <w:lang w:val="en-GB"/>
        </w:rPr>
        <w:t>the nature of the actions.</w:t>
      </w:r>
      <w:r w:rsidR="00B8119F" w:rsidRPr="00AD5DF8">
        <w:rPr>
          <w:rFonts w:ascii="Verdana" w:hAnsi="Verdana" w:cs="Verdana"/>
          <w:color w:val="000000"/>
          <w:sz w:val="20"/>
          <w:szCs w:val="20"/>
          <w:lang w:val="en-GB"/>
        </w:rPr>
        <w:t xml:space="preserve"> </w:t>
      </w:r>
      <w:r w:rsidRPr="00AD5DF8">
        <w:rPr>
          <w:rFonts w:ascii="Verdana" w:hAnsi="Verdana" w:cs="Verdana"/>
          <w:color w:val="000000"/>
          <w:sz w:val="20"/>
          <w:szCs w:val="20"/>
          <w:lang w:val="en-GB"/>
        </w:rPr>
        <w:t xml:space="preserve">In particular, indicative indicators for evaluation are </w:t>
      </w:r>
      <w:r w:rsidR="005D52BC" w:rsidRPr="00AD5DF8">
        <w:rPr>
          <w:rFonts w:ascii="Verdana" w:hAnsi="Verdana" w:cs="Verdana"/>
          <w:color w:val="000000"/>
          <w:sz w:val="20"/>
          <w:szCs w:val="20"/>
          <w:lang w:val="en-GB"/>
        </w:rPr>
        <w:t>broken down into the following:</w:t>
      </w:r>
    </w:p>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Output Indicators</w:t>
      </w:r>
      <w:r w:rsidRPr="00AD5DF8">
        <w:rPr>
          <w:rFonts w:ascii="Verdana" w:hAnsi="Verdana" w:cs="Verdana"/>
          <w:bCs/>
          <w:color w:val="000000"/>
          <w:sz w:val="20"/>
          <w:szCs w:val="20"/>
          <w:lang w:val="en-GB"/>
        </w:rPr>
        <w:t>,</w:t>
      </w:r>
      <w:r w:rsidRPr="00AD5DF8">
        <w:rPr>
          <w:rFonts w:ascii="Verdana" w:hAnsi="Verdana" w:cs="Verdana"/>
          <w:b/>
          <w:bCs/>
          <w:color w:val="000000"/>
          <w:sz w:val="20"/>
          <w:szCs w:val="20"/>
          <w:lang w:val="en-GB"/>
        </w:rPr>
        <w:t xml:space="preserve"> </w:t>
      </w:r>
      <w:r w:rsidRPr="00AD5DF8">
        <w:rPr>
          <w:rFonts w:ascii="Verdana" w:hAnsi="Verdana" w:cs="Verdana"/>
          <w:color w:val="000000"/>
          <w:sz w:val="20"/>
          <w:szCs w:val="20"/>
          <w:lang w:val="en-GB"/>
        </w:rPr>
        <w:t xml:space="preserve">which record publicity actions such as: </w:t>
      </w:r>
    </w:p>
    <w:p w:rsidR="00965D1D" w:rsidRPr="00AD5DF8" w:rsidRDefault="00965D1D" w:rsidP="009C59FB">
      <w:pPr>
        <w:numPr>
          <w:ilvl w:val="0"/>
          <w:numId w:val="22"/>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Number of events (</w:t>
      </w:r>
      <w:r w:rsidR="00B8119F" w:rsidRPr="00AD5DF8">
        <w:rPr>
          <w:rFonts w:ascii="Verdana" w:hAnsi="Verdana" w:cs="Verdana"/>
          <w:color w:val="000000"/>
          <w:sz w:val="20"/>
          <w:szCs w:val="20"/>
          <w:lang w:val="en-GB"/>
        </w:rPr>
        <w:t xml:space="preserve">Info Day events, </w:t>
      </w:r>
      <w:r w:rsidRPr="00AD5DF8">
        <w:rPr>
          <w:rFonts w:ascii="Verdana" w:hAnsi="Verdana" w:cs="Verdana"/>
          <w:color w:val="000000"/>
          <w:sz w:val="20"/>
          <w:szCs w:val="20"/>
          <w:lang w:val="en-GB"/>
        </w:rPr>
        <w:t>single-day con</w:t>
      </w:r>
      <w:r w:rsidR="00B8119F" w:rsidRPr="00AD5DF8">
        <w:rPr>
          <w:rFonts w:ascii="Verdana" w:hAnsi="Verdana" w:cs="Verdana"/>
          <w:color w:val="000000"/>
          <w:sz w:val="20"/>
          <w:szCs w:val="20"/>
          <w:lang w:val="en-GB"/>
        </w:rPr>
        <w:t>ferences, seminars, workshops</w:t>
      </w:r>
      <w:r w:rsidRPr="00AD5DF8">
        <w:rPr>
          <w:rFonts w:ascii="Verdana" w:hAnsi="Verdana" w:cs="Verdana"/>
          <w:color w:val="000000"/>
          <w:sz w:val="20"/>
          <w:szCs w:val="20"/>
          <w:lang w:val="en-GB"/>
        </w:rPr>
        <w:t>)</w:t>
      </w:r>
      <w:r w:rsidR="00265DF2"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965D1D" w:rsidP="009C59FB">
      <w:pPr>
        <w:numPr>
          <w:ilvl w:val="0"/>
          <w:numId w:val="22"/>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 xml:space="preserve">Number of </w:t>
      </w:r>
      <w:r w:rsidR="00DC1B46">
        <w:rPr>
          <w:rFonts w:ascii="Verdana" w:hAnsi="Verdana" w:cs="Verdana"/>
          <w:color w:val="000000"/>
          <w:sz w:val="20"/>
          <w:szCs w:val="20"/>
          <w:lang w:val="en-GB"/>
        </w:rPr>
        <w:t xml:space="preserve">appearances </w:t>
      </w:r>
      <w:r w:rsidRPr="00AD5DF8">
        <w:rPr>
          <w:rFonts w:ascii="Verdana" w:hAnsi="Verdana" w:cs="Verdana"/>
          <w:color w:val="000000"/>
          <w:sz w:val="20"/>
          <w:szCs w:val="20"/>
          <w:lang w:val="en-GB"/>
        </w:rPr>
        <w:t xml:space="preserve">in the </w:t>
      </w:r>
      <w:r w:rsidR="00B8119F" w:rsidRPr="00AD5DF8">
        <w:rPr>
          <w:rFonts w:ascii="Verdana" w:hAnsi="Verdana" w:cs="Verdana"/>
          <w:color w:val="000000"/>
          <w:sz w:val="20"/>
          <w:szCs w:val="20"/>
          <w:lang w:val="en-GB"/>
        </w:rPr>
        <w:t>M</w:t>
      </w:r>
      <w:r w:rsidRPr="00AD5DF8">
        <w:rPr>
          <w:rFonts w:ascii="Verdana" w:hAnsi="Verdana" w:cs="Verdana"/>
          <w:color w:val="000000"/>
          <w:sz w:val="20"/>
          <w:szCs w:val="20"/>
          <w:lang w:val="en-GB"/>
        </w:rPr>
        <w:t>edia (television, radio, press</w:t>
      </w:r>
      <w:r w:rsidR="00B8119F" w:rsidRPr="00AD5DF8">
        <w:rPr>
          <w:rFonts w:ascii="Verdana" w:hAnsi="Verdana" w:cs="Verdana"/>
          <w:color w:val="000000"/>
          <w:sz w:val="20"/>
          <w:szCs w:val="20"/>
          <w:lang w:val="en-GB"/>
        </w:rPr>
        <w:t>, internet</w:t>
      </w:r>
      <w:r w:rsidRPr="00AD5DF8">
        <w:rPr>
          <w:rFonts w:ascii="Verdana" w:hAnsi="Verdana" w:cs="Verdana"/>
          <w:color w:val="000000"/>
          <w:sz w:val="20"/>
          <w:szCs w:val="20"/>
          <w:lang w:val="en-GB"/>
        </w:rPr>
        <w:t>)</w:t>
      </w:r>
      <w:r w:rsidR="00265DF2"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965D1D" w:rsidP="009C59FB">
      <w:pPr>
        <w:numPr>
          <w:ilvl w:val="0"/>
          <w:numId w:val="22"/>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 xml:space="preserve">Cooperation with journalists and the </w:t>
      </w:r>
      <w:r w:rsidR="00B8119F" w:rsidRPr="00AD5DF8">
        <w:rPr>
          <w:rFonts w:ascii="Verdana" w:hAnsi="Verdana" w:cs="Verdana"/>
          <w:color w:val="000000"/>
          <w:sz w:val="20"/>
          <w:szCs w:val="20"/>
          <w:lang w:val="en-GB"/>
        </w:rPr>
        <w:t>M</w:t>
      </w:r>
      <w:r w:rsidR="00DC1B46">
        <w:rPr>
          <w:rFonts w:ascii="Verdana" w:hAnsi="Verdana" w:cs="Verdana"/>
          <w:color w:val="000000"/>
          <w:sz w:val="20"/>
          <w:szCs w:val="20"/>
          <w:lang w:val="en-GB"/>
        </w:rPr>
        <w:t>edia (press conferences</w:t>
      </w:r>
      <w:r w:rsidRPr="00AD5DF8">
        <w:rPr>
          <w:rFonts w:ascii="Verdana" w:hAnsi="Verdana" w:cs="Verdana"/>
          <w:color w:val="000000"/>
          <w:sz w:val="20"/>
          <w:szCs w:val="20"/>
          <w:lang w:val="en-GB"/>
        </w:rPr>
        <w:t>)</w:t>
      </w:r>
      <w:r w:rsidR="00265DF2"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DC1B46" w:rsidP="009C59FB">
      <w:pPr>
        <w:numPr>
          <w:ilvl w:val="0"/>
          <w:numId w:val="22"/>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Pr>
          <w:rFonts w:ascii="Verdana" w:hAnsi="Verdana" w:cs="Verdana"/>
          <w:color w:val="000000"/>
          <w:sz w:val="20"/>
          <w:szCs w:val="20"/>
          <w:lang w:val="en-GB"/>
        </w:rPr>
        <w:t>Updating</w:t>
      </w:r>
      <w:r w:rsidR="00965D1D" w:rsidRPr="00AD5DF8">
        <w:rPr>
          <w:rFonts w:ascii="Verdana" w:hAnsi="Verdana" w:cs="Verdana"/>
          <w:color w:val="000000"/>
          <w:sz w:val="20"/>
          <w:szCs w:val="20"/>
          <w:lang w:val="en-GB"/>
        </w:rPr>
        <w:t xml:space="preserve"> the Website</w:t>
      </w:r>
      <w:r w:rsidR="00265DF2" w:rsidRPr="00AD5DF8">
        <w:rPr>
          <w:rFonts w:ascii="Verdana" w:hAnsi="Verdana" w:cs="Verdana"/>
          <w:color w:val="000000"/>
          <w:sz w:val="20"/>
          <w:szCs w:val="20"/>
          <w:lang w:val="en-GB"/>
        </w:rPr>
        <w:t>.</w:t>
      </w:r>
      <w:r w:rsidR="00965D1D" w:rsidRPr="00AD5DF8">
        <w:rPr>
          <w:rFonts w:ascii="Verdana" w:hAnsi="Verdana" w:cs="Verdana"/>
          <w:color w:val="000000"/>
          <w:sz w:val="20"/>
          <w:szCs w:val="20"/>
          <w:lang w:val="en-GB"/>
        </w:rPr>
        <w:t xml:space="preserve"> </w:t>
      </w:r>
    </w:p>
    <w:p w:rsidR="00965D1D" w:rsidRPr="00AD5DF8" w:rsidRDefault="00965D1D" w:rsidP="009C59FB">
      <w:pPr>
        <w:numPr>
          <w:ilvl w:val="0"/>
          <w:numId w:val="22"/>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Types and number of printed matter</w:t>
      </w:r>
      <w:r w:rsidR="00265DF2"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p>
    <w:p w:rsidR="00965D1D" w:rsidRPr="00AD5DF8"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AD5DF8">
        <w:rPr>
          <w:rFonts w:ascii="Verdana" w:hAnsi="Verdana" w:cs="Verdana"/>
          <w:b/>
          <w:bCs/>
          <w:color w:val="000000"/>
          <w:sz w:val="20"/>
          <w:szCs w:val="20"/>
          <w:lang w:val="en-GB"/>
        </w:rPr>
        <w:t>Result Indicators</w:t>
      </w:r>
      <w:r w:rsidRPr="00AD5DF8">
        <w:rPr>
          <w:rFonts w:ascii="Verdana" w:hAnsi="Verdana" w:cs="Verdana"/>
          <w:bCs/>
          <w:color w:val="000000"/>
          <w:sz w:val="20"/>
          <w:szCs w:val="20"/>
          <w:lang w:val="en-GB"/>
        </w:rPr>
        <w:t>,</w:t>
      </w:r>
      <w:r w:rsidRPr="00AD5DF8">
        <w:rPr>
          <w:rFonts w:ascii="Verdana" w:hAnsi="Verdana" w:cs="Verdana"/>
          <w:color w:val="000000"/>
          <w:sz w:val="20"/>
          <w:szCs w:val="20"/>
          <w:lang w:val="en-GB"/>
        </w:rPr>
        <w:t xml:space="preserve"> which record the result of the actions for each </w:t>
      </w:r>
      <w:r w:rsidR="005D52BC" w:rsidRPr="00AD5DF8">
        <w:rPr>
          <w:rFonts w:ascii="Verdana" w:hAnsi="Verdana" w:cs="Verdana"/>
          <w:color w:val="000000"/>
          <w:sz w:val="20"/>
          <w:szCs w:val="20"/>
          <w:lang w:val="en-GB"/>
        </w:rPr>
        <w:t>target aud</w:t>
      </w:r>
      <w:r w:rsidR="00290858" w:rsidRPr="00AD5DF8">
        <w:rPr>
          <w:rFonts w:ascii="Verdana" w:hAnsi="Verdana" w:cs="Verdana"/>
          <w:color w:val="000000"/>
          <w:sz w:val="20"/>
          <w:szCs w:val="20"/>
          <w:lang w:val="en-GB"/>
        </w:rPr>
        <w:t>ience</w:t>
      </w:r>
      <w:r w:rsidR="005D52BC" w:rsidRPr="00AD5DF8">
        <w:rPr>
          <w:rFonts w:ascii="Verdana" w:hAnsi="Verdana" w:cs="Verdana"/>
          <w:color w:val="000000"/>
          <w:sz w:val="20"/>
          <w:szCs w:val="20"/>
          <w:lang w:val="en-GB"/>
        </w:rPr>
        <w:t xml:space="preserve"> such as:</w:t>
      </w:r>
    </w:p>
    <w:p w:rsidR="00965D1D" w:rsidRPr="00AD5DF8" w:rsidRDefault="00965D1D" w:rsidP="009C59FB">
      <w:pPr>
        <w:numPr>
          <w:ilvl w:val="0"/>
          <w:numId w:val="23"/>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Number of participants per single-day conference</w:t>
      </w:r>
      <w:r w:rsidR="00290858"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965D1D" w:rsidP="009C59FB">
      <w:pPr>
        <w:numPr>
          <w:ilvl w:val="0"/>
          <w:numId w:val="23"/>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Number of appearances in the press and the mass media</w:t>
      </w:r>
      <w:r w:rsidR="00290858"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D5DF8" w:rsidRDefault="00965D1D" w:rsidP="009C59FB">
      <w:pPr>
        <w:numPr>
          <w:ilvl w:val="0"/>
          <w:numId w:val="23"/>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Amount of printed matter in circulation</w:t>
      </w:r>
      <w:r w:rsidR="00290858" w:rsidRPr="00AD5DF8">
        <w:rPr>
          <w:rFonts w:ascii="Verdana" w:hAnsi="Verdana" w:cs="Verdana"/>
          <w:color w:val="000000"/>
          <w:sz w:val="20"/>
          <w:szCs w:val="20"/>
          <w:lang w:val="en-GB"/>
        </w:rPr>
        <w:t>.</w:t>
      </w:r>
      <w:r w:rsidRPr="00AD5DF8">
        <w:rPr>
          <w:rFonts w:ascii="Verdana" w:hAnsi="Verdana" w:cs="Verdana"/>
          <w:color w:val="000000"/>
          <w:sz w:val="20"/>
          <w:szCs w:val="20"/>
          <w:lang w:val="en-GB"/>
        </w:rPr>
        <w:t xml:space="preserve"> </w:t>
      </w:r>
    </w:p>
    <w:p w:rsidR="00965D1D" w:rsidRPr="00A0679C" w:rsidRDefault="00965D1D" w:rsidP="009C59FB">
      <w:pPr>
        <w:numPr>
          <w:ilvl w:val="0"/>
          <w:numId w:val="23"/>
        </w:numPr>
        <w:tabs>
          <w:tab w:val="clear" w:pos="720"/>
        </w:tabs>
        <w:autoSpaceDE w:val="0"/>
        <w:autoSpaceDN w:val="0"/>
        <w:adjustRightInd w:val="0"/>
        <w:spacing w:before="120" w:after="0" w:line="360" w:lineRule="auto"/>
        <w:ind w:left="360"/>
        <w:jc w:val="both"/>
        <w:rPr>
          <w:rFonts w:ascii="Verdana" w:hAnsi="Verdana" w:cs="Verdana"/>
          <w:color w:val="000000"/>
          <w:sz w:val="20"/>
          <w:szCs w:val="20"/>
          <w:lang w:val="en-GB"/>
        </w:rPr>
      </w:pPr>
      <w:r w:rsidRPr="00AD5DF8">
        <w:rPr>
          <w:rFonts w:ascii="Verdana" w:hAnsi="Verdana" w:cs="Verdana"/>
          <w:color w:val="000000"/>
          <w:sz w:val="20"/>
          <w:szCs w:val="20"/>
          <w:lang w:val="en-GB"/>
        </w:rPr>
        <w:t xml:space="preserve">Number of press releases published, etc. </w:t>
      </w:r>
    </w:p>
    <w:p w:rsidR="00965D1D" w:rsidRPr="00BE608B" w:rsidRDefault="00965D1D" w:rsidP="009C59FB">
      <w:pPr>
        <w:autoSpaceDE w:val="0"/>
        <w:autoSpaceDN w:val="0"/>
        <w:adjustRightInd w:val="0"/>
        <w:spacing w:before="120" w:after="0" w:line="360" w:lineRule="auto"/>
        <w:jc w:val="both"/>
        <w:rPr>
          <w:rFonts w:ascii="Verdana" w:hAnsi="Verdana" w:cs="Verdana"/>
          <w:color w:val="000000"/>
          <w:sz w:val="20"/>
          <w:szCs w:val="20"/>
          <w:lang w:val="en-GB"/>
        </w:rPr>
      </w:pPr>
      <w:r w:rsidRPr="00BE608B">
        <w:rPr>
          <w:rFonts w:ascii="Verdana" w:hAnsi="Verdana" w:cs="Verdana"/>
          <w:color w:val="000000"/>
          <w:sz w:val="20"/>
          <w:szCs w:val="20"/>
          <w:lang w:val="en-GB"/>
        </w:rPr>
        <w:t>In order to better assess the results from the implementation of the Communication Strategy, qualitative field research may be conducted. For instance:</w:t>
      </w:r>
    </w:p>
    <w:p w:rsidR="00BE608B" w:rsidRPr="00BE608B" w:rsidRDefault="00290858" w:rsidP="00BB2CDF">
      <w:pPr>
        <w:numPr>
          <w:ilvl w:val="1"/>
          <w:numId w:val="23"/>
        </w:numPr>
        <w:tabs>
          <w:tab w:val="clear" w:pos="1440"/>
        </w:tabs>
        <w:autoSpaceDE w:val="0"/>
        <w:autoSpaceDN w:val="0"/>
        <w:adjustRightInd w:val="0"/>
        <w:spacing w:before="120" w:after="0" w:line="360" w:lineRule="auto"/>
        <w:ind w:left="360"/>
        <w:jc w:val="both"/>
        <w:rPr>
          <w:rFonts w:ascii="Verdana" w:hAnsi="Verdana" w:cs="Verdana"/>
          <w:color w:val="000000"/>
          <w:sz w:val="20"/>
          <w:szCs w:val="20"/>
          <w:lang w:val="en-GB"/>
        </w:rPr>
      </w:pPr>
      <w:r w:rsidRPr="00BE608B">
        <w:rPr>
          <w:rFonts w:ascii="Verdana" w:hAnsi="Verdana" w:cs="Verdana"/>
          <w:color w:val="000000"/>
          <w:sz w:val="20"/>
          <w:szCs w:val="20"/>
          <w:lang w:val="en-GB"/>
        </w:rPr>
        <w:t>v</w:t>
      </w:r>
      <w:r w:rsidR="00965D1D" w:rsidRPr="00BE608B">
        <w:rPr>
          <w:rFonts w:ascii="Verdana" w:hAnsi="Verdana" w:cs="Verdana"/>
          <w:color w:val="000000"/>
          <w:sz w:val="20"/>
          <w:szCs w:val="20"/>
          <w:lang w:val="en-GB"/>
        </w:rPr>
        <w:t>ia questionnaires on the opinion of the participants at events and/ or</w:t>
      </w:r>
      <w:bookmarkStart w:id="92" w:name="_Toc442267005"/>
    </w:p>
    <w:p w:rsidR="00965D1D" w:rsidRPr="00BE608B" w:rsidRDefault="00290858" w:rsidP="00BB2CDF">
      <w:pPr>
        <w:numPr>
          <w:ilvl w:val="1"/>
          <w:numId w:val="23"/>
        </w:numPr>
        <w:tabs>
          <w:tab w:val="clear" w:pos="1440"/>
        </w:tabs>
        <w:autoSpaceDE w:val="0"/>
        <w:autoSpaceDN w:val="0"/>
        <w:adjustRightInd w:val="0"/>
        <w:spacing w:before="120" w:after="0" w:line="360" w:lineRule="auto"/>
        <w:ind w:left="360"/>
        <w:jc w:val="both"/>
        <w:rPr>
          <w:rFonts w:ascii="Verdana" w:hAnsi="Verdana" w:cs="Verdana"/>
          <w:color w:val="000000"/>
          <w:sz w:val="20"/>
          <w:szCs w:val="20"/>
          <w:lang w:val="en-GB"/>
        </w:rPr>
      </w:pPr>
      <w:proofErr w:type="gramStart"/>
      <w:r w:rsidRPr="00BE608B">
        <w:rPr>
          <w:rFonts w:ascii="Verdana" w:hAnsi="Verdana"/>
          <w:sz w:val="20"/>
          <w:szCs w:val="20"/>
          <w:lang w:val="en-GB"/>
        </w:rPr>
        <w:t>v</w:t>
      </w:r>
      <w:r w:rsidR="00965D1D" w:rsidRPr="00BE608B">
        <w:rPr>
          <w:rFonts w:ascii="Verdana" w:hAnsi="Verdana"/>
          <w:sz w:val="20"/>
          <w:szCs w:val="20"/>
          <w:lang w:val="en-GB"/>
        </w:rPr>
        <w:t>ia</w:t>
      </w:r>
      <w:proofErr w:type="gramEnd"/>
      <w:r w:rsidR="00965D1D" w:rsidRPr="00BE608B">
        <w:rPr>
          <w:rFonts w:ascii="Verdana" w:hAnsi="Verdana"/>
          <w:sz w:val="20"/>
          <w:szCs w:val="20"/>
          <w:lang w:val="en-GB"/>
        </w:rPr>
        <w:t xml:space="preserve"> specifically designed field research on the opinion and knowledge of specific target groups before and after specific communication actions.</w:t>
      </w:r>
      <w:bookmarkEnd w:id="92"/>
    </w:p>
    <w:p w:rsidR="00965D1D" w:rsidRPr="005223A5" w:rsidRDefault="00965D1D" w:rsidP="00BE608B">
      <w:pPr>
        <w:pStyle w:val="2"/>
        <w:rPr>
          <w:lang w:val="en-US"/>
        </w:rPr>
      </w:pPr>
      <w:bookmarkStart w:id="93" w:name="_Toc402424938"/>
      <w:bookmarkStart w:id="94" w:name="_Toc439247114"/>
      <w:bookmarkStart w:id="95" w:name="_Toc442276885"/>
      <w:r w:rsidRPr="005223A5">
        <w:rPr>
          <w:lang w:val="en-US"/>
        </w:rPr>
        <w:t>non discrimination</w:t>
      </w:r>
      <w:bookmarkEnd w:id="93"/>
      <w:bookmarkEnd w:id="94"/>
      <w:r w:rsidR="00A51D5B" w:rsidRPr="005223A5">
        <w:rPr>
          <w:lang w:val="en-US"/>
        </w:rPr>
        <w:t xml:space="preserve"> measures</w:t>
      </w:r>
      <w:bookmarkEnd w:id="95"/>
    </w:p>
    <w:p w:rsidR="00DA571D" w:rsidRPr="00DA571D" w:rsidRDefault="00DA571D" w:rsidP="009C59FB">
      <w:pPr>
        <w:spacing w:before="120" w:after="0" w:line="360" w:lineRule="auto"/>
        <w:jc w:val="both"/>
        <w:rPr>
          <w:rFonts w:ascii="Verdana" w:hAnsi="Verdana" w:cs="Arial"/>
          <w:sz w:val="20"/>
          <w:szCs w:val="20"/>
          <w:lang w:val="en-GB"/>
        </w:rPr>
      </w:pPr>
      <w:r w:rsidRPr="00DA571D">
        <w:rPr>
          <w:rFonts w:ascii="Verdana" w:hAnsi="Verdana" w:cs="Arial"/>
          <w:sz w:val="20"/>
          <w:szCs w:val="20"/>
          <w:lang w:val="en-GB"/>
        </w:rPr>
        <w:t xml:space="preserve">The </w:t>
      </w:r>
      <w:r w:rsidRPr="00DA571D">
        <w:rPr>
          <w:rFonts w:ascii="Verdana" w:hAnsi="Verdana" w:cs="Arial"/>
          <w:sz w:val="20"/>
          <w:szCs w:val="20"/>
          <w:lang w:val="en-US"/>
        </w:rPr>
        <w:t xml:space="preserve">INTERREG V-A Greece-Bulgaria 2014-2020 Cooperation </w:t>
      </w:r>
      <w:r w:rsidRPr="00DA571D">
        <w:rPr>
          <w:rFonts w:ascii="Verdana" w:hAnsi="Verdana" w:cs="Arial"/>
          <w:sz w:val="20"/>
          <w:szCs w:val="20"/>
          <w:lang w:val="en-GB"/>
        </w:rPr>
        <w:t xml:space="preserve">Programme’s website will include some special features to support people with disabilities (e.g. people whose eyesight is damaged). In addition, </w:t>
      </w:r>
      <w:proofErr w:type="spellStart"/>
      <w:r w:rsidRPr="00DA571D">
        <w:rPr>
          <w:rFonts w:ascii="Verdana" w:hAnsi="Verdana" w:cs="Arial"/>
          <w:sz w:val="20"/>
          <w:szCs w:val="20"/>
          <w:lang w:val="en-US"/>
        </w:rPr>
        <w:t>i</w:t>
      </w:r>
      <w:proofErr w:type="spellEnd"/>
      <w:r w:rsidRPr="00DA571D">
        <w:rPr>
          <w:rFonts w:ascii="Verdana" w:hAnsi="Verdana" w:cs="Arial"/>
          <w:sz w:val="20"/>
          <w:szCs w:val="20"/>
          <w:lang w:val="en-GB"/>
        </w:rPr>
        <w:t>n case of organising events –information sessions, seminars, workshops, conferences etc– the venue of the event will be chosen in a way that direct access to people in wheelchairs will be possible, in order to enable their participation. In some cases special services may be needed to enable people with disabilities to access to information. For example deaf people may require interpretation, while blind or physically handicapped people may require pe</w:t>
      </w:r>
      <w:r>
        <w:rPr>
          <w:rFonts w:ascii="Verdana" w:hAnsi="Verdana" w:cs="Arial"/>
          <w:sz w:val="20"/>
          <w:szCs w:val="20"/>
          <w:lang w:val="en-GB"/>
        </w:rPr>
        <w:t>rsonal assistance during events.</w:t>
      </w:r>
      <w:r w:rsidRPr="00DA571D">
        <w:rPr>
          <w:rFonts w:ascii="Verdana" w:hAnsi="Verdana" w:cs="Arial"/>
          <w:sz w:val="20"/>
          <w:szCs w:val="20"/>
          <w:lang w:val="en-GB"/>
        </w:rPr>
        <w:t xml:space="preserve"> Assistance to disabled people during information events will be organised and such support services will be financed under the TA budget.</w:t>
      </w:r>
    </w:p>
    <w:p w:rsidR="006174EA" w:rsidRPr="001C42C5" w:rsidRDefault="006174EA" w:rsidP="001C42C5">
      <w:pPr>
        <w:spacing w:before="120" w:after="0" w:line="240" w:lineRule="atLeast"/>
        <w:jc w:val="both"/>
        <w:rPr>
          <w:rFonts w:eastAsia="Times New Roman" w:cs="Times New Roman"/>
          <w:sz w:val="24"/>
          <w:szCs w:val="24"/>
          <w:lang w:val="en-GB"/>
        </w:rPr>
      </w:pPr>
    </w:p>
    <w:sectPr w:rsidR="006174EA" w:rsidRPr="001C42C5" w:rsidSect="000F3F71">
      <w:headerReference w:type="default" r:id="rId17"/>
      <w:footerReference w:type="defaul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3F" w:rsidRDefault="00CE7B3F" w:rsidP="00CC1CD8">
      <w:pPr>
        <w:spacing w:after="0" w:line="240" w:lineRule="auto"/>
      </w:pPr>
      <w:r>
        <w:separator/>
      </w:r>
    </w:p>
  </w:endnote>
  <w:endnote w:type="continuationSeparator" w:id="0">
    <w:p w:rsidR="00CE7B3F" w:rsidRDefault="00CE7B3F" w:rsidP="00CC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3F" w:rsidRPr="00965D1D" w:rsidRDefault="00CE7B3F" w:rsidP="00965D1D">
    <w:pPr>
      <w:pStyle w:val="a4"/>
      <w:pBdr>
        <w:top w:val="single" w:sz="4" w:space="1" w:color="C0504D" w:themeColor="accent2"/>
      </w:pBdr>
      <w:rPr>
        <w:b/>
        <w:color w:val="C0504D" w:themeColor="accent2"/>
        <w:sz w:val="20"/>
        <w:szCs w:val="20"/>
        <w:lang w:val="en-US"/>
      </w:rPr>
    </w:pPr>
    <w:r w:rsidRPr="00965D1D">
      <w:rPr>
        <w:b/>
        <w:i/>
        <w:color w:val="C0504D" w:themeColor="accent2"/>
        <w:sz w:val="20"/>
        <w:szCs w:val="20"/>
        <w:lang w:val="en-US"/>
      </w:rPr>
      <w:t xml:space="preserve">Draft </w:t>
    </w:r>
    <w:r>
      <w:rPr>
        <w:b/>
        <w:color w:val="C0504D" w:themeColor="accent2"/>
        <w:sz w:val="20"/>
        <w:szCs w:val="20"/>
        <w:lang w:val="en-US"/>
      </w:rPr>
      <w:t>Communication Strategy</w:t>
    </w:r>
    <w:r w:rsidRPr="00965D1D">
      <w:rPr>
        <w:b/>
        <w:color w:val="C0504D" w:themeColor="accent2"/>
        <w:sz w:val="20"/>
        <w:szCs w:val="20"/>
        <w:lang w:val="en-US"/>
      </w:rPr>
      <w:t xml:space="preserve"> </w:t>
    </w:r>
    <w:r>
      <w:rPr>
        <w:b/>
        <w:color w:val="C0504D" w:themeColor="accent2"/>
        <w:sz w:val="20"/>
        <w:szCs w:val="20"/>
        <w:lang w:val="en-US"/>
      </w:rPr>
      <w:t>Guide</w:t>
    </w:r>
    <w:r w:rsidRPr="00965D1D">
      <w:rPr>
        <w:b/>
        <w:color w:val="C0504D" w:themeColor="accent2"/>
        <w:sz w:val="20"/>
        <w:szCs w:val="20"/>
        <w:lang w:val="en-US"/>
      </w:rPr>
      <w:t>, Version 1</w:t>
    </w:r>
    <w:r w:rsidRPr="00965D1D">
      <w:rPr>
        <w:b/>
        <w:color w:val="C0504D" w:themeColor="accent2"/>
        <w:sz w:val="20"/>
        <w:szCs w:val="20"/>
        <w:lang w:val="en-US"/>
      </w:rPr>
      <w:tab/>
    </w:r>
    <w:r w:rsidRPr="00965D1D">
      <w:rPr>
        <w:b/>
        <w:color w:val="C0504D" w:themeColor="accent2"/>
        <w:sz w:val="20"/>
        <w:szCs w:val="20"/>
        <w:lang w:val="en-US"/>
      </w:rPr>
      <w:tab/>
      <w:t xml:space="preserve">Page </w:t>
    </w:r>
    <w:r w:rsidR="00134634" w:rsidRPr="00965D1D">
      <w:rPr>
        <w:b/>
        <w:color w:val="C0504D" w:themeColor="accent2"/>
        <w:sz w:val="20"/>
        <w:szCs w:val="20"/>
        <w:lang w:val="en-US"/>
      </w:rPr>
      <w:fldChar w:fldCharType="begin"/>
    </w:r>
    <w:r w:rsidRPr="00965D1D">
      <w:rPr>
        <w:b/>
        <w:color w:val="C0504D" w:themeColor="accent2"/>
        <w:sz w:val="20"/>
        <w:szCs w:val="20"/>
        <w:lang w:val="en-US"/>
      </w:rPr>
      <w:instrText>PAGE  \* Arabic  \* MERGEFORMAT</w:instrText>
    </w:r>
    <w:r w:rsidR="00134634" w:rsidRPr="00965D1D">
      <w:rPr>
        <w:b/>
        <w:color w:val="C0504D" w:themeColor="accent2"/>
        <w:sz w:val="20"/>
        <w:szCs w:val="20"/>
        <w:lang w:val="en-US"/>
      </w:rPr>
      <w:fldChar w:fldCharType="separate"/>
    </w:r>
    <w:r w:rsidR="0031237C">
      <w:rPr>
        <w:b/>
        <w:noProof/>
        <w:color w:val="C0504D" w:themeColor="accent2"/>
        <w:sz w:val="20"/>
        <w:szCs w:val="20"/>
        <w:lang w:val="en-US"/>
      </w:rPr>
      <w:t>9</w:t>
    </w:r>
    <w:r w:rsidR="00134634" w:rsidRPr="00965D1D">
      <w:rPr>
        <w:b/>
        <w:color w:val="C0504D" w:themeColor="accent2"/>
        <w:sz w:val="20"/>
        <w:szCs w:val="20"/>
        <w:lang w:val="en-US"/>
      </w:rPr>
      <w:fldChar w:fldCharType="end"/>
    </w:r>
    <w:r w:rsidRPr="00965D1D">
      <w:rPr>
        <w:b/>
        <w:color w:val="C0504D" w:themeColor="accent2"/>
        <w:sz w:val="20"/>
        <w:szCs w:val="20"/>
        <w:lang w:val="en-US"/>
      </w:rPr>
      <w:t xml:space="preserve"> of </w:t>
    </w:r>
    <w:r w:rsidR="0031237C">
      <w:fldChar w:fldCharType="begin"/>
    </w:r>
    <w:r w:rsidR="0031237C">
      <w:instrText>NUMPAGES  \* Arabic  \* MERGEFORMAT</w:instrText>
    </w:r>
    <w:r w:rsidR="0031237C">
      <w:fldChar w:fldCharType="separate"/>
    </w:r>
    <w:r w:rsidR="0031237C" w:rsidRPr="0031237C">
      <w:rPr>
        <w:b/>
        <w:noProof/>
        <w:color w:val="C0504D" w:themeColor="accent2"/>
        <w:sz w:val="20"/>
        <w:szCs w:val="20"/>
        <w:lang w:val="en-US"/>
      </w:rPr>
      <w:t>30</w:t>
    </w:r>
    <w:r w:rsidR="0031237C">
      <w:rPr>
        <w:b/>
        <w:noProof/>
        <w:color w:val="C0504D" w:themeColor="accent2"/>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3F" w:rsidRDefault="00CE7B3F" w:rsidP="00CC1CD8">
      <w:pPr>
        <w:spacing w:after="0" w:line="240" w:lineRule="auto"/>
      </w:pPr>
      <w:r>
        <w:separator/>
      </w:r>
    </w:p>
  </w:footnote>
  <w:footnote w:type="continuationSeparator" w:id="0">
    <w:p w:rsidR="00CE7B3F" w:rsidRDefault="00CE7B3F" w:rsidP="00CC1CD8">
      <w:pPr>
        <w:spacing w:after="0" w:line="240" w:lineRule="auto"/>
      </w:pPr>
      <w:r>
        <w:continuationSeparator/>
      </w:r>
    </w:p>
  </w:footnote>
  <w:footnote w:id="1">
    <w:p w:rsidR="00CE7B3F" w:rsidRPr="00795FC1" w:rsidRDefault="00CE7B3F">
      <w:pPr>
        <w:pStyle w:val="af4"/>
        <w:rPr>
          <w:lang w:val="en-US"/>
        </w:rPr>
      </w:pPr>
      <w:r>
        <w:rPr>
          <w:rStyle w:val="af3"/>
        </w:rPr>
        <w:footnoteRef/>
      </w:r>
      <w:r w:rsidRPr="00795FC1">
        <w:rPr>
          <w:lang w:val="en-US"/>
        </w:rP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2">
    <w:p w:rsidR="00CE7B3F" w:rsidRPr="000B3942" w:rsidRDefault="00CE7B3F">
      <w:pPr>
        <w:pStyle w:val="af4"/>
        <w:rPr>
          <w:lang w:val="en-US"/>
        </w:rPr>
      </w:pPr>
      <w:r>
        <w:rPr>
          <w:rStyle w:val="af3"/>
        </w:rPr>
        <w:footnoteRef/>
      </w:r>
      <w:r w:rsidRPr="00895332">
        <w:rPr>
          <w:lang w:val="en-US"/>
        </w:rPr>
        <w:t xml:space="preserve"> </w:t>
      </w:r>
      <w:r>
        <w:rPr>
          <w:lang w:val="en-US"/>
        </w:rPr>
        <w:t xml:space="preserve">Article 116 (2), </w:t>
      </w:r>
      <w:r w:rsidRPr="00795FC1">
        <w:rPr>
          <w:lang w:val="en-US"/>
        </w:rPr>
        <w:t>Regulation (EU) No 1303/2013 of the European Parliament and of the Council of 17 December 2013</w:t>
      </w:r>
    </w:p>
  </w:footnote>
  <w:footnote w:id="3">
    <w:p w:rsidR="00CE7B3F" w:rsidRPr="001E0079" w:rsidRDefault="00CE7B3F">
      <w:pPr>
        <w:pStyle w:val="af4"/>
        <w:rPr>
          <w:lang w:val="en-US"/>
        </w:rPr>
      </w:pPr>
      <w:r>
        <w:rPr>
          <w:rStyle w:val="af3"/>
        </w:rPr>
        <w:footnoteRef/>
      </w:r>
      <w:r w:rsidRPr="001E0079">
        <w:rPr>
          <w:lang w:val="en-US"/>
        </w:rPr>
        <w:t xml:space="preserve"> </w:t>
      </w:r>
      <w:r>
        <w:rPr>
          <w:lang w:val="en-US"/>
        </w:rPr>
        <w:t xml:space="preserve">Article 116 (3), </w:t>
      </w:r>
      <w:r w:rsidRPr="00795FC1">
        <w:rPr>
          <w:lang w:val="en-US"/>
        </w:rPr>
        <w:t>Regulation (EU) No 1303/2013 of the European Parliament and of the Council of 17 December 2013</w:t>
      </w:r>
    </w:p>
  </w:footnote>
  <w:footnote w:id="4">
    <w:p w:rsidR="00CE7B3F" w:rsidRPr="001165FB" w:rsidRDefault="00CE7B3F">
      <w:pPr>
        <w:pStyle w:val="af4"/>
        <w:rPr>
          <w:lang w:val="en-US"/>
        </w:rPr>
      </w:pPr>
      <w:r>
        <w:rPr>
          <w:rStyle w:val="af3"/>
        </w:rPr>
        <w:footnoteRef/>
      </w:r>
      <w:r w:rsidRPr="001165FB">
        <w:rPr>
          <w:lang w:val="en-US"/>
        </w:rPr>
        <w:t xml:space="preserve"> </w:t>
      </w:r>
      <w:hyperlink r:id="rId1" w:history="1">
        <w:r w:rsidRPr="00D728FA">
          <w:rPr>
            <w:rStyle w:val="-"/>
            <w:lang w:val="en-US"/>
          </w:rPr>
          <w:t>https://ec.europa.eu/commission/2014-2019/cretu/announcements/connecting-greece-and-bulgarias-border-regions-adoption-new-interreg-programme-worth-eu129-million_en</w:t>
        </w:r>
      </w:hyperlink>
      <w:r>
        <w:rPr>
          <w:lang w:val="en-US"/>
        </w:rPr>
        <w:t xml:space="preserve"> </w:t>
      </w:r>
    </w:p>
  </w:footnote>
  <w:footnote w:id="5">
    <w:p w:rsidR="00CE7B3F" w:rsidRPr="00A42826" w:rsidRDefault="00CE7B3F" w:rsidP="00497CAE">
      <w:pPr>
        <w:pStyle w:val="af4"/>
        <w:rPr>
          <w:lang w:val="en-US"/>
        </w:rPr>
      </w:pPr>
      <w:r>
        <w:rPr>
          <w:rStyle w:val="af3"/>
        </w:rPr>
        <w:footnoteRef/>
      </w:r>
      <w:r w:rsidRPr="00EC3979">
        <w:rPr>
          <w:lang w:val="en-US"/>
        </w:rPr>
        <w:t xml:space="preserve"> </w:t>
      </w:r>
      <w:r>
        <w:rPr>
          <w:lang w:val="en-US"/>
        </w:rPr>
        <w:t xml:space="preserve">Article 116, </w:t>
      </w:r>
      <w:r w:rsidRPr="00795FC1">
        <w:rPr>
          <w:lang w:val="en-US"/>
        </w:rPr>
        <w:t>Regulation (EU) No 1303/2013 of the European Parliament and of the Council of 17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3F" w:rsidRPr="00965D1D" w:rsidRDefault="00CE7B3F" w:rsidP="00B608E7">
    <w:pPr>
      <w:pStyle w:val="a5"/>
      <w:pBdr>
        <w:bottom w:val="single" w:sz="4" w:space="1" w:color="C0504D" w:themeColor="accent2"/>
      </w:pBdr>
      <w:jc w:val="center"/>
      <w:rPr>
        <w:color w:val="C0504D" w:themeColor="accent2"/>
        <w:lang w:val="en-US"/>
      </w:rPr>
    </w:pPr>
    <w:r>
      <w:rPr>
        <w:rFonts w:ascii="Verdana" w:hAnsi="Verdana"/>
        <w:b/>
        <w:bCs/>
        <w:sz w:val="20"/>
        <w:szCs w:val="20"/>
        <w:lang w:val="en-US"/>
      </w:rPr>
      <w:t>INTERREG V-A Greece–Bulgaria 2014-2020 Cooperation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3C524"/>
    <w:multiLevelType w:val="hybridMultilevel"/>
    <w:tmpl w:val="59FA4B6C"/>
    <w:lvl w:ilvl="0" w:tplc="FFFFFFFF">
      <w:start w:val="1"/>
      <w:numFmt w:val="decimal"/>
      <w:lvlText w:val=""/>
      <w:lvlJc w:val="left"/>
    </w:lvl>
    <w:lvl w:ilvl="1" w:tplc="DBE0BC14">
      <w:numFmt w:val="decimal"/>
      <w:lvlText w:val=""/>
      <w:lvlJc w:val="left"/>
      <w:rPr>
        <w:lang w:val="en-G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90328"/>
    <w:multiLevelType w:val="hybridMultilevel"/>
    <w:tmpl w:val="D424FC7C"/>
    <w:lvl w:ilvl="0" w:tplc="040E0001">
      <w:start w:val="1"/>
      <w:numFmt w:val="bullet"/>
      <w:lvlText w:val=""/>
      <w:lvlJc w:val="left"/>
      <w:pPr>
        <w:tabs>
          <w:tab w:val="num" w:pos="360"/>
        </w:tabs>
        <w:ind w:left="360" w:hanging="360"/>
      </w:pPr>
      <w:rPr>
        <w:rFonts w:ascii="Symbol" w:hAnsi="Symbol" w:hint="default"/>
      </w:rPr>
    </w:lvl>
    <w:lvl w:ilvl="1" w:tplc="EF4CF332">
      <w:start w:val="1"/>
      <w:numFmt w:val="bullet"/>
      <w:lvlText w:val="•"/>
      <w:lvlJc w:val="left"/>
      <w:pPr>
        <w:tabs>
          <w:tab w:val="num" w:pos="1440"/>
        </w:tabs>
        <w:ind w:left="1440" w:hanging="360"/>
      </w:pPr>
      <w:rPr>
        <w:rFonts w:ascii="Arial" w:hAnsi="Arial" w:hint="default"/>
        <w:b w:val="0"/>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C74E7D"/>
    <w:multiLevelType w:val="hybridMultilevel"/>
    <w:tmpl w:val="97F6579E"/>
    <w:lvl w:ilvl="0" w:tplc="1544346A">
      <w:start w:val="1"/>
      <w:numFmt w:val="bullet"/>
      <w:lvlText w:val=""/>
      <w:lvlJc w:val="left"/>
      <w:pPr>
        <w:tabs>
          <w:tab w:val="num" w:pos="1068"/>
        </w:tabs>
        <w:ind w:left="1068" w:hanging="360"/>
      </w:pPr>
      <w:rPr>
        <w:rFonts w:ascii="Symbol" w:hAnsi="Symbol" w:hint="default"/>
        <w:color w:val="auto"/>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05B06498"/>
    <w:multiLevelType w:val="hybridMultilevel"/>
    <w:tmpl w:val="F3EC4F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E661B14"/>
    <w:multiLevelType w:val="hybridMultilevel"/>
    <w:tmpl w:val="E4366F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B57563"/>
    <w:multiLevelType w:val="hybridMultilevel"/>
    <w:tmpl w:val="0B8C76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7E866B8"/>
    <w:multiLevelType w:val="hybridMultilevel"/>
    <w:tmpl w:val="C4CC4C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85527D9"/>
    <w:multiLevelType w:val="hybridMultilevel"/>
    <w:tmpl w:val="E3DADB9E"/>
    <w:lvl w:ilvl="0" w:tplc="20D0448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4546C1"/>
    <w:multiLevelType w:val="hybridMultilevel"/>
    <w:tmpl w:val="39DAA7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EF4C8C"/>
    <w:multiLevelType w:val="hybridMultilevel"/>
    <w:tmpl w:val="C5BC4018"/>
    <w:lvl w:ilvl="0" w:tplc="510A7188">
      <w:start w:val="1"/>
      <w:numFmt w:val="bullet"/>
      <w:lvlText w:val="•"/>
      <w:lvlJc w:val="left"/>
      <w:pPr>
        <w:tabs>
          <w:tab w:val="num" w:pos="720"/>
        </w:tabs>
        <w:ind w:left="720" w:hanging="360"/>
      </w:pPr>
      <w:rPr>
        <w:rFonts w:ascii="Arial" w:hAnsi="Arial" w:hint="default"/>
      </w:rPr>
    </w:lvl>
    <w:lvl w:ilvl="1" w:tplc="EBC45D7C" w:tentative="1">
      <w:start w:val="1"/>
      <w:numFmt w:val="bullet"/>
      <w:lvlText w:val="•"/>
      <w:lvlJc w:val="left"/>
      <w:pPr>
        <w:tabs>
          <w:tab w:val="num" w:pos="1440"/>
        </w:tabs>
        <w:ind w:left="1440" w:hanging="360"/>
      </w:pPr>
      <w:rPr>
        <w:rFonts w:ascii="Arial" w:hAnsi="Arial" w:hint="default"/>
      </w:rPr>
    </w:lvl>
    <w:lvl w:ilvl="2" w:tplc="D2EEA74A" w:tentative="1">
      <w:start w:val="1"/>
      <w:numFmt w:val="bullet"/>
      <w:lvlText w:val="•"/>
      <w:lvlJc w:val="left"/>
      <w:pPr>
        <w:tabs>
          <w:tab w:val="num" w:pos="2160"/>
        </w:tabs>
        <w:ind w:left="2160" w:hanging="360"/>
      </w:pPr>
      <w:rPr>
        <w:rFonts w:ascii="Arial" w:hAnsi="Arial" w:hint="default"/>
      </w:rPr>
    </w:lvl>
    <w:lvl w:ilvl="3" w:tplc="2E5A8F1E" w:tentative="1">
      <w:start w:val="1"/>
      <w:numFmt w:val="bullet"/>
      <w:lvlText w:val="•"/>
      <w:lvlJc w:val="left"/>
      <w:pPr>
        <w:tabs>
          <w:tab w:val="num" w:pos="2880"/>
        </w:tabs>
        <w:ind w:left="2880" w:hanging="360"/>
      </w:pPr>
      <w:rPr>
        <w:rFonts w:ascii="Arial" w:hAnsi="Arial" w:hint="default"/>
      </w:rPr>
    </w:lvl>
    <w:lvl w:ilvl="4" w:tplc="0BAE80F6" w:tentative="1">
      <w:start w:val="1"/>
      <w:numFmt w:val="bullet"/>
      <w:lvlText w:val="•"/>
      <w:lvlJc w:val="left"/>
      <w:pPr>
        <w:tabs>
          <w:tab w:val="num" w:pos="3600"/>
        </w:tabs>
        <w:ind w:left="3600" w:hanging="360"/>
      </w:pPr>
      <w:rPr>
        <w:rFonts w:ascii="Arial" w:hAnsi="Arial" w:hint="default"/>
      </w:rPr>
    </w:lvl>
    <w:lvl w:ilvl="5" w:tplc="D5C44730" w:tentative="1">
      <w:start w:val="1"/>
      <w:numFmt w:val="bullet"/>
      <w:lvlText w:val="•"/>
      <w:lvlJc w:val="left"/>
      <w:pPr>
        <w:tabs>
          <w:tab w:val="num" w:pos="4320"/>
        </w:tabs>
        <w:ind w:left="4320" w:hanging="360"/>
      </w:pPr>
      <w:rPr>
        <w:rFonts w:ascii="Arial" w:hAnsi="Arial" w:hint="default"/>
      </w:rPr>
    </w:lvl>
    <w:lvl w:ilvl="6" w:tplc="92345FDC" w:tentative="1">
      <w:start w:val="1"/>
      <w:numFmt w:val="bullet"/>
      <w:lvlText w:val="•"/>
      <w:lvlJc w:val="left"/>
      <w:pPr>
        <w:tabs>
          <w:tab w:val="num" w:pos="5040"/>
        </w:tabs>
        <w:ind w:left="5040" w:hanging="360"/>
      </w:pPr>
      <w:rPr>
        <w:rFonts w:ascii="Arial" w:hAnsi="Arial" w:hint="default"/>
      </w:rPr>
    </w:lvl>
    <w:lvl w:ilvl="7" w:tplc="F560F708" w:tentative="1">
      <w:start w:val="1"/>
      <w:numFmt w:val="bullet"/>
      <w:lvlText w:val="•"/>
      <w:lvlJc w:val="left"/>
      <w:pPr>
        <w:tabs>
          <w:tab w:val="num" w:pos="5760"/>
        </w:tabs>
        <w:ind w:left="5760" w:hanging="360"/>
      </w:pPr>
      <w:rPr>
        <w:rFonts w:ascii="Arial" w:hAnsi="Arial" w:hint="default"/>
      </w:rPr>
    </w:lvl>
    <w:lvl w:ilvl="8" w:tplc="99E0A9A8" w:tentative="1">
      <w:start w:val="1"/>
      <w:numFmt w:val="bullet"/>
      <w:lvlText w:val="•"/>
      <w:lvlJc w:val="left"/>
      <w:pPr>
        <w:tabs>
          <w:tab w:val="num" w:pos="6480"/>
        </w:tabs>
        <w:ind w:left="6480" w:hanging="360"/>
      </w:pPr>
      <w:rPr>
        <w:rFonts w:ascii="Arial" w:hAnsi="Arial" w:hint="default"/>
      </w:rPr>
    </w:lvl>
  </w:abstractNum>
  <w:abstractNum w:abstractNumId="10">
    <w:nsid w:val="23150CAC"/>
    <w:multiLevelType w:val="hybridMultilevel"/>
    <w:tmpl w:val="93E8C584"/>
    <w:lvl w:ilvl="0" w:tplc="CC209CD8">
      <w:start w:val="1"/>
      <w:numFmt w:val="bullet"/>
      <w:lvlText w:val="•"/>
      <w:lvlJc w:val="left"/>
      <w:pPr>
        <w:tabs>
          <w:tab w:val="num" w:pos="720"/>
        </w:tabs>
        <w:ind w:left="720" w:hanging="360"/>
      </w:pPr>
      <w:rPr>
        <w:rFonts w:ascii="Arial" w:hAnsi="Arial" w:hint="default"/>
      </w:rPr>
    </w:lvl>
    <w:lvl w:ilvl="1" w:tplc="7BDC1EF2" w:tentative="1">
      <w:start w:val="1"/>
      <w:numFmt w:val="bullet"/>
      <w:lvlText w:val="•"/>
      <w:lvlJc w:val="left"/>
      <w:pPr>
        <w:tabs>
          <w:tab w:val="num" w:pos="1440"/>
        </w:tabs>
        <w:ind w:left="1440" w:hanging="360"/>
      </w:pPr>
      <w:rPr>
        <w:rFonts w:ascii="Arial" w:hAnsi="Arial" w:hint="default"/>
      </w:rPr>
    </w:lvl>
    <w:lvl w:ilvl="2" w:tplc="80BADCE6" w:tentative="1">
      <w:start w:val="1"/>
      <w:numFmt w:val="bullet"/>
      <w:lvlText w:val="•"/>
      <w:lvlJc w:val="left"/>
      <w:pPr>
        <w:tabs>
          <w:tab w:val="num" w:pos="2160"/>
        </w:tabs>
        <w:ind w:left="2160" w:hanging="360"/>
      </w:pPr>
      <w:rPr>
        <w:rFonts w:ascii="Arial" w:hAnsi="Arial" w:hint="default"/>
      </w:rPr>
    </w:lvl>
    <w:lvl w:ilvl="3" w:tplc="DE2CBAD4" w:tentative="1">
      <w:start w:val="1"/>
      <w:numFmt w:val="bullet"/>
      <w:lvlText w:val="•"/>
      <w:lvlJc w:val="left"/>
      <w:pPr>
        <w:tabs>
          <w:tab w:val="num" w:pos="2880"/>
        </w:tabs>
        <w:ind w:left="2880" w:hanging="360"/>
      </w:pPr>
      <w:rPr>
        <w:rFonts w:ascii="Arial" w:hAnsi="Arial" w:hint="default"/>
      </w:rPr>
    </w:lvl>
    <w:lvl w:ilvl="4" w:tplc="F9DADECE" w:tentative="1">
      <w:start w:val="1"/>
      <w:numFmt w:val="bullet"/>
      <w:lvlText w:val="•"/>
      <w:lvlJc w:val="left"/>
      <w:pPr>
        <w:tabs>
          <w:tab w:val="num" w:pos="3600"/>
        </w:tabs>
        <w:ind w:left="3600" w:hanging="360"/>
      </w:pPr>
      <w:rPr>
        <w:rFonts w:ascii="Arial" w:hAnsi="Arial" w:hint="default"/>
      </w:rPr>
    </w:lvl>
    <w:lvl w:ilvl="5" w:tplc="12549FFA" w:tentative="1">
      <w:start w:val="1"/>
      <w:numFmt w:val="bullet"/>
      <w:lvlText w:val="•"/>
      <w:lvlJc w:val="left"/>
      <w:pPr>
        <w:tabs>
          <w:tab w:val="num" w:pos="4320"/>
        </w:tabs>
        <w:ind w:left="4320" w:hanging="360"/>
      </w:pPr>
      <w:rPr>
        <w:rFonts w:ascii="Arial" w:hAnsi="Arial" w:hint="default"/>
      </w:rPr>
    </w:lvl>
    <w:lvl w:ilvl="6" w:tplc="E166861C" w:tentative="1">
      <w:start w:val="1"/>
      <w:numFmt w:val="bullet"/>
      <w:lvlText w:val="•"/>
      <w:lvlJc w:val="left"/>
      <w:pPr>
        <w:tabs>
          <w:tab w:val="num" w:pos="5040"/>
        </w:tabs>
        <w:ind w:left="5040" w:hanging="360"/>
      </w:pPr>
      <w:rPr>
        <w:rFonts w:ascii="Arial" w:hAnsi="Arial" w:hint="default"/>
      </w:rPr>
    </w:lvl>
    <w:lvl w:ilvl="7" w:tplc="88BE8B74" w:tentative="1">
      <w:start w:val="1"/>
      <w:numFmt w:val="bullet"/>
      <w:lvlText w:val="•"/>
      <w:lvlJc w:val="left"/>
      <w:pPr>
        <w:tabs>
          <w:tab w:val="num" w:pos="5760"/>
        </w:tabs>
        <w:ind w:left="5760" w:hanging="360"/>
      </w:pPr>
      <w:rPr>
        <w:rFonts w:ascii="Arial" w:hAnsi="Arial" w:hint="default"/>
      </w:rPr>
    </w:lvl>
    <w:lvl w:ilvl="8" w:tplc="6116F91E" w:tentative="1">
      <w:start w:val="1"/>
      <w:numFmt w:val="bullet"/>
      <w:lvlText w:val="•"/>
      <w:lvlJc w:val="left"/>
      <w:pPr>
        <w:tabs>
          <w:tab w:val="num" w:pos="6480"/>
        </w:tabs>
        <w:ind w:left="6480" w:hanging="360"/>
      </w:pPr>
      <w:rPr>
        <w:rFonts w:ascii="Arial" w:hAnsi="Arial" w:hint="default"/>
      </w:rPr>
    </w:lvl>
  </w:abstractNum>
  <w:abstractNum w:abstractNumId="11">
    <w:nsid w:val="239004A5"/>
    <w:multiLevelType w:val="hybridMultilevel"/>
    <w:tmpl w:val="559E1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E54FF0"/>
    <w:multiLevelType w:val="hybridMultilevel"/>
    <w:tmpl w:val="779AD81A"/>
    <w:lvl w:ilvl="0" w:tplc="0AF4A1EE">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71C0403"/>
    <w:multiLevelType w:val="hybridMultilevel"/>
    <w:tmpl w:val="05C6D22A"/>
    <w:lvl w:ilvl="0" w:tplc="3098B996">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646989"/>
    <w:multiLevelType w:val="hybridMultilevel"/>
    <w:tmpl w:val="0A2CBD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FC25D0A"/>
    <w:multiLevelType w:val="hybridMultilevel"/>
    <w:tmpl w:val="1BC0F5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0990756"/>
    <w:multiLevelType w:val="hybridMultilevel"/>
    <w:tmpl w:val="5506607C"/>
    <w:lvl w:ilvl="0" w:tplc="F9D0559A">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164F7E"/>
    <w:multiLevelType w:val="hybridMultilevel"/>
    <w:tmpl w:val="A9B4EB02"/>
    <w:lvl w:ilvl="0" w:tplc="1544346A">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5037454"/>
    <w:multiLevelType w:val="hybridMultilevel"/>
    <w:tmpl w:val="032CE788"/>
    <w:lvl w:ilvl="0" w:tplc="20D0448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86390A"/>
    <w:multiLevelType w:val="hybridMultilevel"/>
    <w:tmpl w:val="06C4C9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C3C1553"/>
    <w:multiLevelType w:val="hybridMultilevel"/>
    <w:tmpl w:val="746486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3055FE6"/>
    <w:multiLevelType w:val="hybridMultilevel"/>
    <w:tmpl w:val="921A9270"/>
    <w:lvl w:ilvl="0" w:tplc="3CF4BA60">
      <w:start w:val="1"/>
      <w:numFmt w:val="bullet"/>
      <w:lvlText w:val="•"/>
      <w:lvlJc w:val="left"/>
      <w:pPr>
        <w:tabs>
          <w:tab w:val="num" w:pos="720"/>
        </w:tabs>
        <w:ind w:left="720" w:hanging="360"/>
      </w:pPr>
      <w:rPr>
        <w:rFonts w:ascii="Arial" w:hAnsi="Arial" w:hint="default"/>
      </w:rPr>
    </w:lvl>
    <w:lvl w:ilvl="1" w:tplc="6E24D482" w:tentative="1">
      <w:start w:val="1"/>
      <w:numFmt w:val="bullet"/>
      <w:lvlText w:val="•"/>
      <w:lvlJc w:val="left"/>
      <w:pPr>
        <w:tabs>
          <w:tab w:val="num" w:pos="1440"/>
        </w:tabs>
        <w:ind w:left="1440" w:hanging="360"/>
      </w:pPr>
      <w:rPr>
        <w:rFonts w:ascii="Arial" w:hAnsi="Arial" w:hint="default"/>
      </w:rPr>
    </w:lvl>
    <w:lvl w:ilvl="2" w:tplc="09100F10" w:tentative="1">
      <w:start w:val="1"/>
      <w:numFmt w:val="bullet"/>
      <w:lvlText w:val="•"/>
      <w:lvlJc w:val="left"/>
      <w:pPr>
        <w:tabs>
          <w:tab w:val="num" w:pos="2160"/>
        </w:tabs>
        <w:ind w:left="2160" w:hanging="360"/>
      </w:pPr>
      <w:rPr>
        <w:rFonts w:ascii="Arial" w:hAnsi="Arial" w:hint="default"/>
      </w:rPr>
    </w:lvl>
    <w:lvl w:ilvl="3" w:tplc="33E2C774" w:tentative="1">
      <w:start w:val="1"/>
      <w:numFmt w:val="bullet"/>
      <w:lvlText w:val="•"/>
      <w:lvlJc w:val="left"/>
      <w:pPr>
        <w:tabs>
          <w:tab w:val="num" w:pos="2880"/>
        </w:tabs>
        <w:ind w:left="2880" w:hanging="360"/>
      </w:pPr>
      <w:rPr>
        <w:rFonts w:ascii="Arial" w:hAnsi="Arial" w:hint="default"/>
      </w:rPr>
    </w:lvl>
    <w:lvl w:ilvl="4" w:tplc="364A213C" w:tentative="1">
      <w:start w:val="1"/>
      <w:numFmt w:val="bullet"/>
      <w:lvlText w:val="•"/>
      <w:lvlJc w:val="left"/>
      <w:pPr>
        <w:tabs>
          <w:tab w:val="num" w:pos="3600"/>
        </w:tabs>
        <w:ind w:left="3600" w:hanging="360"/>
      </w:pPr>
      <w:rPr>
        <w:rFonts w:ascii="Arial" w:hAnsi="Arial" w:hint="default"/>
      </w:rPr>
    </w:lvl>
    <w:lvl w:ilvl="5" w:tplc="659ED6E2" w:tentative="1">
      <w:start w:val="1"/>
      <w:numFmt w:val="bullet"/>
      <w:lvlText w:val="•"/>
      <w:lvlJc w:val="left"/>
      <w:pPr>
        <w:tabs>
          <w:tab w:val="num" w:pos="4320"/>
        </w:tabs>
        <w:ind w:left="4320" w:hanging="360"/>
      </w:pPr>
      <w:rPr>
        <w:rFonts w:ascii="Arial" w:hAnsi="Arial" w:hint="default"/>
      </w:rPr>
    </w:lvl>
    <w:lvl w:ilvl="6" w:tplc="43989024" w:tentative="1">
      <w:start w:val="1"/>
      <w:numFmt w:val="bullet"/>
      <w:lvlText w:val="•"/>
      <w:lvlJc w:val="left"/>
      <w:pPr>
        <w:tabs>
          <w:tab w:val="num" w:pos="5040"/>
        </w:tabs>
        <w:ind w:left="5040" w:hanging="360"/>
      </w:pPr>
      <w:rPr>
        <w:rFonts w:ascii="Arial" w:hAnsi="Arial" w:hint="default"/>
      </w:rPr>
    </w:lvl>
    <w:lvl w:ilvl="7" w:tplc="4EA8DA08" w:tentative="1">
      <w:start w:val="1"/>
      <w:numFmt w:val="bullet"/>
      <w:lvlText w:val="•"/>
      <w:lvlJc w:val="left"/>
      <w:pPr>
        <w:tabs>
          <w:tab w:val="num" w:pos="5760"/>
        </w:tabs>
        <w:ind w:left="5760" w:hanging="360"/>
      </w:pPr>
      <w:rPr>
        <w:rFonts w:ascii="Arial" w:hAnsi="Arial" w:hint="default"/>
      </w:rPr>
    </w:lvl>
    <w:lvl w:ilvl="8" w:tplc="065C697C" w:tentative="1">
      <w:start w:val="1"/>
      <w:numFmt w:val="bullet"/>
      <w:lvlText w:val="•"/>
      <w:lvlJc w:val="left"/>
      <w:pPr>
        <w:tabs>
          <w:tab w:val="num" w:pos="6480"/>
        </w:tabs>
        <w:ind w:left="6480" w:hanging="360"/>
      </w:pPr>
      <w:rPr>
        <w:rFonts w:ascii="Arial" w:hAnsi="Arial" w:hint="default"/>
      </w:rPr>
    </w:lvl>
  </w:abstractNum>
  <w:abstractNum w:abstractNumId="22">
    <w:nsid w:val="43636F99"/>
    <w:multiLevelType w:val="hybridMultilevel"/>
    <w:tmpl w:val="429A78D0"/>
    <w:lvl w:ilvl="0" w:tplc="04080001">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23">
    <w:nsid w:val="47832AC0"/>
    <w:multiLevelType w:val="hybridMultilevel"/>
    <w:tmpl w:val="1D50D3B4"/>
    <w:lvl w:ilvl="0" w:tplc="20D0448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2620CF"/>
    <w:multiLevelType w:val="hybridMultilevel"/>
    <w:tmpl w:val="F91C6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5C6039"/>
    <w:multiLevelType w:val="hybridMultilevel"/>
    <w:tmpl w:val="90CC4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EC7792E"/>
    <w:multiLevelType w:val="hybridMultilevel"/>
    <w:tmpl w:val="DDAA6510"/>
    <w:lvl w:ilvl="0" w:tplc="D73CBCE6">
      <w:start w:val="1"/>
      <w:numFmt w:val="bullet"/>
      <w:lvlText w:val="-"/>
      <w:lvlJc w:val="left"/>
      <w:pPr>
        <w:tabs>
          <w:tab w:val="num" w:pos="720"/>
        </w:tabs>
        <w:ind w:left="720" w:hanging="360"/>
      </w:pPr>
      <w:rPr>
        <w:rFonts w:ascii="ArialMT" w:eastAsia="Times New Roman" w:hAnsi="ArialMT" w:cs="ArialMT"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22D3D35"/>
    <w:multiLevelType w:val="hybridMultilevel"/>
    <w:tmpl w:val="20FA646E"/>
    <w:lvl w:ilvl="0" w:tplc="2BCE09D2">
      <w:start w:val="1"/>
      <w:numFmt w:val="bullet"/>
      <w:lvlText w:val=""/>
      <w:lvlJc w:val="left"/>
      <w:pPr>
        <w:tabs>
          <w:tab w:val="num" w:pos="720"/>
        </w:tabs>
        <w:ind w:left="720" w:hanging="360"/>
      </w:pPr>
      <w:rPr>
        <w:rFonts w:ascii="Symbol" w:hAnsi="Symbol"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AAB1BE8"/>
    <w:multiLevelType w:val="hybridMultilevel"/>
    <w:tmpl w:val="ACCEFA92"/>
    <w:lvl w:ilvl="0" w:tplc="5A6A17DC">
      <w:start w:val="1"/>
      <w:numFmt w:val="bullet"/>
      <w:lvlText w:val="•"/>
      <w:lvlJc w:val="left"/>
      <w:pPr>
        <w:tabs>
          <w:tab w:val="num" w:pos="720"/>
        </w:tabs>
        <w:ind w:left="720" w:hanging="360"/>
      </w:pPr>
      <w:rPr>
        <w:rFonts w:ascii="Arial" w:hAnsi="Arial" w:hint="default"/>
      </w:rPr>
    </w:lvl>
    <w:lvl w:ilvl="1" w:tplc="CF8A6E4A" w:tentative="1">
      <w:start w:val="1"/>
      <w:numFmt w:val="bullet"/>
      <w:lvlText w:val="•"/>
      <w:lvlJc w:val="left"/>
      <w:pPr>
        <w:tabs>
          <w:tab w:val="num" w:pos="1440"/>
        </w:tabs>
        <w:ind w:left="1440" w:hanging="360"/>
      </w:pPr>
      <w:rPr>
        <w:rFonts w:ascii="Arial" w:hAnsi="Arial" w:hint="default"/>
      </w:rPr>
    </w:lvl>
    <w:lvl w:ilvl="2" w:tplc="9EB644B0" w:tentative="1">
      <w:start w:val="1"/>
      <w:numFmt w:val="bullet"/>
      <w:lvlText w:val="•"/>
      <w:lvlJc w:val="left"/>
      <w:pPr>
        <w:tabs>
          <w:tab w:val="num" w:pos="2160"/>
        </w:tabs>
        <w:ind w:left="2160" w:hanging="360"/>
      </w:pPr>
      <w:rPr>
        <w:rFonts w:ascii="Arial" w:hAnsi="Arial" w:hint="default"/>
      </w:rPr>
    </w:lvl>
    <w:lvl w:ilvl="3" w:tplc="78F613FA" w:tentative="1">
      <w:start w:val="1"/>
      <w:numFmt w:val="bullet"/>
      <w:lvlText w:val="•"/>
      <w:lvlJc w:val="left"/>
      <w:pPr>
        <w:tabs>
          <w:tab w:val="num" w:pos="2880"/>
        </w:tabs>
        <w:ind w:left="2880" w:hanging="360"/>
      </w:pPr>
      <w:rPr>
        <w:rFonts w:ascii="Arial" w:hAnsi="Arial" w:hint="default"/>
      </w:rPr>
    </w:lvl>
    <w:lvl w:ilvl="4" w:tplc="D1FA12F0" w:tentative="1">
      <w:start w:val="1"/>
      <w:numFmt w:val="bullet"/>
      <w:lvlText w:val="•"/>
      <w:lvlJc w:val="left"/>
      <w:pPr>
        <w:tabs>
          <w:tab w:val="num" w:pos="3600"/>
        </w:tabs>
        <w:ind w:left="3600" w:hanging="360"/>
      </w:pPr>
      <w:rPr>
        <w:rFonts w:ascii="Arial" w:hAnsi="Arial" w:hint="default"/>
      </w:rPr>
    </w:lvl>
    <w:lvl w:ilvl="5" w:tplc="FEFEDF68" w:tentative="1">
      <w:start w:val="1"/>
      <w:numFmt w:val="bullet"/>
      <w:lvlText w:val="•"/>
      <w:lvlJc w:val="left"/>
      <w:pPr>
        <w:tabs>
          <w:tab w:val="num" w:pos="4320"/>
        </w:tabs>
        <w:ind w:left="4320" w:hanging="360"/>
      </w:pPr>
      <w:rPr>
        <w:rFonts w:ascii="Arial" w:hAnsi="Arial" w:hint="default"/>
      </w:rPr>
    </w:lvl>
    <w:lvl w:ilvl="6" w:tplc="169CC470" w:tentative="1">
      <w:start w:val="1"/>
      <w:numFmt w:val="bullet"/>
      <w:lvlText w:val="•"/>
      <w:lvlJc w:val="left"/>
      <w:pPr>
        <w:tabs>
          <w:tab w:val="num" w:pos="5040"/>
        </w:tabs>
        <w:ind w:left="5040" w:hanging="360"/>
      </w:pPr>
      <w:rPr>
        <w:rFonts w:ascii="Arial" w:hAnsi="Arial" w:hint="default"/>
      </w:rPr>
    </w:lvl>
    <w:lvl w:ilvl="7" w:tplc="8D265CF4" w:tentative="1">
      <w:start w:val="1"/>
      <w:numFmt w:val="bullet"/>
      <w:lvlText w:val="•"/>
      <w:lvlJc w:val="left"/>
      <w:pPr>
        <w:tabs>
          <w:tab w:val="num" w:pos="5760"/>
        </w:tabs>
        <w:ind w:left="5760" w:hanging="360"/>
      </w:pPr>
      <w:rPr>
        <w:rFonts w:ascii="Arial" w:hAnsi="Arial" w:hint="default"/>
      </w:rPr>
    </w:lvl>
    <w:lvl w:ilvl="8" w:tplc="5B08C162" w:tentative="1">
      <w:start w:val="1"/>
      <w:numFmt w:val="bullet"/>
      <w:lvlText w:val="•"/>
      <w:lvlJc w:val="left"/>
      <w:pPr>
        <w:tabs>
          <w:tab w:val="num" w:pos="6480"/>
        </w:tabs>
        <w:ind w:left="6480" w:hanging="360"/>
      </w:pPr>
      <w:rPr>
        <w:rFonts w:ascii="Arial" w:hAnsi="Arial" w:hint="default"/>
      </w:rPr>
    </w:lvl>
  </w:abstractNum>
  <w:abstractNum w:abstractNumId="29">
    <w:nsid w:val="5D361C09"/>
    <w:multiLevelType w:val="hybridMultilevel"/>
    <w:tmpl w:val="98AA5DA6"/>
    <w:lvl w:ilvl="0" w:tplc="1544346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nsid w:val="5DF24E27"/>
    <w:multiLevelType w:val="hybridMultilevel"/>
    <w:tmpl w:val="021AD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F440885"/>
    <w:multiLevelType w:val="hybridMultilevel"/>
    <w:tmpl w:val="F9BC505A"/>
    <w:lvl w:ilvl="0" w:tplc="F7787838">
      <w:start w:val="1"/>
      <w:numFmt w:val="bullet"/>
      <w:lvlText w:val="•"/>
      <w:lvlJc w:val="left"/>
      <w:pPr>
        <w:tabs>
          <w:tab w:val="num" w:pos="720"/>
        </w:tabs>
        <w:ind w:left="720" w:hanging="360"/>
      </w:pPr>
      <w:rPr>
        <w:rFonts w:ascii="Arial" w:hAnsi="Arial" w:hint="default"/>
      </w:rPr>
    </w:lvl>
    <w:lvl w:ilvl="1" w:tplc="5DB2CF66" w:tentative="1">
      <w:start w:val="1"/>
      <w:numFmt w:val="bullet"/>
      <w:lvlText w:val="•"/>
      <w:lvlJc w:val="left"/>
      <w:pPr>
        <w:tabs>
          <w:tab w:val="num" w:pos="1440"/>
        </w:tabs>
        <w:ind w:left="1440" w:hanging="360"/>
      </w:pPr>
      <w:rPr>
        <w:rFonts w:ascii="Arial" w:hAnsi="Arial" w:hint="default"/>
      </w:rPr>
    </w:lvl>
    <w:lvl w:ilvl="2" w:tplc="0E4E1B24" w:tentative="1">
      <w:start w:val="1"/>
      <w:numFmt w:val="bullet"/>
      <w:lvlText w:val="•"/>
      <w:lvlJc w:val="left"/>
      <w:pPr>
        <w:tabs>
          <w:tab w:val="num" w:pos="2160"/>
        </w:tabs>
        <w:ind w:left="2160" w:hanging="360"/>
      </w:pPr>
      <w:rPr>
        <w:rFonts w:ascii="Arial" w:hAnsi="Arial" w:hint="default"/>
      </w:rPr>
    </w:lvl>
    <w:lvl w:ilvl="3" w:tplc="BB4AAF2E" w:tentative="1">
      <w:start w:val="1"/>
      <w:numFmt w:val="bullet"/>
      <w:lvlText w:val="•"/>
      <w:lvlJc w:val="left"/>
      <w:pPr>
        <w:tabs>
          <w:tab w:val="num" w:pos="2880"/>
        </w:tabs>
        <w:ind w:left="2880" w:hanging="360"/>
      </w:pPr>
      <w:rPr>
        <w:rFonts w:ascii="Arial" w:hAnsi="Arial" w:hint="default"/>
      </w:rPr>
    </w:lvl>
    <w:lvl w:ilvl="4" w:tplc="E66E994C" w:tentative="1">
      <w:start w:val="1"/>
      <w:numFmt w:val="bullet"/>
      <w:lvlText w:val="•"/>
      <w:lvlJc w:val="left"/>
      <w:pPr>
        <w:tabs>
          <w:tab w:val="num" w:pos="3600"/>
        </w:tabs>
        <w:ind w:left="3600" w:hanging="360"/>
      </w:pPr>
      <w:rPr>
        <w:rFonts w:ascii="Arial" w:hAnsi="Arial" w:hint="default"/>
      </w:rPr>
    </w:lvl>
    <w:lvl w:ilvl="5" w:tplc="8098BCC8" w:tentative="1">
      <w:start w:val="1"/>
      <w:numFmt w:val="bullet"/>
      <w:lvlText w:val="•"/>
      <w:lvlJc w:val="left"/>
      <w:pPr>
        <w:tabs>
          <w:tab w:val="num" w:pos="4320"/>
        </w:tabs>
        <w:ind w:left="4320" w:hanging="360"/>
      </w:pPr>
      <w:rPr>
        <w:rFonts w:ascii="Arial" w:hAnsi="Arial" w:hint="default"/>
      </w:rPr>
    </w:lvl>
    <w:lvl w:ilvl="6" w:tplc="EFFEA692" w:tentative="1">
      <w:start w:val="1"/>
      <w:numFmt w:val="bullet"/>
      <w:lvlText w:val="•"/>
      <w:lvlJc w:val="left"/>
      <w:pPr>
        <w:tabs>
          <w:tab w:val="num" w:pos="5040"/>
        </w:tabs>
        <w:ind w:left="5040" w:hanging="360"/>
      </w:pPr>
      <w:rPr>
        <w:rFonts w:ascii="Arial" w:hAnsi="Arial" w:hint="default"/>
      </w:rPr>
    </w:lvl>
    <w:lvl w:ilvl="7" w:tplc="D09A32D0" w:tentative="1">
      <w:start w:val="1"/>
      <w:numFmt w:val="bullet"/>
      <w:lvlText w:val="•"/>
      <w:lvlJc w:val="left"/>
      <w:pPr>
        <w:tabs>
          <w:tab w:val="num" w:pos="5760"/>
        </w:tabs>
        <w:ind w:left="5760" w:hanging="360"/>
      </w:pPr>
      <w:rPr>
        <w:rFonts w:ascii="Arial" w:hAnsi="Arial" w:hint="default"/>
      </w:rPr>
    </w:lvl>
    <w:lvl w:ilvl="8" w:tplc="B5E24A86" w:tentative="1">
      <w:start w:val="1"/>
      <w:numFmt w:val="bullet"/>
      <w:lvlText w:val="•"/>
      <w:lvlJc w:val="left"/>
      <w:pPr>
        <w:tabs>
          <w:tab w:val="num" w:pos="6480"/>
        </w:tabs>
        <w:ind w:left="6480" w:hanging="360"/>
      </w:pPr>
      <w:rPr>
        <w:rFonts w:ascii="Arial" w:hAnsi="Arial" w:hint="default"/>
      </w:rPr>
    </w:lvl>
  </w:abstractNum>
  <w:abstractNum w:abstractNumId="32">
    <w:nsid w:val="603063C0"/>
    <w:multiLevelType w:val="hybridMultilevel"/>
    <w:tmpl w:val="D01AFA82"/>
    <w:lvl w:ilvl="0" w:tplc="EE641742">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9B39E9"/>
    <w:multiLevelType w:val="hybridMultilevel"/>
    <w:tmpl w:val="B1D4B7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D5B09D7"/>
    <w:multiLevelType w:val="hybridMultilevel"/>
    <w:tmpl w:val="52D89EA2"/>
    <w:lvl w:ilvl="0" w:tplc="4490C1F4">
      <w:start w:val="1"/>
      <w:numFmt w:val="bullet"/>
      <w:lvlText w:val="•"/>
      <w:lvlJc w:val="left"/>
      <w:pPr>
        <w:tabs>
          <w:tab w:val="num" w:pos="720"/>
        </w:tabs>
        <w:ind w:left="720" w:hanging="360"/>
      </w:pPr>
      <w:rPr>
        <w:rFonts w:ascii="Arial" w:hAnsi="Arial" w:hint="default"/>
      </w:rPr>
    </w:lvl>
    <w:lvl w:ilvl="1" w:tplc="4440AE68">
      <w:start w:val="1098"/>
      <w:numFmt w:val="bullet"/>
      <w:lvlText w:val="–"/>
      <w:lvlJc w:val="left"/>
      <w:pPr>
        <w:tabs>
          <w:tab w:val="num" w:pos="1440"/>
        </w:tabs>
        <w:ind w:left="1440" w:hanging="360"/>
      </w:pPr>
      <w:rPr>
        <w:rFonts w:ascii="Arial" w:hAnsi="Arial" w:hint="default"/>
      </w:rPr>
    </w:lvl>
    <w:lvl w:ilvl="2" w:tplc="4554FCBA" w:tentative="1">
      <w:start w:val="1"/>
      <w:numFmt w:val="bullet"/>
      <w:lvlText w:val="•"/>
      <w:lvlJc w:val="left"/>
      <w:pPr>
        <w:tabs>
          <w:tab w:val="num" w:pos="2160"/>
        </w:tabs>
        <w:ind w:left="2160" w:hanging="360"/>
      </w:pPr>
      <w:rPr>
        <w:rFonts w:ascii="Arial" w:hAnsi="Arial" w:hint="default"/>
      </w:rPr>
    </w:lvl>
    <w:lvl w:ilvl="3" w:tplc="1FE6290A" w:tentative="1">
      <w:start w:val="1"/>
      <w:numFmt w:val="bullet"/>
      <w:lvlText w:val="•"/>
      <w:lvlJc w:val="left"/>
      <w:pPr>
        <w:tabs>
          <w:tab w:val="num" w:pos="2880"/>
        </w:tabs>
        <w:ind w:left="2880" w:hanging="360"/>
      </w:pPr>
      <w:rPr>
        <w:rFonts w:ascii="Arial" w:hAnsi="Arial" w:hint="default"/>
      </w:rPr>
    </w:lvl>
    <w:lvl w:ilvl="4" w:tplc="BC5ED94E" w:tentative="1">
      <w:start w:val="1"/>
      <w:numFmt w:val="bullet"/>
      <w:lvlText w:val="•"/>
      <w:lvlJc w:val="left"/>
      <w:pPr>
        <w:tabs>
          <w:tab w:val="num" w:pos="3600"/>
        </w:tabs>
        <w:ind w:left="3600" w:hanging="360"/>
      </w:pPr>
      <w:rPr>
        <w:rFonts w:ascii="Arial" w:hAnsi="Arial" w:hint="default"/>
      </w:rPr>
    </w:lvl>
    <w:lvl w:ilvl="5" w:tplc="FDC27EE6" w:tentative="1">
      <w:start w:val="1"/>
      <w:numFmt w:val="bullet"/>
      <w:lvlText w:val="•"/>
      <w:lvlJc w:val="left"/>
      <w:pPr>
        <w:tabs>
          <w:tab w:val="num" w:pos="4320"/>
        </w:tabs>
        <w:ind w:left="4320" w:hanging="360"/>
      </w:pPr>
      <w:rPr>
        <w:rFonts w:ascii="Arial" w:hAnsi="Arial" w:hint="default"/>
      </w:rPr>
    </w:lvl>
    <w:lvl w:ilvl="6" w:tplc="AF0CE9F4" w:tentative="1">
      <w:start w:val="1"/>
      <w:numFmt w:val="bullet"/>
      <w:lvlText w:val="•"/>
      <w:lvlJc w:val="left"/>
      <w:pPr>
        <w:tabs>
          <w:tab w:val="num" w:pos="5040"/>
        </w:tabs>
        <w:ind w:left="5040" w:hanging="360"/>
      </w:pPr>
      <w:rPr>
        <w:rFonts w:ascii="Arial" w:hAnsi="Arial" w:hint="default"/>
      </w:rPr>
    </w:lvl>
    <w:lvl w:ilvl="7" w:tplc="C778CC18" w:tentative="1">
      <w:start w:val="1"/>
      <w:numFmt w:val="bullet"/>
      <w:lvlText w:val="•"/>
      <w:lvlJc w:val="left"/>
      <w:pPr>
        <w:tabs>
          <w:tab w:val="num" w:pos="5760"/>
        </w:tabs>
        <w:ind w:left="5760" w:hanging="360"/>
      </w:pPr>
      <w:rPr>
        <w:rFonts w:ascii="Arial" w:hAnsi="Arial" w:hint="default"/>
      </w:rPr>
    </w:lvl>
    <w:lvl w:ilvl="8" w:tplc="44446C24" w:tentative="1">
      <w:start w:val="1"/>
      <w:numFmt w:val="bullet"/>
      <w:lvlText w:val="•"/>
      <w:lvlJc w:val="left"/>
      <w:pPr>
        <w:tabs>
          <w:tab w:val="num" w:pos="6480"/>
        </w:tabs>
        <w:ind w:left="6480" w:hanging="360"/>
      </w:pPr>
      <w:rPr>
        <w:rFonts w:ascii="Arial" w:hAnsi="Arial" w:hint="default"/>
      </w:rPr>
    </w:lvl>
  </w:abstractNum>
  <w:abstractNum w:abstractNumId="35">
    <w:nsid w:val="6F64287A"/>
    <w:multiLevelType w:val="hybridMultilevel"/>
    <w:tmpl w:val="B1382F36"/>
    <w:lvl w:ilvl="0" w:tplc="20D04484">
      <w:start w:val="1"/>
      <w:numFmt w:val="bullet"/>
      <w:lvlText w:val="•"/>
      <w:lvlJc w:val="left"/>
      <w:pPr>
        <w:tabs>
          <w:tab w:val="num" w:pos="1440"/>
        </w:tabs>
        <w:ind w:left="1440" w:hanging="360"/>
      </w:pPr>
      <w:rPr>
        <w:rFonts w:ascii="Arial" w:hAnsi="Arial" w:hint="default"/>
      </w:rPr>
    </w:lvl>
    <w:lvl w:ilvl="1" w:tplc="FADC772A" w:tentative="1">
      <w:start w:val="1"/>
      <w:numFmt w:val="bullet"/>
      <w:lvlText w:val="•"/>
      <w:lvlJc w:val="left"/>
      <w:pPr>
        <w:tabs>
          <w:tab w:val="num" w:pos="2160"/>
        </w:tabs>
        <w:ind w:left="2160" w:hanging="360"/>
      </w:pPr>
      <w:rPr>
        <w:rFonts w:ascii="Arial" w:hAnsi="Arial" w:hint="default"/>
      </w:rPr>
    </w:lvl>
    <w:lvl w:ilvl="2" w:tplc="F1A87078" w:tentative="1">
      <w:start w:val="1"/>
      <w:numFmt w:val="bullet"/>
      <w:lvlText w:val="•"/>
      <w:lvlJc w:val="left"/>
      <w:pPr>
        <w:tabs>
          <w:tab w:val="num" w:pos="2880"/>
        </w:tabs>
        <w:ind w:left="2880" w:hanging="360"/>
      </w:pPr>
      <w:rPr>
        <w:rFonts w:ascii="Arial" w:hAnsi="Arial" w:hint="default"/>
      </w:rPr>
    </w:lvl>
    <w:lvl w:ilvl="3" w:tplc="2D5207DA" w:tentative="1">
      <w:start w:val="1"/>
      <w:numFmt w:val="bullet"/>
      <w:lvlText w:val="•"/>
      <w:lvlJc w:val="left"/>
      <w:pPr>
        <w:tabs>
          <w:tab w:val="num" w:pos="3600"/>
        </w:tabs>
        <w:ind w:left="3600" w:hanging="360"/>
      </w:pPr>
      <w:rPr>
        <w:rFonts w:ascii="Arial" w:hAnsi="Arial" w:hint="default"/>
      </w:rPr>
    </w:lvl>
    <w:lvl w:ilvl="4" w:tplc="8CA64320" w:tentative="1">
      <w:start w:val="1"/>
      <w:numFmt w:val="bullet"/>
      <w:lvlText w:val="•"/>
      <w:lvlJc w:val="left"/>
      <w:pPr>
        <w:tabs>
          <w:tab w:val="num" w:pos="4320"/>
        </w:tabs>
        <w:ind w:left="4320" w:hanging="360"/>
      </w:pPr>
      <w:rPr>
        <w:rFonts w:ascii="Arial" w:hAnsi="Arial" w:hint="default"/>
      </w:rPr>
    </w:lvl>
    <w:lvl w:ilvl="5" w:tplc="8E7491A2" w:tentative="1">
      <w:start w:val="1"/>
      <w:numFmt w:val="bullet"/>
      <w:lvlText w:val="•"/>
      <w:lvlJc w:val="left"/>
      <w:pPr>
        <w:tabs>
          <w:tab w:val="num" w:pos="5040"/>
        </w:tabs>
        <w:ind w:left="5040" w:hanging="360"/>
      </w:pPr>
      <w:rPr>
        <w:rFonts w:ascii="Arial" w:hAnsi="Arial" w:hint="default"/>
      </w:rPr>
    </w:lvl>
    <w:lvl w:ilvl="6" w:tplc="6034266C" w:tentative="1">
      <w:start w:val="1"/>
      <w:numFmt w:val="bullet"/>
      <w:lvlText w:val="•"/>
      <w:lvlJc w:val="left"/>
      <w:pPr>
        <w:tabs>
          <w:tab w:val="num" w:pos="5760"/>
        </w:tabs>
        <w:ind w:left="5760" w:hanging="360"/>
      </w:pPr>
      <w:rPr>
        <w:rFonts w:ascii="Arial" w:hAnsi="Arial" w:hint="default"/>
      </w:rPr>
    </w:lvl>
    <w:lvl w:ilvl="7" w:tplc="58E26A02" w:tentative="1">
      <w:start w:val="1"/>
      <w:numFmt w:val="bullet"/>
      <w:lvlText w:val="•"/>
      <w:lvlJc w:val="left"/>
      <w:pPr>
        <w:tabs>
          <w:tab w:val="num" w:pos="6480"/>
        </w:tabs>
        <w:ind w:left="6480" w:hanging="360"/>
      </w:pPr>
      <w:rPr>
        <w:rFonts w:ascii="Arial" w:hAnsi="Arial" w:hint="default"/>
      </w:rPr>
    </w:lvl>
    <w:lvl w:ilvl="8" w:tplc="47808C98" w:tentative="1">
      <w:start w:val="1"/>
      <w:numFmt w:val="bullet"/>
      <w:lvlText w:val="•"/>
      <w:lvlJc w:val="left"/>
      <w:pPr>
        <w:tabs>
          <w:tab w:val="num" w:pos="7200"/>
        </w:tabs>
        <w:ind w:left="7200" w:hanging="360"/>
      </w:pPr>
      <w:rPr>
        <w:rFonts w:ascii="Arial" w:hAnsi="Arial" w:hint="default"/>
      </w:rPr>
    </w:lvl>
  </w:abstractNum>
  <w:abstractNum w:abstractNumId="36">
    <w:nsid w:val="6F735948"/>
    <w:multiLevelType w:val="hybridMultilevel"/>
    <w:tmpl w:val="4D0E93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3F010DA"/>
    <w:multiLevelType w:val="hybridMultilevel"/>
    <w:tmpl w:val="E318AE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9B1720"/>
    <w:multiLevelType w:val="hybridMultilevel"/>
    <w:tmpl w:val="C5A61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7"/>
  </w:num>
  <w:num w:numId="4">
    <w:abstractNumId w:val="2"/>
  </w:num>
  <w:num w:numId="5">
    <w:abstractNumId w:val="29"/>
  </w:num>
  <w:num w:numId="6">
    <w:abstractNumId w:val="36"/>
  </w:num>
  <w:num w:numId="7">
    <w:abstractNumId w:val="5"/>
  </w:num>
  <w:num w:numId="8">
    <w:abstractNumId w:val="4"/>
  </w:num>
  <w:num w:numId="9">
    <w:abstractNumId w:val="6"/>
  </w:num>
  <w:num w:numId="10">
    <w:abstractNumId w:val="33"/>
  </w:num>
  <w:num w:numId="11">
    <w:abstractNumId w:val="13"/>
  </w:num>
  <w:num w:numId="12">
    <w:abstractNumId w:val="26"/>
  </w:num>
  <w:num w:numId="13">
    <w:abstractNumId w:val="0"/>
  </w:num>
  <w:num w:numId="14">
    <w:abstractNumId w:val="16"/>
  </w:num>
  <w:num w:numId="15">
    <w:abstractNumId w:val="32"/>
  </w:num>
  <w:num w:numId="16">
    <w:abstractNumId w:val="8"/>
  </w:num>
  <w:num w:numId="17">
    <w:abstractNumId w:val="19"/>
  </w:num>
  <w:num w:numId="18">
    <w:abstractNumId w:val="14"/>
  </w:num>
  <w:num w:numId="19">
    <w:abstractNumId w:val="38"/>
  </w:num>
  <w:num w:numId="20">
    <w:abstractNumId w:val="15"/>
  </w:num>
  <w:num w:numId="21">
    <w:abstractNumId w:val="20"/>
  </w:num>
  <w:num w:numId="22">
    <w:abstractNumId w:val="12"/>
  </w:num>
  <w:num w:numId="23">
    <w:abstractNumId w:val="27"/>
  </w:num>
  <w:num w:numId="24">
    <w:abstractNumId w:val="25"/>
  </w:num>
  <w:num w:numId="25">
    <w:abstractNumId w:val="35"/>
  </w:num>
  <w:num w:numId="26">
    <w:abstractNumId w:val="37"/>
  </w:num>
  <w:num w:numId="27">
    <w:abstractNumId w:val="18"/>
  </w:num>
  <w:num w:numId="28">
    <w:abstractNumId w:val="23"/>
  </w:num>
  <w:num w:numId="29">
    <w:abstractNumId w:val="7"/>
  </w:num>
  <w:num w:numId="30">
    <w:abstractNumId w:val="31"/>
  </w:num>
  <w:num w:numId="31">
    <w:abstractNumId w:val="34"/>
  </w:num>
  <w:num w:numId="32">
    <w:abstractNumId w:val="9"/>
  </w:num>
  <w:num w:numId="33">
    <w:abstractNumId w:val="24"/>
  </w:num>
  <w:num w:numId="34">
    <w:abstractNumId w:val="28"/>
  </w:num>
  <w:num w:numId="35">
    <w:abstractNumId w:val="10"/>
  </w:num>
  <w:num w:numId="36">
    <w:abstractNumId w:val="21"/>
  </w:num>
  <w:num w:numId="37">
    <w:abstractNumId w:val="30"/>
  </w:num>
  <w:num w:numId="38">
    <w:abstractNumId w:val="11"/>
  </w:num>
  <w:num w:numId="3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11"/>
    <w:rsid w:val="00000580"/>
    <w:rsid w:val="00004AD4"/>
    <w:rsid w:val="000077F9"/>
    <w:rsid w:val="00010E49"/>
    <w:rsid w:val="00014C32"/>
    <w:rsid w:val="0002520B"/>
    <w:rsid w:val="00030838"/>
    <w:rsid w:val="0003295D"/>
    <w:rsid w:val="00034157"/>
    <w:rsid w:val="000616A8"/>
    <w:rsid w:val="00064A3A"/>
    <w:rsid w:val="000670A7"/>
    <w:rsid w:val="00070AAF"/>
    <w:rsid w:val="00071C80"/>
    <w:rsid w:val="00081642"/>
    <w:rsid w:val="00081D0B"/>
    <w:rsid w:val="00092E39"/>
    <w:rsid w:val="000938B1"/>
    <w:rsid w:val="00094EB6"/>
    <w:rsid w:val="000A1574"/>
    <w:rsid w:val="000A2F12"/>
    <w:rsid w:val="000A6494"/>
    <w:rsid w:val="000A7FA4"/>
    <w:rsid w:val="000B3942"/>
    <w:rsid w:val="000B5AF3"/>
    <w:rsid w:val="000B76ED"/>
    <w:rsid w:val="000B7DE5"/>
    <w:rsid w:val="000C5534"/>
    <w:rsid w:val="000C60E3"/>
    <w:rsid w:val="000C67A1"/>
    <w:rsid w:val="000D0F7C"/>
    <w:rsid w:val="000D3689"/>
    <w:rsid w:val="000E15F3"/>
    <w:rsid w:val="000E1A9B"/>
    <w:rsid w:val="000E62BE"/>
    <w:rsid w:val="000E72A6"/>
    <w:rsid w:val="000E7FC1"/>
    <w:rsid w:val="000F3791"/>
    <w:rsid w:val="000F3A74"/>
    <w:rsid w:val="000F3F71"/>
    <w:rsid w:val="000F5610"/>
    <w:rsid w:val="000F628E"/>
    <w:rsid w:val="000F6509"/>
    <w:rsid w:val="000F7B6E"/>
    <w:rsid w:val="0010741A"/>
    <w:rsid w:val="00107D0F"/>
    <w:rsid w:val="0011008D"/>
    <w:rsid w:val="0011272C"/>
    <w:rsid w:val="001139CE"/>
    <w:rsid w:val="00114B63"/>
    <w:rsid w:val="00115AE5"/>
    <w:rsid w:val="001165FB"/>
    <w:rsid w:val="00124A42"/>
    <w:rsid w:val="0012512C"/>
    <w:rsid w:val="0013173A"/>
    <w:rsid w:val="00134634"/>
    <w:rsid w:val="00137CBB"/>
    <w:rsid w:val="00141E5A"/>
    <w:rsid w:val="00143D45"/>
    <w:rsid w:val="00144F95"/>
    <w:rsid w:val="00150644"/>
    <w:rsid w:val="001556E4"/>
    <w:rsid w:val="0016388E"/>
    <w:rsid w:val="001675E1"/>
    <w:rsid w:val="00174D4F"/>
    <w:rsid w:val="001911DE"/>
    <w:rsid w:val="001964B9"/>
    <w:rsid w:val="00197FD9"/>
    <w:rsid w:val="001A0EAC"/>
    <w:rsid w:val="001A6D73"/>
    <w:rsid w:val="001A7C77"/>
    <w:rsid w:val="001B015B"/>
    <w:rsid w:val="001B1988"/>
    <w:rsid w:val="001B27DF"/>
    <w:rsid w:val="001B3C59"/>
    <w:rsid w:val="001B411B"/>
    <w:rsid w:val="001C42C5"/>
    <w:rsid w:val="001C53B2"/>
    <w:rsid w:val="001D2869"/>
    <w:rsid w:val="001D30EB"/>
    <w:rsid w:val="001D378F"/>
    <w:rsid w:val="001E0079"/>
    <w:rsid w:val="001E33E9"/>
    <w:rsid w:val="001E53D5"/>
    <w:rsid w:val="001F2FD8"/>
    <w:rsid w:val="00200F4F"/>
    <w:rsid w:val="00206878"/>
    <w:rsid w:val="0020734E"/>
    <w:rsid w:val="002112D2"/>
    <w:rsid w:val="002231D4"/>
    <w:rsid w:val="00234635"/>
    <w:rsid w:val="00235E8A"/>
    <w:rsid w:val="00237828"/>
    <w:rsid w:val="00240D78"/>
    <w:rsid w:val="00242F3A"/>
    <w:rsid w:val="00243CFD"/>
    <w:rsid w:val="00263F47"/>
    <w:rsid w:val="002657A5"/>
    <w:rsid w:val="00265DF2"/>
    <w:rsid w:val="00267D99"/>
    <w:rsid w:val="00273590"/>
    <w:rsid w:val="002738E0"/>
    <w:rsid w:val="002778A6"/>
    <w:rsid w:val="00277E49"/>
    <w:rsid w:val="00280F1C"/>
    <w:rsid w:val="00281429"/>
    <w:rsid w:val="002818FB"/>
    <w:rsid w:val="00281A5B"/>
    <w:rsid w:val="00290858"/>
    <w:rsid w:val="0029350C"/>
    <w:rsid w:val="00293F61"/>
    <w:rsid w:val="00295BE4"/>
    <w:rsid w:val="002A7FDE"/>
    <w:rsid w:val="002C17C7"/>
    <w:rsid w:val="002C32BE"/>
    <w:rsid w:val="002C4496"/>
    <w:rsid w:val="002C5DCC"/>
    <w:rsid w:val="002D1A7F"/>
    <w:rsid w:val="002E2375"/>
    <w:rsid w:val="002E6409"/>
    <w:rsid w:val="002E7D7A"/>
    <w:rsid w:val="002F1D85"/>
    <w:rsid w:val="002F2EBB"/>
    <w:rsid w:val="002F7581"/>
    <w:rsid w:val="002F7F16"/>
    <w:rsid w:val="0030075E"/>
    <w:rsid w:val="003013FD"/>
    <w:rsid w:val="003025AF"/>
    <w:rsid w:val="00302B11"/>
    <w:rsid w:val="00303EC9"/>
    <w:rsid w:val="00305C25"/>
    <w:rsid w:val="0030673D"/>
    <w:rsid w:val="00306B49"/>
    <w:rsid w:val="0031148D"/>
    <w:rsid w:val="0031237C"/>
    <w:rsid w:val="00314857"/>
    <w:rsid w:val="00323F9D"/>
    <w:rsid w:val="00336471"/>
    <w:rsid w:val="00337598"/>
    <w:rsid w:val="003424AC"/>
    <w:rsid w:val="00346301"/>
    <w:rsid w:val="003478E0"/>
    <w:rsid w:val="003535DB"/>
    <w:rsid w:val="00354F72"/>
    <w:rsid w:val="00356BDE"/>
    <w:rsid w:val="003616BF"/>
    <w:rsid w:val="003633C6"/>
    <w:rsid w:val="00383A50"/>
    <w:rsid w:val="00395888"/>
    <w:rsid w:val="003A4860"/>
    <w:rsid w:val="003A6176"/>
    <w:rsid w:val="003B0C99"/>
    <w:rsid w:val="003C4104"/>
    <w:rsid w:val="003C4536"/>
    <w:rsid w:val="003C563E"/>
    <w:rsid w:val="003D2E55"/>
    <w:rsid w:val="004009F7"/>
    <w:rsid w:val="00401202"/>
    <w:rsid w:val="00403871"/>
    <w:rsid w:val="00407DDB"/>
    <w:rsid w:val="00411A56"/>
    <w:rsid w:val="00415BA4"/>
    <w:rsid w:val="00434698"/>
    <w:rsid w:val="00436A35"/>
    <w:rsid w:val="00441EA9"/>
    <w:rsid w:val="00442E99"/>
    <w:rsid w:val="00452B29"/>
    <w:rsid w:val="0046351B"/>
    <w:rsid w:val="0046353F"/>
    <w:rsid w:val="00464224"/>
    <w:rsid w:val="0046632D"/>
    <w:rsid w:val="00473755"/>
    <w:rsid w:val="00476437"/>
    <w:rsid w:val="00497CAE"/>
    <w:rsid w:val="004A763C"/>
    <w:rsid w:val="004B06C0"/>
    <w:rsid w:val="004B0BA7"/>
    <w:rsid w:val="004B5562"/>
    <w:rsid w:val="004C123A"/>
    <w:rsid w:val="004C70E3"/>
    <w:rsid w:val="004E3546"/>
    <w:rsid w:val="004F01BA"/>
    <w:rsid w:val="004F022C"/>
    <w:rsid w:val="004F0241"/>
    <w:rsid w:val="004F281C"/>
    <w:rsid w:val="004F34E3"/>
    <w:rsid w:val="004F599A"/>
    <w:rsid w:val="00501A13"/>
    <w:rsid w:val="00506A3B"/>
    <w:rsid w:val="00511EA1"/>
    <w:rsid w:val="0051388D"/>
    <w:rsid w:val="005223A5"/>
    <w:rsid w:val="00524BFB"/>
    <w:rsid w:val="005254D6"/>
    <w:rsid w:val="00527D5A"/>
    <w:rsid w:val="005346EF"/>
    <w:rsid w:val="00543960"/>
    <w:rsid w:val="00546674"/>
    <w:rsid w:val="005549AB"/>
    <w:rsid w:val="00563DA8"/>
    <w:rsid w:val="005653CA"/>
    <w:rsid w:val="005678E9"/>
    <w:rsid w:val="005702F2"/>
    <w:rsid w:val="00592492"/>
    <w:rsid w:val="005953DF"/>
    <w:rsid w:val="005957EC"/>
    <w:rsid w:val="005A0480"/>
    <w:rsid w:val="005A148A"/>
    <w:rsid w:val="005A341E"/>
    <w:rsid w:val="005B00F6"/>
    <w:rsid w:val="005B25E3"/>
    <w:rsid w:val="005C2C57"/>
    <w:rsid w:val="005C4F3E"/>
    <w:rsid w:val="005D52BC"/>
    <w:rsid w:val="005D65FB"/>
    <w:rsid w:val="005E59C1"/>
    <w:rsid w:val="005E6E33"/>
    <w:rsid w:val="005F0235"/>
    <w:rsid w:val="005F29D6"/>
    <w:rsid w:val="00600C87"/>
    <w:rsid w:val="0060259F"/>
    <w:rsid w:val="00612832"/>
    <w:rsid w:val="00614230"/>
    <w:rsid w:val="00614BD8"/>
    <w:rsid w:val="00616655"/>
    <w:rsid w:val="00617359"/>
    <w:rsid w:val="006174EA"/>
    <w:rsid w:val="00624045"/>
    <w:rsid w:val="00626550"/>
    <w:rsid w:val="00626A84"/>
    <w:rsid w:val="00631031"/>
    <w:rsid w:val="00646E79"/>
    <w:rsid w:val="00660097"/>
    <w:rsid w:val="00661748"/>
    <w:rsid w:val="00666024"/>
    <w:rsid w:val="00666113"/>
    <w:rsid w:val="00666E73"/>
    <w:rsid w:val="006725CD"/>
    <w:rsid w:val="00681DCC"/>
    <w:rsid w:val="00686885"/>
    <w:rsid w:val="0069188A"/>
    <w:rsid w:val="006932B8"/>
    <w:rsid w:val="00693C97"/>
    <w:rsid w:val="006B34E7"/>
    <w:rsid w:val="006C0E0D"/>
    <w:rsid w:val="006C530F"/>
    <w:rsid w:val="006C5DBF"/>
    <w:rsid w:val="006C72C6"/>
    <w:rsid w:val="006C75D4"/>
    <w:rsid w:val="006D1776"/>
    <w:rsid w:val="006D20C9"/>
    <w:rsid w:val="006D63A8"/>
    <w:rsid w:val="006E0525"/>
    <w:rsid w:val="006E53AF"/>
    <w:rsid w:val="006F272D"/>
    <w:rsid w:val="00702615"/>
    <w:rsid w:val="0070774F"/>
    <w:rsid w:val="007126D3"/>
    <w:rsid w:val="00714840"/>
    <w:rsid w:val="007155A6"/>
    <w:rsid w:val="007159D0"/>
    <w:rsid w:val="007164F0"/>
    <w:rsid w:val="00717C4F"/>
    <w:rsid w:val="007207A1"/>
    <w:rsid w:val="00723951"/>
    <w:rsid w:val="00727ACF"/>
    <w:rsid w:val="007322CF"/>
    <w:rsid w:val="0073750B"/>
    <w:rsid w:val="0074055B"/>
    <w:rsid w:val="00740BD1"/>
    <w:rsid w:val="00742C9C"/>
    <w:rsid w:val="007457F3"/>
    <w:rsid w:val="00753A66"/>
    <w:rsid w:val="00756F99"/>
    <w:rsid w:val="0075736D"/>
    <w:rsid w:val="00761363"/>
    <w:rsid w:val="00771C14"/>
    <w:rsid w:val="007761EE"/>
    <w:rsid w:val="00780D74"/>
    <w:rsid w:val="0079134C"/>
    <w:rsid w:val="00791CBE"/>
    <w:rsid w:val="00795FC1"/>
    <w:rsid w:val="007973E8"/>
    <w:rsid w:val="007A30B3"/>
    <w:rsid w:val="007A365C"/>
    <w:rsid w:val="007A377D"/>
    <w:rsid w:val="007A620B"/>
    <w:rsid w:val="007B2860"/>
    <w:rsid w:val="007B5087"/>
    <w:rsid w:val="007B6177"/>
    <w:rsid w:val="007B66AC"/>
    <w:rsid w:val="007B7D1C"/>
    <w:rsid w:val="007C076D"/>
    <w:rsid w:val="007E0A7A"/>
    <w:rsid w:val="007E0BF3"/>
    <w:rsid w:val="007E49A5"/>
    <w:rsid w:val="007E53CF"/>
    <w:rsid w:val="007E568A"/>
    <w:rsid w:val="007F4928"/>
    <w:rsid w:val="00804BD2"/>
    <w:rsid w:val="00804CE5"/>
    <w:rsid w:val="00807906"/>
    <w:rsid w:val="00810EC4"/>
    <w:rsid w:val="0082174C"/>
    <w:rsid w:val="008252AC"/>
    <w:rsid w:val="0082766C"/>
    <w:rsid w:val="00827C8B"/>
    <w:rsid w:val="00833EE5"/>
    <w:rsid w:val="00834D97"/>
    <w:rsid w:val="00853307"/>
    <w:rsid w:val="00861779"/>
    <w:rsid w:val="00867E50"/>
    <w:rsid w:val="00872DDE"/>
    <w:rsid w:val="0089111D"/>
    <w:rsid w:val="00891B12"/>
    <w:rsid w:val="00895332"/>
    <w:rsid w:val="00895500"/>
    <w:rsid w:val="008A0596"/>
    <w:rsid w:val="008A6542"/>
    <w:rsid w:val="008A7B08"/>
    <w:rsid w:val="008B03DD"/>
    <w:rsid w:val="008B6A0E"/>
    <w:rsid w:val="008C3BDB"/>
    <w:rsid w:val="008D3961"/>
    <w:rsid w:val="008D4F70"/>
    <w:rsid w:val="008D796D"/>
    <w:rsid w:val="008E072B"/>
    <w:rsid w:val="008E37F9"/>
    <w:rsid w:val="008F1EC5"/>
    <w:rsid w:val="008F33C9"/>
    <w:rsid w:val="00901288"/>
    <w:rsid w:val="0091288F"/>
    <w:rsid w:val="009134D5"/>
    <w:rsid w:val="0091500E"/>
    <w:rsid w:val="00916D05"/>
    <w:rsid w:val="009224C2"/>
    <w:rsid w:val="00923D82"/>
    <w:rsid w:val="0092497B"/>
    <w:rsid w:val="0092569B"/>
    <w:rsid w:val="00933E83"/>
    <w:rsid w:val="00951CD4"/>
    <w:rsid w:val="0095406A"/>
    <w:rsid w:val="0096081E"/>
    <w:rsid w:val="00960BFA"/>
    <w:rsid w:val="00962C97"/>
    <w:rsid w:val="00963706"/>
    <w:rsid w:val="00965D1D"/>
    <w:rsid w:val="009829E2"/>
    <w:rsid w:val="00993178"/>
    <w:rsid w:val="00996A30"/>
    <w:rsid w:val="009A115F"/>
    <w:rsid w:val="009A4229"/>
    <w:rsid w:val="009A474B"/>
    <w:rsid w:val="009A722A"/>
    <w:rsid w:val="009A7884"/>
    <w:rsid w:val="009C59FB"/>
    <w:rsid w:val="009D11CD"/>
    <w:rsid w:val="009D18A7"/>
    <w:rsid w:val="009E12D8"/>
    <w:rsid w:val="009E2091"/>
    <w:rsid w:val="009E4B63"/>
    <w:rsid w:val="00A01AB1"/>
    <w:rsid w:val="00A040AF"/>
    <w:rsid w:val="00A0604D"/>
    <w:rsid w:val="00A0679C"/>
    <w:rsid w:val="00A07851"/>
    <w:rsid w:val="00A31C77"/>
    <w:rsid w:val="00A34D52"/>
    <w:rsid w:val="00A42826"/>
    <w:rsid w:val="00A50425"/>
    <w:rsid w:val="00A50D25"/>
    <w:rsid w:val="00A51D5B"/>
    <w:rsid w:val="00A52964"/>
    <w:rsid w:val="00A6530F"/>
    <w:rsid w:val="00A77497"/>
    <w:rsid w:val="00A815E1"/>
    <w:rsid w:val="00A81A21"/>
    <w:rsid w:val="00A81EF4"/>
    <w:rsid w:val="00A82537"/>
    <w:rsid w:val="00A93C67"/>
    <w:rsid w:val="00A94277"/>
    <w:rsid w:val="00AA0A7F"/>
    <w:rsid w:val="00AA1563"/>
    <w:rsid w:val="00AA561D"/>
    <w:rsid w:val="00AB17C8"/>
    <w:rsid w:val="00AC191B"/>
    <w:rsid w:val="00AC5350"/>
    <w:rsid w:val="00AC5899"/>
    <w:rsid w:val="00AC7299"/>
    <w:rsid w:val="00AD0BC3"/>
    <w:rsid w:val="00AD0C23"/>
    <w:rsid w:val="00AD542B"/>
    <w:rsid w:val="00AD5DF8"/>
    <w:rsid w:val="00AE427D"/>
    <w:rsid w:val="00AE6321"/>
    <w:rsid w:val="00AF22F9"/>
    <w:rsid w:val="00B025CB"/>
    <w:rsid w:val="00B03C4B"/>
    <w:rsid w:val="00B121E2"/>
    <w:rsid w:val="00B201C3"/>
    <w:rsid w:val="00B233A1"/>
    <w:rsid w:val="00B23870"/>
    <w:rsid w:val="00B244BA"/>
    <w:rsid w:val="00B25818"/>
    <w:rsid w:val="00B302D6"/>
    <w:rsid w:val="00B30827"/>
    <w:rsid w:val="00B367AD"/>
    <w:rsid w:val="00B57F53"/>
    <w:rsid w:val="00B608E7"/>
    <w:rsid w:val="00B60E11"/>
    <w:rsid w:val="00B71972"/>
    <w:rsid w:val="00B750E2"/>
    <w:rsid w:val="00B8119F"/>
    <w:rsid w:val="00B90B00"/>
    <w:rsid w:val="00B91B17"/>
    <w:rsid w:val="00B93E90"/>
    <w:rsid w:val="00B96414"/>
    <w:rsid w:val="00B96C2C"/>
    <w:rsid w:val="00BA2F5F"/>
    <w:rsid w:val="00BA3760"/>
    <w:rsid w:val="00BA4D40"/>
    <w:rsid w:val="00BA4FD5"/>
    <w:rsid w:val="00BA593A"/>
    <w:rsid w:val="00BB2CDF"/>
    <w:rsid w:val="00BB4B71"/>
    <w:rsid w:val="00BB5410"/>
    <w:rsid w:val="00BB5588"/>
    <w:rsid w:val="00BC1AFD"/>
    <w:rsid w:val="00BC3DF7"/>
    <w:rsid w:val="00BD21D3"/>
    <w:rsid w:val="00BD30F6"/>
    <w:rsid w:val="00BD46A0"/>
    <w:rsid w:val="00BD57BB"/>
    <w:rsid w:val="00BD73A6"/>
    <w:rsid w:val="00BE23F5"/>
    <w:rsid w:val="00BE4292"/>
    <w:rsid w:val="00BE608B"/>
    <w:rsid w:val="00BF47E2"/>
    <w:rsid w:val="00BF4EFD"/>
    <w:rsid w:val="00BF7B71"/>
    <w:rsid w:val="00C14ECF"/>
    <w:rsid w:val="00C16445"/>
    <w:rsid w:val="00C255EA"/>
    <w:rsid w:val="00C31905"/>
    <w:rsid w:val="00C35869"/>
    <w:rsid w:val="00C478E3"/>
    <w:rsid w:val="00C539CC"/>
    <w:rsid w:val="00C60A39"/>
    <w:rsid w:val="00C61CBE"/>
    <w:rsid w:val="00C63A42"/>
    <w:rsid w:val="00C64A44"/>
    <w:rsid w:val="00C7058A"/>
    <w:rsid w:val="00C71DE7"/>
    <w:rsid w:val="00C82221"/>
    <w:rsid w:val="00C84251"/>
    <w:rsid w:val="00C938D5"/>
    <w:rsid w:val="00CA1A75"/>
    <w:rsid w:val="00CA2304"/>
    <w:rsid w:val="00CA56DF"/>
    <w:rsid w:val="00CB190B"/>
    <w:rsid w:val="00CB248A"/>
    <w:rsid w:val="00CB2DB9"/>
    <w:rsid w:val="00CB4341"/>
    <w:rsid w:val="00CB54E6"/>
    <w:rsid w:val="00CC1CD8"/>
    <w:rsid w:val="00CC6B5A"/>
    <w:rsid w:val="00CD428D"/>
    <w:rsid w:val="00CD535B"/>
    <w:rsid w:val="00CE0821"/>
    <w:rsid w:val="00CE1FA6"/>
    <w:rsid w:val="00CE52B9"/>
    <w:rsid w:val="00CE746A"/>
    <w:rsid w:val="00CE7B3F"/>
    <w:rsid w:val="00CF0B86"/>
    <w:rsid w:val="00CF10B4"/>
    <w:rsid w:val="00CF16D8"/>
    <w:rsid w:val="00CF1D21"/>
    <w:rsid w:val="00CF3479"/>
    <w:rsid w:val="00CF740A"/>
    <w:rsid w:val="00D043BF"/>
    <w:rsid w:val="00D11086"/>
    <w:rsid w:val="00D1220D"/>
    <w:rsid w:val="00D13ACD"/>
    <w:rsid w:val="00D151E1"/>
    <w:rsid w:val="00D2048B"/>
    <w:rsid w:val="00D240E9"/>
    <w:rsid w:val="00D2416B"/>
    <w:rsid w:val="00D30D40"/>
    <w:rsid w:val="00D33338"/>
    <w:rsid w:val="00D339E9"/>
    <w:rsid w:val="00D41365"/>
    <w:rsid w:val="00D43B3C"/>
    <w:rsid w:val="00D464F2"/>
    <w:rsid w:val="00D46882"/>
    <w:rsid w:val="00D47DE7"/>
    <w:rsid w:val="00D515CB"/>
    <w:rsid w:val="00D51A49"/>
    <w:rsid w:val="00D56858"/>
    <w:rsid w:val="00D57F07"/>
    <w:rsid w:val="00D60CBA"/>
    <w:rsid w:val="00D72AEC"/>
    <w:rsid w:val="00D75652"/>
    <w:rsid w:val="00D77635"/>
    <w:rsid w:val="00D805B1"/>
    <w:rsid w:val="00D84E4C"/>
    <w:rsid w:val="00D85DA8"/>
    <w:rsid w:val="00D92583"/>
    <w:rsid w:val="00D97D73"/>
    <w:rsid w:val="00DA2CCB"/>
    <w:rsid w:val="00DA571D"/>
    <w:rsid w:val="00DB597D"/>
    <w:rsid w:val="00DC1B46"/>
    <w:rsid w:val="00DC7051"/>
    <w:rsid w:val="00DD155A"/>
    <w:rsid w:val="00DD26DD"/>
    <w:rsid w:val="00DD2B2F"/>
    <w:rsid w:val="00DE5590"/>
    <w:rsid w:val="00DF1CE6"/>
    <w:rsid w:val="00DF26A6"/>
    <w:rsid w:val="00E04964"/>
    <w:rsid w:val="00E12151"/>
    <w:rsid w:val="00E26834"/>
    <w:rsid w:val="00E27010"/>
    <w:rsid w:val="00E33DA8"/>
    <w:rsid w:val="00E373EC"/>
    <w:rsid w:val="00E44679"/>
    <w:rsid w:val="00E5229C"/>
    <w:rsid w:val="00E53DBB"/>
    <w:rsid w:val="00E54106"/>
    <w:rsid w:val="00E64F4B"/>
    <w:rsid w:val="00E66CCD"/>
    <w:rsid w:val="00E7197C"/>
    <w:rsid w:val="00E74790"/>
    <w:rsid w:val="00E763B7"/>
    <w:rsid w:val="00E764EB"/>
    <w:rsid w:val="00E77593"/>
    <w:rsid w:val="00E87035"/>
    <w:rsid w:val="00E93482"/>
    <w:rsid w:val="00E9543B"/>
    <w:rsid w:val="00EB0671"/>
    <w:rsid w:val="00EB608C"/>
    <w:rsid w:val="00EB71BD"/>
    <w:rsid w:val="00EC3979"/>
    <w:rsid w:val="00ED4799"/>
    <w:rsid w:val="00EE17AF"/>
    <w:rsid w:val="00EE1A31"/>
    <w:rsid w:val="00EE679E"/>
    <w:rsid w:val="00EE7810"/>
    <w:rsid w:val="00EF3A54"/>
    <w:rsid w:val="00EF57B7"/>
    <w:rsid w:val="00EF6411"/>
    <w:rsid w:val="00F03111"/>
    <w:rsid w:val="00F1184F"/>
    <w:rsid w:val="00F175A5"/>
    <w:rsid w:val="00F23021"/>
    <w:rsid w:val="00F328CF"/>
    <w:rsid w:val="00F33197"/>
    <w:rsid w:val="00F33423"/>
    <w:rsid w:val="00F34B20"/>
    <w:rsid w:val="00F352D5"/>
    <w:rsid w:val="00F35B6D"/>
    <w:rsid w:val="00F37214"/>
    <w:rsid w:val="00F429B5"/>
    <w:rsid w:val="00F42CA5"/>
    <w:rsid w:val="00F42DEA"/>
    <w:rsid w:val="00F51766"/>
    <w:rsid w:val="00F517DD"/>
    <w:rsid w:val="00F5264E"/>
    <w:rsid w:val="00F54071"/>
    <w:rsid w:val="00F55E48"/>
    <w:rsid w:val="00F576D2"/>
    <w:rsid w:val="00F6056B"/>
    <w:rsid w:val="00F6135B"/>
    <w:rsid w:val="00F615A6"/>
    <w:rsid w:val="00F6380C"/>
    <w:rsid w:val="00F6499C"/>
    <w:rsid w:val="00F65C08"/>
    <w:rsid w:val="00F66B40"/>
    <w:rsid w:val="00F751E8"/>
    <w:rsid w:val="00F75F8B"/>
    <w:rsid w:val="00F76428"/>
    <w:rsid w:val="00F774A8"/>
    <w:rsid w:val="00F83C48"/>
    <w:rsid w:val="00F84FE4"/>
    <w:rsid w:val="00F90321"/>
    <w:rsid w:val="00F9221D"/>
    <w:rsid w:val="00FA15FE"/>
    <w:rsid w:val="00FA255E"/>
    <w:rsid w:val="00FA3B59"/>
    <w:rsid w:val="00FA3F7D"/>
    <w:rsid w:val="00FA427E"/>
    <w:rsid w:val="00FB0C23"/>
    <w:rsid w:val="00FB4103"/>
    <w:rsid w:val="00FB433A"/>
    <w:rsid w:val="00FB638D"/>
    <w:rsid w:val="00FB6B56"/>
    <w:rsid w:val="00FC1F41"/>
    <w:rsid w:val="00FC4B6D"/>
    <w:rsid w:val="00FC5927"/>
    <w:rsid w:val="00FC5DC2"/>
    <w:rsid w:val="00FD0030"/>
    <w:rsid w:val="00FD2DCA"/>
    <w:rsid w:val="00FD35FA"/>
    <w:rsid w:val="00FD383B"/>
    <w:rsid w:val="00FF58F6"/>
    <w:rsid w:val="00FF67CD"/>
    <w:rsid w:val="00FF75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umbered - 1,Chapter Heading2"/>
    <w:basedOn w:val="a"/>
    <w:next w:val="a"/>
    <w:link w:val="1Char"/>
    <w:qFormat/>
    <w:rsid w:val="004F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4009F7"/>
    <w:pPr>
      <w:spacing w:before="100" w:beforeAutospacing="1" w:after="100" w:afterAutospacing="1" w:line="240" w:lineRule="auto"/>
      <w:jc w:val="both"/>
      <w:outlineLvl w:val="1"/>
    </w:pPr>
    <w:rPr>
      <w:rFonts w:ascii="Verdana" w:eastAsia="Times New Roman" w:hAnsi="Verdana" w:cs="Times New Roman"/>
      <w:b/>
      <w:bCs/>
      <w:caps/>
      <w:color w:val="E36C0A" w:themeColor="accent6" w:themeShade="BF"/>
      <w:sz w:val="24"/>
      <w:szCs w:val="36"/>
    </w:rPr>
  </w:style>
  <w:style w:type="paragraph" w:styleId="3">
    <w:name w:val="heading 3"/>
    <w:basedOn w:val="a"/>
    <w:link w:val="3Char"/>
    <w:qFormat/>
    <w:rsid w:val="00CE7B3F"/>
    <w:pPr>
      <w:spacing w:before="100" w:beforeAutospacing="1" w:after="100" w:afterAutospacing="1" w:line="240" w:lineRule="auto"/>
      <w:jc w:val="both"/>
      <w:outlineLvl w:val="2"/>
    </w:pPr>
    <w:rPr>
      <w:rFonts w:ascii="Verdana" w:eastAsia="Times New Roman" w:hAnsi="Verdana" w:cs="Times New Roman"/>
      <w:b/>
      <w:bCs/>
      <w:color w:val="76923C" w:themeColor="accent3" w:themeShade="BF"/>
      <w:sz w:val="20"/>
      <w:szCs w:val="27"/>
    </w:rPr>
  </w:style>
  <w:style w:type="paragraph" w:styleId="8">
    <w:name w:val="heading 8"/>
    <w:basedOn w:val="a"/>
    <w:next w:val="a"/>
    <w:link w:val="8Char"/>
    <w:unhideWhenUsed/>
    <w:qFormat/>
    <w:rsid w:val="00965D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965D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03111"/>
    <w:pPr>
      <w:spacing w:after="160" w:line="259" w:lineRule="auto"/>
      <w:ind w:left="720"/>
      <w:contextualSpacing/>
    </w:pPr>
    <w:rPr>
      <w:rFonts w:ascii="Calibri" w:eastAsia="Calibri" w:hAnsi="Calibri" w:cs="Times New Roman"/>
      <w:lang w:val="es-ES" w:eastAsia="en-US"/>
    </w:rPr>
  </w:style>
  <w:style w:type="character" w:styleId="-">
    <w:name w:val="Hyperlink"/>
    <w:uiPriority w:val="99"/>
    <w:unhideWhenUsed/>
    <w:rsid w:val="00F03111"/>
    <w:rPr>
      <w:color w:val="0563C1"/>
      <w:u w:val="single"/>
    </w:rPr>
  </w:style>
  <w:style w:type="paragraph" w:styleId="a4">
    <w:name w:val="footer"/>
    <w:basedOn w:val="a"/>
    <w:link w:val="Char0"/>
    <w:unhideWhenUsed/>
    <w:rsid w:val="00F03111"/>
    <w:pPr>
      <w:tabs>
        <w:tab w:val="center" w:pos="4153"/>
        <w:tab w:val="right" w:pos="8306"/>
      </w:tabs>
      <w:spacing w:after="0" w:line="240" w:lineRule="auto"/>
    </w:pPr>
    <w:rPr>
      <w:rFonts w:ascii="Calibri" w:eastAsia="Calibri" w:hAnsi="Calibri" w:cs="Times New Roman"/>
      <w:lang w:val="es-ES" w:eastAsia="en-US"/>
    </w:rPr>
  </w:style>
  <w:style w:type="character" w:customStyle="1" w:styleId="Char0">
    <w:name w:val="Υποσέλιδο Char"/>
    <w:basedOn w:val="a0"/>
    <w:link w:val="a4"/>
    <w:uiPriority w:val="99"/>
    <w:rsid w:val="00F03111"/>
    <w:rPr>
      <w:rFonts w:ascii="Calibri" w:eastAsia="Calibri" w:hAnsi="Calibri" w:cs="Times New Roman"/>
      <w:lang w:val="es-ES" w:eastAsia="en-US"/>
    </w:rPr>
  </w:style>
  <w:style w:type="character" w:customStyle="1" w:styleId="Char">
    <w:name w:val="Παράγραφος λίστας Char"/>
    <w:link w:val="a3"/>
    <w:uiPriority w:val="34"/>
    <w:locked/>
    <w:rsid w:val="00F03111"/>
    <w:rPr>
      <w:rFonts w:ascii="Calibri" w:eastAsia="Calibri" w:hAnsi="Calibri" w:cs="Times New Roman"/>
      <w:lang w:val="es-ES" w:eastAsia="en-US"/>
    </w:rPr>
  </w:style>
  <w:style w:type="paragraph" w:styleId="a5">
    <w:name w:val="header"/>
    <w:basedOn w:val="a"/>
    <w:link w:val="Char1"/>
    <w:unhideWhenUsed/>
    <w:rsid w:val="00CC1CD8"/>
    <w:pPr>
      <w:tabs>
        <w:tab w:val="center" w:pos="4153"/>
        <w:tab w:val="right" w:pos="8306"/>
      </w:tabs>
      <w:spacing w:after="0" w:line="240" w:lineRule="auto"/>
    </w:pPr>
  </w:style>
  <w:style w:type="character" w:customStyle="1" w:styleId="Char1">
    <w:name w:val="Κεφαλίδα Char"/>
    <w:basedOn w:val="a0"/>
    <w:link w:val="a5"/>
    <w:rsid w:val="00CC1CD8"/>
  </w:style>
  <w:style w:type="paragraph" w:styleId="a6">
    <w:name w:val="Balloon Text"/>
    <w:basedOn w:val="a"/>
    <w:link w:val="Char2"/>
    <w:semiHidden/>
    <w:unhideWhenUsed/>
    <w:rsid w:val="00235E8A"/>
    <w:pPr>
      <w:spacing w:after="0" w:line="240" w:lineRule="auto"/>
    </w:pPr>
    <w:rPr>
      <w:rFonts w:ascii="Tahoma" w:hAnsi="Tahoma" w:cs="Tahoma"/>
      <w:sz w:val="16"/>
      <w:szCs w:val="16"/>
    </w:rPr>
  </w:style>
  <w:style w:type="character" w:customStyle="1" w:styleId="Char2">
    <w:name w:val="Κείμενο πλαισίου Char"/>
    <w:basedOn w:val="a0"/>
    <w:link w:val="a6"/>
    <w:semiHidden/>
    <w:rsid w:val="00235E8A"/>
    <w:rPr>
      <w:rFonts w:ascii="Tahoma" w:hAnsi="Tahoma" w:cs="Tahoma"/>
      <w:sz w:val="16"/>
      <w:szCs w:val="16"/>
    </w:rPr>
  </w:style>
  <w:style w:type="paragraph" w:styleId="a7">
    <w:name w:val="No Spacing"/>
    <w:link w:val="Char3"/>
    <w:uiPriority w:val="1"/>
    <w:qFormat/>
    <w:rsid w:val="000F3F71"/>
    <w:pPr>
      <w:spacing w:after="0" w:line="240" w:lineRule="auto"/>
    </w:pPr>
    <w:rPr>
      <w:lang w:eastAsia="en-US"/>
    </w:rPr>
  </w:style>
  <w:style w:type="character" w:customStyle="1" w:styleId="Char3">
    <w:name w:val="Χωρίς διάστιχο Char"/>
    <w:basedOn w:val="a0"/>
    <w:link w:val="a7"/>
    <w:uiPriority w:val="1"/>
    <w:rsid w:val="000F3F71"/>
    <w:rPr>
      <w:lang w:eastAsia="en-US"/>
    </w:rPr>
  </w:style>
  <w:style w:type="character" w:customStyle="1" w:styleId="1Char">
    <w:name w:val="Επικεφαλίδα 1 Char"/>
    <w:aliases w:val="Numbered - 1 Char,Chapter Heading2 Char"/>
    <w:basedOn w:val="a0"/>
    <w:link w:val="1"/>
    <w:rsid w:val="004F022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4F022C"/>
    <w:pPr>
      <w:outlineLvl w:val="9"/>
    </w:pPr>
    <w:rPr>
      <w:lang w:eastAsia="en-US"/>
    </w:rPr>
  </w:style>
  <w:style w:type="character" w:customStyle="1" w:styleId="2Char">
    <w:name w:val="Επικεφαλίδα 2 Char"/>
    <w:basedOn w:val="a0"/>
    <w:link w:val="2"/>
    <w:rsid w:val="004009F7"/>
    <w:rPr>
      <w:rFonts w:ascii="Verdana" w:eastAsia="Times New Roman" w:hAnsi="Verdana" w:cs="Times New Roman"/>
      <w:b/>
      <w:bCs/>
      <w:caps/>
      <w:color w:val="E36C0A" w:themeColor="accent6" w:themeShade="BF"/>
      <w:sz w:val="24"/>
      <w:szCs w:val="36"/>
    </w:rPr>
  </w:style>
  <w:style w:type="character" w:customStyle="1" w:styleId="3Char">
    <w:name w:val="Επικεφαλίδα 3 Char"/>
    <w:basedOn w:val="a0"/>
    <w:link w:val="3"/>
    <w:rsid w:val="00CE7B3F"/>
    <w:rPr>
      <w:rFonts w:ascii="Verdana" w:eastAsia="Times New Roman" w:hAnsi="Verdana" w:cs="Times New Roman"/>
      <w:b/>
      <w:bCs/>
      <w:color w:val="76923C" w:themeColor="accent3" w:themeShade="BF"/>
      <w:sz w:val="20"/>
      <w:szCs w:val="27"/>
    </w:rPr>
  </w:style>
  <w:style w:type="character" w:styleId="a9">
    <w:name w:val="Emphasis"/>
    <w:basedOn w:val="a0"/>
    <w:uiPriority w:val="20"/>
    <w:qFormat/>
    <w:rsid w:val="00D33338"/>
    <w:rPr>
      <w:i/>
      <w:iCs/>
    </w:rPr>
  </w:style>
  <w:style w:type="paragraph" w:customStyle="1" w:styleId="bodytext">
    <w:name w:val="bodytext"/>
    <w:basedOn w:val="a"/>
    <w:rsid w:val="00D33338"/>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nhideWhenUsed/>
    <w:rsid w:val="00436A3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B7DE5"/>
    <w:rPr>
      <w:b/>
      <w:bCs/>
    </w:rPr>
  </w:style>
  <w:style w:type="paragraph" w:customStyle="1" w:styleId="Default">
    <w:name w:val="Default"/>
    <w:rsid w:val="00A815E1"/>
    <w:pPr>
      <w:autoSpaceDE w:val="0"/>
      <w:autoSpaceDN w:val="0"/>
      <w:adjustRightInd w:val="0"/>
      <w:spacing w:after="0" w:line="240" w:lineRule="auto"/>
    </w:pPr>
    <w:rPr>
      <w:rFonts w:ascii="Arial" w:eastAsia="Calibri" w:hAnsi="Arial" w:cs="Arial"/>
      <w:color w:val="000000"/>
      <w:sz w:val="24"/>
      <w:szCs w:val="24"/>
      <w:lang w:eastAsia="en-US"/>
    </w:rPr>
  </w:style>
  <w:style w:type="paragraph" w:styleId="ab">
    <w:name w:val="annotation text"/>
    <w:basedOn w:val="a"/>
    <w:link w:val="Char4"/>
    <w:unhideWhenUsed/>
    <w:rsid w:val="007164F0"/>
    <w:pPr>
      <w:spacing w:after="160" w:line="240" w:lineRule="auto"/>
    </w:pPr>
    <w:rPr>
      <w:rFonts w:ascii="Calibri" w:eastAsia="Calibri" w:hAnsi="Calibri" w:cs="Times New Roman"/>
      <w:sz w:val="20"/>
      <w:szCs w:val="20"/>
    </w:rPr>
  </w:style>
  <w:style w:type="character" w:customStyle="1" w:styleId="Char4">
    <w:name w:val="Κείμενο σχολίου Char"/>
    <w:basedOn w:val="a0"/>
    <w:link w:val="ab"/>
    <w:rsid w:val="007164F0"/>
    <w:rPr>
      <w:rFonts w:ascii="Calibri" w:eastAsia="Calibri" w:hAnsi="Calibri" w:cs="Times New Roman"/>
      <w:sz w:val="20"/>
      <w:szCs w:val="20"/>
    </w:rPr>
  </w:style>
  <w:style w:type="table" w:styleId="ac">
    <w:name w:val="Table Grid"/>
    <w:basedOn w:val="a1"/>
    <w:rsid w:val="00FC1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semiHidden/>
    <w:unhideWhenUsed/>
    <w:rsid w:val="006C5DBF"/>
    <w:rPr>
      <w:sz w:val="16"/>
      <w:szCs w:val="16"/>
    </w:rPr>
  </w:style>
  <w:style w:type="paragraph" w:styleId="ae">
    <w:name w:val="annotation subject"/>
    <w:basedOn w:val="ab"/>
    <w:next w:val="ab"/>
    <w:link w:val="Char5"/>
    <w:semiHidden/>
    <w:unhideWhenUsed/>
    <w:rsid w:val="006C5DBF"/>
    <w:pPr>
      <w:spacing w:after="200"/>
    </w:pPr>
    <w:rPr>
      <w:rFonts w:asciiTheme="minorHAnsi" w:eastAsiaTheme="minorEastAsia" w:hAnsiTheme="minorHAnsi" w:cstheme="minorBidi"/>
      <w:b/>
      <w:bCs/>
    </w:rPr>
  </w:style>
  <w:style w:type="character" w:customStyle="1" w:styleId="Char5">
    <w:name w:val="Θέμα σχολίου Char"/>
    <w:basedOn w:val="Char4"/>
    <w:link w:val="ae"/>
    <w:semiHidden/>
    <w:rsid w:val="006C5DBF"/>
    <w:rPr>
      <w:rFonts w:ascii="Calibri" w:eastAsia="Calibri" w:hAnsi="Calibri" w:cs="Times New Roman"/>
      <w:b/>
      <w:bCs/>
      <w:sz w:val="20"/>
      <w:szCs w:val="20"/>
    </w:rPr>
  </w:style>
  <w:style w:type="character" w:customStyle="1" w:styleId="8Char">
    <w:name w:val="Επικεφαλίδα 8 Char"/>
    <w:basedOn w:val="a0"/>
    <w:link w:val="8"/>
    <w:rsid w:val="00965D1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rsid w:val="00965D1D"/>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unhideWhenUsed/>
    <w:rsid w:val="00965D1D"/>
    <w:pPr>
      <w:spacing w:after="100"/>
    </w:pPr>
  </w:style>
  <w:style w:type="paragraph" w:styleId="30">
    <w:name w:val="toc 3"/>
    <w:basedOn w:val="a"/>
    <w:next w:val="a"/>
    <w:autoRedefine/>
    <w:uiPriority w:val="39"/>
    <w:unhideWhenUsed/>
    <w:rsid w:val="00965D1D"/>
    <w:pPr>
      <w:spacing w:after="100"/>
      <w:ind w:left="440"/>
    </w:pPr>
  </w:style>
  <w:style w:type="paragraph" w:styleId="20">
    <w:name w:val="toc 2"/>
    <w:basedOn w:val="a"/>
    <w:next w:val="a"/>
    <w:autoRedefine/>
    <w:uiPriority w:val="39"/>
    <w:unhideWhenUsed/>
    <w:rsid w:val="0091288F"/>
    <w:pPr>
      <w:tabs>
        <w:tab w:val="right" w:leader="dot" w:pos="8494"/>
      </w:tabs>
      <w:spacing w:after="100"/>
      <w:ind w:left="220"/>
    </w:pPr>
    <w:rPr>
      <w:b/>
      <w:noProof/>
    </w:rPr>
  </w:style>
  <w:style w:type="character" w:styleId="af">
    <w:name w:val="page number"/>
    <w:basedOn w:val="a0"/>
    <w:rsid w:val="00965D1D"/>
  </w:style>
  <w:style w:type="paragraph" w:customStyle="1" w:styleId="CM4">
    <w:name w:val="CM4"/>
    <w:basedOn w:val="a"/>
    <w:next w:val="a"/>
    <w:uiPriority w:val="99"/>
    <w:rsid w:val="00965D1D"/>
    <w:pPr>
      <w:autoSpaceDE w:val="0"/>
      <w:autoSpaceDN w:val="0"/>
      <w:adjustRightInd w:val="0"/>
      <w:spacing w:before="60" w:after="60" w:line="240" w:lineRule="auto"/>
    </w:pPr>
    <w:rPr>
      <w:rFonts w:ascii="EUAlbertina" w:eastAsia="Times New Roman" w:hAnsi="EUAlbertina" w:cs="Times New Roman"/>
      <w:sz w:val="24"/>
      <w:szCs w:val="24"/>
    </w:rPr>
  </w:style>
  <w:style w:type="paragraph" w:styleId="af0">
    <w:name w:val="Body Text"/>
    <w:aliases w:val="Standard paragraph,b,Body,block style,Body Text Char Char,Body Text Char Char Char,Body Text Char Char Char Char,Body Text Char Char Char Char Char Char Char Char Char Char Char Char Char Char Char,Szövegtörzs Char"/>
    <w:basedOn w:val="a"/>
    <w:link w:val="Char6"/>
    <w:rsid w:val="00965D1D"/>
    <w:pPr>
      <w:spacing w:after="240" w:line="240" w:lineRule="atLeast"/>
      <w:ind w:left="1080"/>
      <w:jc w:val="both"/>
    </w:pPr>
    <w:rPr>
      <w:rFonts w:ascii="Arial" w:eastAsia="Times New Roman" w:hAnsi="Arial" w:cs="Times New Roman"/>
      <w:spacing w:val="-5"/>
      <w:sz w:val="20"/>
      <w:szCs w:val="20"/>
      <w:lang w:val="en-GB" w:eastAsia="en-US"/>
    </w:rPr>
  </w:style>
  <w:style w:type="character" w:customStyle="1" w:styleId="Char6">
    <w:name w:val="Σώμα κειμένου Char"/>
    <w:aliases w:val="Standard paragraph Char,b Char,Body Char,block style Char,Body Text Char Char Char1,Body Text Char Char Char Char1,Body Text Char Char Char Char Char,Szövegtörzs Char Char"/>
    <w:basedOn w:val="a0"/>
    <w:link w:val="af0"/>
    <w:rsid w:val="00965D1D"/>
    <w:rPr>
      <w:rFonts w:ascii="Arial" w:eastAsia="Times New Roman" w:hAnsi="Arial" w:cs="Times New Roman"/>
      <w:spacing w:val="-5"/>
      <w:sz w:val="20"/>
      <w:szCs w:val="20"/>
      <w:lang w:val="en-GB" w:eastAsia="en-US"/>
    </w:rPr>
  </w:style>
  <w:style w:type="paragraph" w:customStyle="1" w:styleId="CharChar1CharCharCharCharCharCharCharCharCharChar">
    <w:name w:val="Char Char1 Char Char Char Char Char Char Char Char Char Char"/>
    <w:basedOn w:val="a"/>
    <w:rsid w:val="00965D1D"/>
    <w:pPr>
      <w:spacing w:after="160" w:line="240" w:lineRule="exact"/>
    </w:pPr>
    <w:rPr>
      <w:rFonts w:ascii="Tahoma" w:eastAsia="Times New Roman" w:hAnsi="Tahoma" w:cs="Times New Roman"/>
      <w:sz w:val="20"/>
      <w:szCs w:val="20"/>
      <w:lang w:val="en-US" w:eastAsia="en-US"/>
    </w:rPr>
  </w:style>
  <w:style w:type="paragraph" w:styleId="21">
    <w:name w:val="Body Text 2"/>
    <w:basedOn w:val="a"/>
    <w:link w:val="2Char0"/>
    <w:rsid w:val="00965D1D"/>
    <w:pPr>
      <w:spacing w:after="120" w:line="480" w:lineRule="auto"/>
      <w:ind w:left="1080"/>
    </w:pPr>
    <w:rPr>
      <w:rFonts w:ascii="Arial" w:eastAsia="Times New Roman" w:hAnsi="Arial" w:cs="Times New Roman"/>
      <w:spacing w:val="-5"/>
      <w:sz w:val="20"/>
      <w:szCs w:val="20"/>
      <w:lang w:val="en-GB" w:eastAsia="en-US"/>
    </w:rPr>
  </w:style>
  <w:style w:type="character" w:customStyle="1" w:styleId="2Char0">
    <w:name w:val="Σώμα κείμενου 2 Char"/>
    <w:basedOn w:val="a0"/>
    <w:link w:val="21"/>
    <w:rsid w:val="00965D1D"/>
    <w:rPr>
      <w:rFonts w:ascii="Arial" w:eastAsia="Times New Roman" w:hAnsi="Arial" w:cs="Times New Roman"/>
      <w:spacing w:val="-5"/>
      <w:sz w:val="20"/>
      <w:szCs w:val="20"/>
      <w:lang w:val="en-GB" w:eastAsia="en-US"/>
    </w:rPr>
  </w:style>
  <w:style w:type="paragraph" w:customStyle="1" w:styleId="Standard-IfS">
    <w:name w:val="Standard - IfS"/>
    <w:rsid w:val="00965D1D"/>
    <w:pPr>
      <w:tabs>
        <w:tab w:val="left" w:pos="227"/>
        <w:tab w:val="left" w:pos="357"/>
        <w:tab w:val="left" w:pos="454"/>
        <w:tab w:val="left" w:pos="709"/>
        <w:tab w:val="left" w:pos="851"/>
        <w:tab w:val="left" w:pos="992"/>
      </w:tabs>
      <w:spacing w:after="280" w:line="312" w:lineRule="auto"/>
      <w:jc w:val="both"/>
    </w:pPr>
    <w:rPr>
      <w:rFonts w:ascii="Arial" w:eastAsia="Times New Roman" w:hAnsi="Arial" w:cs="Times New Roman"/>
      <w:szCs w:val="20"/>
      <w:lang w:val="en-GB" w:eastAsia="en-US"/>
    </w:rPr>
  </w:style>
  <w:style w:type="paragraph" w:customStyle="1" w:styleId="TitleCover">
    <w:name w:val="Title Cover"/>
    <w:basedOn w:val="a"/>
    <w:next w:val="a"/>
    <w:rsid w:val="00965D1D"/>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eastAsia="en-US"/>
    </w:rPr>
  </w:style>
  <w:style w:type="paragraph" w:styleId="af1">
    <w:name w:val="Subtitle"/>
    <w:basedOn w:val="af2"/>
    <w:next w:val="af0"/>
    <w:link w:val="Char7"/>
    <w:qFormat/>
    <w:rsid w:val="00965D1D"/>
    <w:pPr>
      <w:keepNext/>
      <w:keepLines/>
      <w:spacing w:before="60" w:after="120" w:line="340" w:lineRule="atLeast"/>
      <w:ind w:left="0"/>
      <w:jc w:val="left"/>
      <w:outlineLvl w:val="9"/>
    </w:pPr>
    <w:rPr>
      <w:rFonts w:cs="Times New Roman"/>
      <w:b w:val="0"/>
      <w:bCs w:val="0"/>
      <w:spacing w:val="-16"/>
      <w:szCs w:val="20"/>
    </w:rPr>
  </w:style>
  <w:style w:type="character" w:customStyle="1" w:styleId="Char7">
    <w:name w:val="Υπότιτλος Char"/>
    <w:basedOn w:val="a0"/>
    <w:link w:val="af1"/>
    <w:rsid w:val="00965D1D"/>
    <w:rPr>
      <w:rFonts w:ascii="Arial" w:eastAsia="Times New Roman" w:hAnsi="Arial" w:cs="Times New Roman"/>
      <w:spacing w:val="-16"/>
      <w:kern w:val="28"/>
      <w:sz w:val="32"/>
      <w:szCs w:val="20"/>
      <w:lang w:val="en-GB" w:eastAsia="en-US"/>
    </w:rPr>
  </w:style>
  <w:style w:type="paragraph" w:styleId="af2">
    <w:name w:val="Title"/>
    <w:basedOn w:val="a"/>
    <w:link w:val="Char8"/>
    <w:qFormat/>
    <w:rsid w:val="00965D1D"/>
    <w:pPr>
      <w:spacing w:before="240" w:after="60" w:line="240" w:lineRule="auto"/>
      <w:ind w:left="1080"/>
      <w:jc w:val="center"/>
      <w:outlineLvl w:val="0"/>
    </w:pPr>
    <w:rPr>
      <w:rFonts w:ascii="Arial" w:eastAsia="Times New Roman" w:hAnsi="Arial" w:cs="Arial"/>
      <w:b/>
      <w:bCs/>
      <w:spacing w:val="-5"/>
      <w:kern w:val="28"/>
      <w:sz w:val="32"/>
      <w:szCs w:val="32"/>
      <w:lang w:val="en-GB" w:eastAsia="en-US"/>
    </w:rPr>
  </w:style>
  <w:style w:type="character" w:customStyle="1" w:styleId="Char8">
    <w:name w:val="Τίτλος Char"/>
    <w:basedOn w:val="a0"/>
    <w:link w:val="af2"/>
    <w:rsid w:val="00965D1D"/>
    <w:rPr>
      <w:rFonts w:ascii="Arial" w:eastAsia="Times New Roman" w:hAnsi="Arial" w:cs="Arial"/>
      <w:b/>
      <w:bCs/>
      <w:spacing w:val="-5"/>
      <w:kern w:val="28"/>
      <w:sz w:val="32"/>
      <w:szCs w:val="32"/>
      <w:lang w:val="en-GB" w:eastAsia="en-US"/>
    </w:rPr>
  </w:style>
  <w:style w:type="paragraph" w:customStyle="1" w:styleId="TableText">
    <w:name w:val="Table Text"/>
    <w:basedOn w:val="a"/>
    <w:rsid w:val="00965D1D"/>
    <w:pPr>
      <w:spacing w:before="60" w:after="0" w:line="240" w:lineRule="auto"/>
    </w:pPr>
    <w:rPr>
      <w:rFonts w:ascii="Arial" w:eastAsia="Times New Roman" w:hAnsi="Arial" w:cs="Times New Roman"/>
      <w:spacing w:val="-5"/>
      <w:sz w:val="16"/>
      <w:szCs w:val="20"/>
      <w:lang w:val="en-GB" w:eastAsia="en-US"/>
    </w:rPr>
  </w:style>
  <w:style w:type="paragraph" w:customStyle="1" w:styleId="Table">
    <w:name w:val="Table"/>
    <w:basedOn w:val="a"/>
    <w:rsid w:val="00965D1D"/>
    <w:pPr>
      <w:keepNext/>
      <w:keepLines/>
      <w:widowControl w:val="0"/>
      <w:spacing w:after="0" w:line="240" w:lineRule="auto"/>
    </w:pPr>
    <w:rPr>
      <w:rFonts w:ascii="Arial" w:eastAsia="Times New Roman" w:hAnsi="Arial" w:cs="Times New Roman"/>
      <w:sz w:val="16"/>
      <w:szCs w:val="20"/>
      <w:lang w:val="en-US" w:eastAsia="en-US"/>
    </w:rPr>
  </w:style>
  <w:style w:type="character" w:customStyle="1" w:styleId="NumberingSymbols">
    <w:name w:val="Numbering Symbols"/>
    <w:rsid w:val="00965D1D"/>
  </w:style>
  <w:style w:type="paragraph" w:customStyle="1" w:styleId="CarattereCarattere2CharCharChar">
    <w:name w:val="Carattere Carattere2 Char Char Char"/>
    <w:basedOn w:val="a"/>
    <w:semiHidden/>
    <w:rsid w:val="00965D1D"/>
    <w:pPr>
      <w:spacing w:after="160" w:line="240" w:lineRule="exact"/>
    </w:pPr>
    <w:rPr>
      <w:rFonts w:ascii="Tahoma" w:eastAsia="Times New Roman" w:hAnsi="Tahoma" w:cs="Times New Roman"/>
      <w:sz w:val="20"/>
      <w:szCs w:val="20"/>
      <w:lang w:val="en-US" w:eastAsia="en-US"/>
    </w:rPr>
  </w:style>
  <w:style w:type="paragraph" w:styleId="22">
    <w:name w:val="Body Text Indent 2"/>
    <w:basedOn w:val="a"/>
    <w:link w:val="2Char1"/>
    <w:rsid w:val="00965D1D"/>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2"/>
    <w:rsid w:val="00965D1D"/>
    <w:rPr>
      <w:rFonts w:ascii="Times New Roman" w:eastAsia="Times New Roman" w:hAnsi="Times New Roman" w:cs="Times New Roman"/>
      <w:sz w:val="24"/>
      <w:szCs w:val="24"/>
    </w:rPr>
  </w:style>
  <w:style w:type="character" w:styleId="af3">
    <w:name w:val="footnote reference"/>
    <w:basedOn w:val="a0"/>
    <w:semiHidden/>
    <w:rsid w:val="00965D1D"/>
    <w:rPr>
      <w:vertAlign w:val="superscript"/>
    </w:rPr>
  </w:style>
  <w:style w:type="paragraph" w:styleId="af4">
    <w:name w:val="footnote text"/>
    <w:basedOn w:val="a"/>
    <w:link w:val="Char9"/>
    <w:semiHidden/>
    <w:rsid w:val="00965D1D"/>
    <w:pPr>
      <w:spacing w:after="0" w:line="240" w:lineRule="auto"/>
    </w:pPr>
    <w:rPr>
      <w:rFonts w:ascii="Times New Roman" w:eastAsia="Times New Roman" w:hAnsi="Times New Roman" w:cs="Times New Roman"/>
      <w:sz w:val="20"/>
      <w:szCs w:val="20"/>
    </w:rPr>
  </w:style>
  <w:style w:type="character" w:customStyle="1" w:styleId="Char9">
    <w:name w:val="Κείμενο υποσημείωσης Char"/>
    <w:basedOn w:val="a0"/>
    <w:link w:val="af4"/>
    <w:semiHidden/>
    <w:rsid w:val="00965D1D"/>
    <w:rPr>
      <w:rFonts w:ascii="Times New Roman" w:eastAsia="Times New Roman" w:hAnsi="Times New Roman" w:cs="Times New Roman"/>
      <w:sz w:val="20"/>
      <w:szCs w:val="20"/>
    </w:rPr>
  </w:style>
  <w:style w:type="paragraph" w:customStyle="1" w:styleId="CharChar1CharCharCharCharCharCharCharCharCharCharCharChar">
    <w:name w:val="Char Char1 Char Char Char Char Char Char Char Char Char Char Char Char Знак"/>
    <w:basedOn w:val="a"/>
    <w:rsid w:val="00965D1D"/>
    <w:pPr>
      <w:spacing w:after="160" w:line="240" w:lineRule="exact"/>
    </w:pPr>
    <w:rPr>
      <w:rFonts w:ascii="Tahoma" w:eastAsia="Times New Roman" w:hAnsi="Tahoma" w:cs="Times New Roman"/>
      <w:sz w:val="20"/>
      <w:szCs w:val="20"/>
      <w:lang w:val="en-US" w:eastAsia="en-US"/>
    </w:rPr>
  </w:style>
  <w:style w:type="paragraph" w:styleId="af5">
    <w:name w:val="endnote text"/>
    <w:basedOn w:val="a"/>
    <w:link w:val="Chara"/>
    <w:uiPriority w:val="99"/>
    <w:semiHidden/>
    <w:unhideWhenUsed/>
    <w:rsid w:val="00795FC1"/>
    <w:pPr>
      <w:spacing w:after="0" w:line="240" w:lineRule="auto"/>
    </w:pPr>
    <w:rPr>
      <w:sz w:val="20"/>
      <w:szCs w:val="20"/>
    </w:rPr>
  </w:style>
  <w:style w:type="character" w:customStyle="1" w:styleId="Chara">
    <w:name w:val="Κείμενο σημείωσης τέλους Char"/>
    <w:basedOn w:val="a0"/>
    <w:link w:val="af5"/>
    <w:uiPriority w:val="99"/>
    <w:semiHidden/>
    <w:rsid w:val="00795FC1"/>
    <w:rPr>
      <w:sz w:val="20"/>
      <w:szCs w:val="20"/>
    </w:rPr>
  </w:style>
  <w:style w:type="character" w:styleId="af6">
    <w:name w:val="endnote reference"/>
    <w:basedOn w:val="a0"/>
    <w:uiPriority w:val="99"/>
    <w:semiHidden/>
    <w:unhideWhenUsed/>
    <w:rsid w:val="00795FC1"/>
    <w:rPr>
      <w:vertAlign w:val="superscript"/>
    </w:rPr>
  </w:style>
  <w:style w:type="paragraph" w:customStyle="1" w:styleId="CM1">
    <w:name w:val="CM1"/>
    <w:basedOn w:val="Default"/>
    <w:next w:val="Default"/>
    <w:uiPriority w:val="99"/>
    <w:rsid w:val="0012512C"/>
    <w:pPr>
      <w:spacing w:before="200" w:after="200"/>
    </w:pPr>
    <w:rPr>
      <w:rFonts w:ascii="EUAlbertina" w:eastAsiaTheme="minorEastAsia" w:hAnsi="EUAlbertina" w:cstheme="minorBidi"/>
      <w:color w:val="auto"/>
      <w:lang w:eastAsia="el-GR"/>
    </w:rPr>
  </w:style>
  <w:style w:type="paragraph" w:customStyle="1" w:styleId="CM3">
    <w:name w:val="CM3"/>
    <w:basedOn w:val="Default"/>
    <w:next w:val="Default"/>
    <w:uiPriority w:val="99"/>
    <w:rsid w:val="0012512C"/>
    <w:pPr>
      <w:spacing w:before="60" w:after="60"/>
    </w:pPr>
    <w:rPr>
      <w:rFonts w:ascii="EUAlbertina" w:eastAsiaTheme="minorEastAsia" w:hAnsi="EUAlbertina" w:cstheme="minorBidi"/>
      <w:color w:val="auto"/>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umbered - 1,Chapter Heading2"/>
    <w:basedOn w:val="a"/>
    <w:next w:val="a"/>
    <w:link w:val="1Char"/>
    <w:qFormat/>
    <w:rsid w:val="004F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4009F7"/>
    <w:pPr>
      <w:spacing w:before="100" w:beforeAutospacing="1" w:after="100" w:afterAutospacing="1" w:line="240" w:lineRule="auto"/>
      <w:jc w:val="both"/>
      <w:outlineLvl w:val="1"/>
    </w:pPr>
    <w:rPr>
      <w:rFonts w:ascii="Verdana" w:eastAsia="Times New Roman" w:hAnsi="Verdana" w:cs="Times New Roman"/>
      <w:b/>
      <w:bCs/>
      <w:caps/>
      <w:color w:val="E36C0A" w:themeColor="accent6" w:themeShade="BF"/>
      <w:sz w:val="24"/>
      <w:szCs w:val="36"/>
    </w:rPr>
  </w:style>
  <w:style w:type="paragraph" w:styleId="3">
    <w:name w:val="heading 3"/>
    <w:basedOn w:val="a"/>
    <w:link w:val="3Char"/>
    <w:qFormat/>
    <w:rsid w:val="00CE7B3F"/>
    <w:pPr>
      <w:spacing w:before="100" w:beforeAutospacing="1" w:after="100" w:afterAutospacing="1" w:line="240" w:lineRule="auto"/>
      <w:jc w:val="both"/>
      <w:outlineLvl w:val="2"/>
    </w:pPr>
    <w:rPr>
      <w:rFonts w:ascii="Verdana" w:eastAsia="Times New Roman" w:hAnsi="Verdana" w:cs="Times New Roman"/>
      <w:b/>
      <w:bCs/>
      <w:color w:val="76923C" w:themeColor="accent3" w:themeShade="BF"/>
      <w:sz w:val="20"/>
      <w:szCs w:val="27"/>
    </w:rPr>
  </w:style>
  <w:style w:type="paragraph" w:styleId="8">
    <w:name w:val="heading 8"/>
    <w:basedOn w:val="a"/>
    <w:next w:val="a"/>
    <w:link w:val="8Char"/>
    <w:unhideWhenUsed/>
    <w:qFormat/>
    <w:rsid w:val="00965D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965D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03111"/>
    <w:pPr>
      <w:spacing w:after="160" w:line="259" w:lineRule="auto"/>
      <w:ind w:left="720"/>
      <w:contextualSpacing/>
    </w:pPr>
    <w:rPr>
      <w:rFonts w:ascii="Calibri" w:eastAsia="Calibri" w:hAnsi="Calibri" w:cs="Times New Roman"/>
      <w:lang w:val="es-ES" w:eastAsia="en-US"/>
    </w:rPr>
  </w:style>
  <w:style w:type="character" w:styleId="-">
    <w:name w:val="Hyperlink"/>
    <w:uiPriority w:val="99"/>
    <w:unhideWhenUsed/>
    <w:rsid w:val="00F03111"/>
    <w:rPr>
      <w:color w:val="0563C1"/>
      <w:u w:val="single"/>
    </w:rPr>
  </w:style>
  <w:style w:type="paragraph" w:styleId="a4">
    <w:name w:val="footer"/>
    <w:basedOn w:val="a"/>
    <w:link w:val="Char0"/>
    <w:unhideWhenUsed/>
    <w:rsid w:val="00F03111"/>
    <w:pPr>
      <w:tabs>
        <w:tab w:val="center" w:pos="4153"/>
        <w:tab w:val="right" w:pos="8306"/>
      </w:tabs>
      <w:spacing w:after="0" w:line="240" w:lineRule="auto"/>
    </w:pPr>
    <w:rPr>
      <w:rFonts w:ascii="Calibri" w:eastAsia="Calibri" w:hAnsi="Calibri" w:cs="Times New Roman"/>
      <w:lang w:val="es-ES" w:eastAsia="en-US"/>
    </w:rPr>
  </w:style>
  <w:style w:type="character" w:customStyle="1" w:styleId="Char0">
    <w:name w:val="Υποσέλιδο Char"/>
    <w:basedOn w:val="a0"/>
    <w:link w:val="a4"/>
    <w:uiPriority w:val="99"/>
    <w:rsid w:val="00F03111"/>
    <w:rPr>
      <w:rFonts w:ascii="Calibri" w:eastAsia="Calibri" w:hAnsi="Calibri" w:cs="Times New Roman"/>
      <w:lang w:val="es-ES" w:eastAsia="en-US"/>
    </w:rPr>
  </w:style>
  <w:style w:type="character" w:customStyle="1" w:styleId="Char">
    <w:name w:val="Παράγραφος λίστας Char"/>
    <w:link w:val="a3"/>
    <w:uiPriority w:val="34"/>
    <w:locked/>
    <w:rsid w:val="00F03111"/>
    <w:rPr>
      <w:rFonts w:ascii="Calibri" w:eastAsia="Calibri" w:hAnsi="Calibri" w:cs="Times New Roman"/>
      <w:lang w:val="es-ES" w:eastAsia="en-US"/>
    </w:rPr>
  </w:style>
  <w:style w:type="paragraph" w:styleId="a5">
    <w:name w:val="header"/>
    <w:basedOn w:val="a"/>
    <w:link w:val="Char1"/>
    <w:unhideWhenUsed/>
    <w:rsid w:val="00CC1CD8"/>
    <w:pPr>
      <w:tabs>
        <w:tab w:val="center" w:pos="4153"/>
        <w:tab w:val="right" w:pos="8306"/>
      </w:tabs>
      <w:spacing w:after="0" w:line="240" w:lineRule="auto"/>
    </w:pPr>
  </w:style>
  <w:style w:type="character" w:customStyle="1" w:styleId="Char1">
    <w:name w:val="Κεφαλίδα Char"/>
    <w:basedOn w:val="a0"/>
    <w:link w:val="a5"/>
    <w:rsid w:val="00CC1CD8"/>
  </w:style>
  <w:style w:type="paragraph" w:styleId="a6">
    <w:name w:val="Balloon Text"/>
    <w:basedOn w:val="a"/>
    <w:link w:val="Char2"/>
    <w:semiHidden/>
    <w:unhideWhenUsed/>
    <w:rsid w:val="00235E8A"/>
    <w:pPr>
      <w:spacing w:after="0" w:line="240" w:lineRule="auto"/>
    </w:pPr>
    <w:rPr>
      <w:rFonts w:ascii="Tahoma" w:hAnsi="Tahoma" w:cs="Tahoma"/>
      <w:sz w:val="16"/>
      <w:szCs w:val="16"/>
    </w:rPr>
  </w:style>
  <w:style w:type="character" w:customStyle="1" w:styleId="Char2">
    <w:name w:val="Κείμενο πλαισίου Char"/>
    <w:basedOn w:val="a0"/>
    <w:link w:val="a6"/>
    <w:semiHidden/>
    <w:rsid w:val="00235E8A"/>
    <w:rPr>
      <w:rFonts w:ascii="Tahoma" w:hAnsi="Tahoma" w:cs="Tahoma"/>
      <w:sz w:val="16"/>
      <w:szCs w:val="16"/>
    </w:rPr>
  </w:style>
  <w:style w:type="paragraph" w:styleId="a7">
    <w:name w:val="No Spacing"/>
    <w:link w:val="Char3"/>
    <w:uiPriority w:val="1"/>
    <w:qFormat/>
    <w:rsid w:val="000F3F71"/>
    <w:pPr>
      <w:spacing w:after="0" w:line="240" w:lineRule="auto"/>
    </w:pPr>
    <w:rPr>
      <w:lang w:eastAsia="en-US"/>
    </w:rPr>
  </w:style>
  <w:style w:type="character" w:customStyle="1" w:styleId="Char3">
    <w:name w:val="Χωρίς διάστιχο Char"/>
    <w:basedOn w:val="a0"/>
    <w:link w:val="a7"/>
    <w:uiPriority w:val="1"/>
    <w:rsid w:val="000F3F71"/>
    <w:rPr>
      <w:lang w:eastAsia="en-US"/>
    </w:rPr>
  </w:style>
  <w:style w:type="character" w:customStyle="1" w:styleId="1Char">
    <w:name w:val="Επικεφαλίδα 1 Char"/>
    <w:aliases w:val="Numbered - 1 Char,Chapter Heading2 Char"/>
    <w:basedOn w:val="a0"/>
    <w:link w:val="1"/>
    <w:rsid w:val="004F022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4F022C"/>
    <w:pPr>
      <w:outlineLvl w:val="9"/>
    </w:pPr>
    <w:rPr>
      <w:lang w:eastAsia="en-US"/>
    </w:rPr>
  </w:style>
  <w:style w:type="character" w:customStyle="1" w:styleId="2Char">
    <w:name w:val="Επικεφαλίδα 2 Char"/>
    <w:basedOn w:val="a0"/>
    <w:link w:val="2"/>
    <w:rsid w:val="004009F7"/>
    <w:rPr>
      <w:rFonts w:ascii="Verdana" w:eastAsia="Times New Roman" w:hAnsi="Verdana" w:cs="Times New Roman"/>
      <w:b/>
      <w:bCs/>
      <w:caps/>
      <w:color w:val="E36C0A" w:themeColor="accent6" w:themeShade="BF"/>
      <w:sz w:val="24"/>
      <w:szCs w:val="36"/>
    </w:rPr>
  </w:style>
  <w:style w:type="character" w:customStyle="1" w:styleId="3Char">
    <w:name w:val="Επικεφαλίδα 3 Char"/>
    <w:basedOn w:val="a0"/>
    <w:link w:val="3"/>
    <w:rsid w:val="00CE7B3F"/>
    <w:rPr>
      <w:rFonts w:ascii="Verdana" w:eastAsia="Times New Roman" w:hAnsi="Verdana" w:cs="Times New Roman"/>
      <w:b/>
      <w:bCs/>
      <w:color w:val="76923C" w:themeColor="accent3" w:themeShade="BF"/>
      <w:sz w:val="20"/>
      <w:szCs w:val="27"/>
    </w:rPr>
  </w:style>
  <w:style w:type="character" w:styleId="a9">
    <w:name w:val="Emphasis"/>
    <w:basedOn w:val="a0"/>
    <w:uiPriority w:val="20"/>
    <w:qFormat/>
    <w:rsid w:val="00D33338"/>
    <w:rPr>
      <w:i/>
      <w:iCs/>
    </w:rPr>
  </w:style>
  <w:style w:type="paragraph" w:customStyle="1" w:styleId="bodytext">
    <w:name w:val="bodytext"/>
    <w:basedOn w:val="a"/>
    <w:rsid w:val="00D33338"/>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nhideWhenUsed/>
    <w:rsid w:val="00436A3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B7DE5"/>
    <w:rPr>
      <w:b/>
      <w:bCs/>
    </w:rPr>
  </w:style>
  <w:style w:type="paragraph" w:customStyle="1" w:styleId="Default">
    <w:name w:val="Default"/>
    <w:rsid w:val="00A815E1"/>
    <w:pPr>
      <w:autoSpaceDE w:val="0"/>
      <w:autoSpaceDN w:val="0"/>
      <w:adjustRightInd w:val="0"/>
      <w:spacing w:after="0" w:line="240" w:lineRule="auto"/>
    </w:pPr>
    <w:rPr>
      <w:rFonts w:ascii="Arial" w:eastAsia="Calibri" w:hAnsi="Arial" w:cs="Arial"/>
      <w:color w:val="000000"/>
      <w:sz w:val="24"/>
      <w:szCs w:val="24"/>
      <w:lang w:eastAsia="en-US"/>
    </w:rPr>
  </w:style>
  <w:style w:type="paragraph" w:styleId="ab">
    <w:name w:val="annotation text"/>
    <w:basedOn w:val="a"/>
    <w:link w:val="Char4"/>
    <w:unhideWhenUsed/>
    <w:rsid w:val="007164F0"/>
    <w:pPr>
      <w:spacing w:after="160" w:line="240" w:lineRule="auto"/>
    </w:pPr>
    <w:rPr>
      <w:rFonts w:ascii="Calibri" w:eastAsia="Calibri" w:hAnsi="Calibri" w:cs="Times New Roman"/>
      <w:sz w:val="20"/>
      <w:szCs w:val="20"/>
    </w:rPr>
  </w:style>
  <w:style w:type="character" w:customStyle="1" w:styleId="Char4">
    <w:name w:val="Κείμενο σχολίου Char"/>
    <w:basedOn w:val="a0"/>
    <w:link w:val="ab"/>
    <w:rsid w:val="007164F0"/>
    <w:rPr>
      <w:rFonts w:ascii="Calibri" w:eastAsia="Calibri" w:hAnsi="Calibri" w:cs="Times New Roman"/>
      <w:sz w:val="20"/>
      <w:szCs w:val="20"/>
    </w:rPr>
  </w:style>
  <w:style w:type="table" w:styleId="ac">
    <w:name w:val="Table Grid"/>
    <w:basedOn w:val="a1"/>
    <w:rsid w:val="00FC1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semiHidden/>
    <w:unhideWhenUsed/>
    <w:rsid w:val="006C5DBF"/>
    <w:rPr>
      <w:sz w:val="16"/>
      <w:szCs w:val="16"/>
    </w:rPr>
  </w:style>
  <w:style w:type="paragraph" w:styleId="ae">
    <w:name w:val="annotation subject"/>
    <w:basedOn w:val="ab"/>
    <w:next w:val="ab"/>
    <w:link w:val="Char5"/>
    <w:semiHidden/>
    <w:unhideWhenUsed/>
    <w:rsid w:val="006C5DBF"/>
    <w:pPr>
      <w:spacing w:after="200"/>
    </w:pPr>
    <w:rPr>
      <w:rFonts w:asciiTheme="minorHAnsi" w:eastAsiaTheme="minorEastAsia" w:hAnsiTheme="minorHAnsi" w:cstheme="minorBidi"/>
      <w:b/>
      <w:bCs/>
    </w:rPr>
  </w:style>
  <w:style w:type="character" w:customStyle="1" w:styleId="Char5">
    <w:name w:val="Θέμα σχολίου Char"/>
    <w:basedOn w:val="Char4"/>
    <w:link w:val="ae"/>
    <w:semiHidden/>
    <w:rsid w:val="006C5DBF"/>
    <w:rPr>
      <w:rFonts w:ascii="Calibri" w:eastAsia="Calibri" w:hAnsi="Calibri" w:cs="Times New Roman"/>
      <w:b/>
      <w:bCs/>
      <w:sz w:val="20"/>
      <w:szCs w:val="20"/>
    </w:rPr>
  </w:style>
  <w:style w:type="character" w:customStyle="1" w:styleId="8Char">
    <w:name w:val="Επικεφαλίδα 8 Char"/>
    <w:basedOn w:val="a0"/>
    <w:link w:val="8"/>
    <w:rsid w:val="00965D1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rsid w:val="00965D1D"/>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unhideWhenUsed/>
    <w:rsid w:val="00965D1D"/>
    <w:pPr>
      <w:spacing w:after="100"/>
    </w:pPr>
  </w:style>
  <w:style w:type="paragraph" w:styleId="30">
    <w:name w:val="toc 3"/>
    <w:basedOn w:val="a"/>
    <w:next w:val="a"/>
    <w:autoRedefine/>
    <w:uiPriority w:val="39"/>
    <w:unhideWhenUsed/>
    <w:rsid w:val="00965D1D"/>
    <w:pPr>
      <w:spacing w:after="100"/>
      <w:ind w:left="440"/>
    </w:pPr>
  </w:style>
  <w:style w:type="paragraph" w:styleId="20">
    <w:name w:val="toc 2"/>
    <w:basedOn w:val="a"/>
    <w:next w:val="a"/>
    <w:autoRedefine/>
    <w:uiPriority w:val="39"/>
    <w:unhideWhenUsed/>
    <w:rsid w:val="0091288F"/>
    <w:pPr>
      <w:tabs>
        <w:tab w:val="right" w:leader="dot" w:pos="8494"/>
      </w:tabs>
      <w:spacing w:after="100"/>
      <w:ind w:left="220"/>
    </w:pPr>
    <w:rPr>
      <w:b/>
      <w:noProof/>
    </w:rPr>
  </w:style>
  <w:style w:type="character" w:styleId="af">
    <w:name w:val="page number"/>
    <w:basedOn w:val="a0"/>
    <w:rsid w:val="00965D1D"/>
  </w:style>
  <w:style w:type="paragraph" w:customStyle="1" w:styleId="CM4">
    <w:name w:val="CM4"/>
    <w:basedOn w:val="a"/>
    <w:next w:val="a"/>
    <w:uiPriority w:val="99"/>
    <w:rsid w:val="00965D1D"/>
    <w:pPr>
      <w:autoSpaceDE w:val="0"/>
      <w:autoSpaceDN w:val="0"/>
      <w:adjustRightInd w:val="0"/>
      <w:spacing w:before="60" w:after="60" w:line="240" w:lineRule="auto"/>
    </w:pPr>
    <w:rPr>
      <w:rFonts w:ascii="EUAlbertina" w:eastAsia="Times New Roman" w:hAnsi="EUAlbertina" w:cs="Times New Roman"/>
      <w:sz w:val="24"/>
      <w:szCs w:val="24"/>
    </w:rPr>
  </w:style>
  <w:style w:type="paragraph" w:styleId="af0">
    <w:name w:val="Body Text"/>
    <w:aliases w:val="Standard paragraph,b,Body,block style,Body Text Char Char,Body Text Char Char Char,Body Text Char Char Char Char,Body Text Char Char Char Char Char Char Char Char Char Char Char Char Char Char Char,Szövegtörzs Char"/>
    <w:basedOn w:val="a"/>
    <w:link w:val="Char6"/>
    <w:rsid w:val="00965D1D"/>
    <w:pPr>
      <w:spacing w:after="240" w:line="240" w:lineRule="atLeast"/>
      <w:ind w:left="1080"/>
      <w:jc w:val="both"/>
    </w:pPr>
    <w:rPr>
      <w:rFonts w:ascii="Arial" w:eastAsia="Times New Roman" w:hAnsi="Arial" w:cs="Times New Roman"/>
      <w:spacing w:val="-5"/>
      <w:sz w:val="20"/>
      <w:szCs w:val="20"/>
      <w:lang w:val="en-GB" w:eastAsia="en-US"/>
    </w:rPr>
  </w:style>
  <w:style w:type="character" w:customStyle="1" w:styleId="Char6">
    <w:name w:val="Σώμα κειμένου Char"/>
    <w:aliases w:val="Standard paragraph Char,b Char,Body Char,block style Char,Body Text Char Char Char1,Body Text Char Char Char Char1,Body Text Char Char Char Char Char,Szövegtörzs Char Char"/>
    <w:basedOn w:val="a0"/>
    <w:link w:val="af0"/>
    <w:rsid w:val="00965D1D"/>
    <w:rPr>
      <w:rFonts w:ascii="Arial" w:eastAsia="Times New Roman" w:hAnsi="Arial" w:cs="Times New Roman"/>
      <w:spacing w:val="-5"/>
      <w:sz w:val="20"/>
      <w:szCs w:val="20"/>
      <w:lang w:val="en-GB" w:eastAsia="en-US"/>
    </w:rPr>
  </w:style>
  <w:style w:type="paragraph" w:customStyle="1" w:styleId="CharChar1CharCharCharCharCharCharCharCharCharChar">
    <w:name w:val="Char Char1 Char Char Char Char Char Char Char Char Char Char"/>
    <w:basedOn w:val="a"/>
    <w:rsid w:val="00965D1D"/>
    <w:pPr>
      <w:spacing w:after="160" w:line="240" w:lineRule="exact"/>
    </w:pPr>
    <w:rPr>
      <w:rFonts w:ascii="Tahoma" w:eastAsia="Times New Roman" w:hAnsi="Tahoma" w:cs="Times New Roman"/>
      <w:sz w:val="20"/>
      <w:szCs w:val="20"/>
      <w:lang w:val="en-US" w:eastAsia="en-US"/>
    </w:rPr>
  </w:style>
  <w:style w:type="paragraph" w:styleId="21">
    <w:name w:val="Body Text 2"/>
    <w:basedOn w:val="a"/>
    <w:link w:val="2Char0"/>
    <w:rsid w:val="00965D1D"/>
    <w:pPr>
      <w:spacing w:after="120" w:line="480" w:lineRule="auto"/>
      <w:ind w:left="1080"/>
    </w:pPr>
    <w:rPr>
      <w:rFonts w:ascii="Arial" w:eastAsia="Times New Roman" w:hAnsi="Arial" w:cs="Times New Roman"/>
      <w:spacing w:val="-5"/>
      <w:sz w:val="20"/>
      <w:szCs w:val="20"/>
      <w:lang w:val="en-GB" w:eastAsia="en-US"/>
    </w:rPr>
  </w:style>
  <w:style w:type="character" w:customStyle="1" w:styleId="2Char0">
    <w:name w:val="Σώμα κείμενου 2 Char"/>
    <w:basedOn w:val="a0"/>
    <w:link w:val="21"/>
    <w:rsid w:val="00965D1D"/>
    <w:rPr>
      <w:rFonts w:ascii="Arial" w:eastAsia="Times New Roman" w:hAnsi="Arial" w:cs="Times New Roman"/>
      <w:spacing w:val="-5"/>
      <w:sz w:val="20"/>
      <w:szCs w:val="20"/>
      <w:lang w:val="en-GB" w:eastAsia="en-US"/>
    </w:rPr>
  </w:style>
  <w:style w:type="paragraph" w:customStyle="1" w:styleId="Standard-IfS">
    <w:name w:val="Standard - IfS"/>
    <w:rsid w:val="00965D1D"/>
    <w:pPr>
      <w:tabs>
        <w:tab w:val="left" w:pos="227"/>
        <w:tab w:val="left" w:pos="357"/>
        <w:tab w:val="left" w:pos="454"/>
        <w:tab w:val="left" w:pos="709"/>
        <w:tab w:val="left" w:pos="851"/>
        <w:tab w:val="left" w:pos="992"/>
      </w:tabs>
      <w:spacing w:after="280" w:line="312" w:lineRule="auto"/>
      <w:jc w:val="both"/>
    </w:pPr>
    <w:rPr>
      <w:rFonts w:ascii="Arial" w:eastAsia="Times New Roman" w:hAnsi="Arial" w:cs="Times New Roman"/>
      <w:szCs w:val="20"/>
      <w:lang w:val="en-GB" w:eastAsia="en-US"/>
    </w:rPr>
  </w:style>
  <w:style w:type="paragraph" w:customStyle="1" w:styleId="TitleCover">
    <w:name w:val="Title Cover"/>
    <w:basedOn w:val="a"/>
    <w:next w:val="a"/>
    <w:rsid w:val="00965D1D"/>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eastAsia="en-US"/>
    </w:rPr>
  </w:style>
  <w:style w:type="paragraph" w:styleId="af1">
    <w:name w:val="Subtitle"/>
    <w:basedOn w:val="af2"/>
    <w:next w:val="af0"/>
    <w:link w:val="Char7"/>
    <w:qFormat/>
    <w:rsid w:val="00965D1D"/>
    <w:pPr>
      <w:keepNext/>
      <w:keepLines/>
      <w:spacing w:before="60" w:after="120" w:line="340" w:lineRule="atLeast"/>
      <w:ind w:left="0"/>
      <w:jc w:val="left"/>
      <w:outlineLvl w:val="9"/>
    </w:pPr>
    <w:rPr>
      <w:rFonts w:cs="Times New Roman"/>
      <w:b w:val="0"/>
      <w:bCs w:val="0"/>
      <w:spacing w:val="-16"/>
      <w:szCs w:val="20"/>
    </w:rPr>
  </w:style>
  <w:style w:type="character" w:customStyle="1" w:styleId="Char7">
    <w:name w:val="Υπότιτλος Char"/>
    <w:basedOn w:val="a0"/>
    <w:link w:val="af1"/>
    <w:rsid w:val="00965D1D"/>
    <w:rPr>
      <w:rFonts w:ascii="Arial" w:eastAsia="Times New Roman" w:hAnsi="Arial" w:cs="Times New Roman"/>
      <w:spacing w:val="-16"/>
      <w:kern w:val="28"/>
      <w:sz w:val="32"/>
      <w:szCs w:val="20"/>
      <w:lang w:val="en-GB" w:eastAsia="en-US"/>
    </w:rPr>
  </w:style>
  <w:style w:type="paragraph" w:styleId="af2">
    <w:name w:val="Title"/>
    <w:basedOn w:val="a"/>
    <w:link w:val="Char8"/>
    <w:qFormat/>
    <w:rsid w:val="00965D1D"/>
    <w:pPr>
      <w:spacing w:before="240" w:after="60" w:line="240" w:lineRule="auto"/>
      <w:ind w:left="1080"/>
      <w:jc w:val="center"/>
      <w:outlineLvl w:val="0"/>
    </w:pPr>
    <w:rPr>
      <w:rFonts w:ascii="Arial" w:eastAsia="Times New Roman" w:hAnsi="Arial" w:cs="Arial"/>
      <w:b/>
      <w:bCs/>
      <w:spacing w:val="-5"/>
      <w:kern w:val="28"/>
      <w:sz w:val="32"/>
      <w:szCs w:val="32"/>
      <w:lang w:val="en-GB" w:eastAsia="en-US"/>
    </w:rPr>
  </w:style>
  <w:style w:type="character" w:customStyle="1" w:styleId="Char8">
    <w:name w:val="Τίτλος Char"/>
    <w:basedOn w:val="a0"/>
    <w:link w:val="af2"/>
    <w:rsid w:val="00965D1D"/>
    <w:rPr>
      <w:rFonts w:ascii="Arial" w:eastAsia="Times New Roman" w:hAnsi="Arial" w:cs="Arial"/>
      <w:b/>
      <w:bCs/>
      <w:spacing w:val="-5"/>
      <w:kern w:val="28"/>
      <w:sz w:val="32"/>
      <w:szCs w:val="32"/>
      <w:lang w:val="en-GB" w:eastAsia="en-US"/>
    </w:rPr>
  </w:style>
  <w:style w:type="paragraph" w:customStyle="1" w:styleId="TableText">
    <w:name w:val="Table Text"/>
    <w:basedOn w:val="a"/>
    <w:rsid w:val="00965D1D"/>
    <w:pPr>
      <w:spacing w:before="60" w:after="0" w:line="240" w:lineRule="auto"/>
    </w:pPr>
    <w:rPr>
      <w:rFonts w:ascii="Arial" w:eastAsia="Times New Roman" w:hAnsi="Arial" w:cs="Times New Roman"/>
      <w:spacing w:val="-5"/>
      <w:sz w:val="16"/>
      <w:szCs w:val="20"/>
      <w:lang w:val="en-GB" w:eastAsia="en-US"/>
    </w:rPr>
  </w:style>
  <w:style w:type="paragraph" w:customStyle="1" w:styleId="Table">
    <w:name w:val="Table"/>
    <w:basedOn w:val="a"/>
    <w:rsid w:val="00965D1D"/>
    <w:pPr>
      <w:keepNext/>
      <w:keepLines/>
      <w:widowControl w:val="0"/>
      <w:spacing w:after="0" w:line="240" w:lineRule="auto"/>
    </w:pPr>
    <w:rPr>
      <w:rFonts w:ascii="Arial" w:eastAsia="Times New Roman" w:hAnsi="Arial" w:cs="Times New Roman"/>
      <w:sz w:val="16"/>
      <w:szCs w:val="20"/>
      <w:lang w:val="en-US" w:eastAsia="en-US"/>
    </w:rPr>
  </w:style>
  <w:style w:type="character" w:customStyle="1" w:styleId="NumberingSymbols">
    <w:name w:val="Numbering Symbols"/>
    <w:rsid w:val="00965D1D"/>
  </w:style>
  <w:style w:type="paragraph" w:customStyle="1" w:styleId="CarattereCarattere2CharCharChar">
    <w:name w:val="Carattere Carattere2 Char Char Char"/>
    <w:basedOn w:val="a"/>
    <w:semiHidden/>
    <w:rsid w:val="00965D1D"/>
    <w:pPr>
      <w:spacing w:after="160" w:line="240" w:lineRule="exact"/>
    </w:pPr>
    <w:rPr>
      <w:rFonts w:ascii="Tahoma" w:eastAsia="Times New Roman" w:hAnsi="Tahoma" w:cs="Times New Roman"/>
      <w:sz w:val="20"/>
      <w:szCs w:val="20"/>
      <w:lang w:val="en-US" w:eastAsia="en-US"/>
    </w:rPr>
  </w:style>
  <w:style w:type="paragraph" w:styleId="22">
    <w:name w:val="Body Text Indent 2"/>
    <w:basedOn w:val="a"/>
    <w:link w:val="2Char1"/>
    <w:rsid w:val="00965D1D"/>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2"/>
    <w:rsid w:val="00965D1D"/>
    <w:rPr>
      <w:rFonts w:ascii="Times New Roman" w:eastAsia="Times New Roman" w:hAnsi="Times New Roman" w:cs="Times New Roman"/>
      <w:sz w:val="24"/>
      <w:szCs w:val="24"/>
    </w:rPr>
  </w:style>
  <w:style w:type="character" w:styleId="af3">
    <w:name w:val="footnote reference"/>
    <w:basedOn w:val="a0"/>
    <w:semiHidden/>
    <w:rsid w:val="00965D1D"/>
    <w:rPr>
      <w:vertAlign w:val="superscript"/>
    </w:rPr>
  </w:style>
  <w:style w:type="paragraph" w:styleId="af4">
    <w:name w:val="footnote text"/>
    <w:basedOn w:val="a"/>
    <w:link w:val="Char9"/>
    <w:semiHidden/>
    <w:rsid w:val="00965D1D"/>
    <w:pPr>
      <w:spacing w:after="0" w:line="240" w:lineRule="auto"/>
    </w:pPr>
    <w:rPr>
      <w:rFonts w:ascii="Times New Roman" w:eastAsia="Times New Roman" w:hAnsi="Times New Roman" w:cs="Times New Roman"/>
      <w:sz w:val="20"/>
      <w:szCs w:val="20"/>
    </w:rPr>
  </w:style>
  <w:style w:type="character" w:customStyle="1" w:styleId="Char9">
    <w:name w:val="Κείμενο υποσημείωσης Char"/>
    <w:basedOn w:val="a0"/>
    <w:link w:val="af4"/>
    <w:semiHidden/>
    <w:rsid w:val="00965D1D"/>
    <w:rPr>
      <w:rFonts w:ascii="Times New Roman" w:eastAsia="Times New Roman" w:hAnsi="Times New Roman" w:cs="Times New Roman"/>
      <w:sz w:val="20"/>
      <w:szCs w:val="20"/>
    </w:rPr>
  </w:style>
  <w:style w:type="paragraph" w:customStyle="1" w:styleId="CharChar1CharCharCharCharCharCharCharCharCharCharCharChar">
    <w:name w:val="Char Char1 Char Char Char Char Char Char Char Char Char Char Char Char Знак"/>
    <w:basedOn w:val="a"/>
    <w:rsid w:val="00965D1D"/>
    <w:pPr>
      <w:spacing w:after="160" w:line="240" w:lineRule="exact"/>
    </w:pPr>
    <w:rPr>
      <w:rFonts w:ascii="Tahoma" w:eastAsia="Times New Roman" w:hAnsi="Tahoma" w:cs="Times New Roman"/>
      <w:sz w:val="20"/>
      <w:szCs w:val="20"/>
      <w:lang w:val="en-US" w:eastAsia="en-US"/>
    </w:rPr>
  </w:style>
  <w:style w:type="paragraph" w:styleId="af5">
    <w:name w:val="endnote text"/>
    <w:basedOn w:val="a"/>
    <w:link w:val="Chara"/>
    <w:uiPriority w:val="99"/>
    <w:semiHidden/>
    <w:unhideWhenUsed/>
    <w:rsid w:val="00795FC1"/>
    <w:pPr>
      <w:spacing w:after="0" w:line="240" w:lineRule="auto"/>
    </w:pPr>
    <w:rPr>
      <w:sz w:val="20"/>
      <w:szCs w:val="20"/>
    </w:rPr>
  </w:style>
  <w:style w:type="character" w:customStyle="1" w:styleId="Chara">
    <w:name w:val="Κείμενο σημείωσης τέλους Char"/>
    <w:basedOn w:val="a0"/>
    <w:link w:val="af5"/>
    <w:uiPriority w:val="99"/>
    <w:semiHidden/>
    <w:rsid w:val="00795FC1"/>
    <w:rPr>
      <w:sz w:val="20"/>
      <w:szCs w:val="20"/>
    </w:rPr>
  </w:style>
  <w:style w:type="character" w:styleId="af6">
    <w:name w:val="endnote reference"/>
    <w:basedOn w:val="a0"/>
    <w:uiPriority w:val="99"/>
    <w:semiHidden/>
    <w:unhideWhenUsed/>
    <w:rsid w:val="00795FC1"/>
    <w:rPr>
      <w:vertAlign w:val="superscript"/>
    </w:rPr>
  </w:style>
  <w:style w:type="paragraph" w:customStyle="1" w:styleId="CM1">
    <w:name w:val="CM1"/>
    <w:basedOn w:val="Default"/>
    <w:next w:val="Default"/>
    <w:uiPriority w:val="99"/>
    <w:rsid w:val="0012512C"/>
    <w:pPr>
      <w:spacing w:before="200" w:after="200"/>
    </w:pPr>
    <w:rPr>
      <w:rFonts w:ascii="EUAlbertina" w:eastAsiaTheme="minorEastAsia" w:hAnsi="EUAlbertina" w:cstheme="minorBidi"/>
      <w:color w:val="auto"/>
      <w:lang w:eastAsia="el-GR"/>
    </w:rPr>
  </w:style>
  <w:style w:type="paragraph" w:customStyle="1" w:styleId="CM3">
    <w:name w:val="CM3"/>
    <w:basedOn w:val="Default"/>
    <w:next w:val="Default"/>
    <w:uiPriority w:val="99"/>
    <w:rsid w:val="0012512C"/>
    <w:pPr>
      <w:spacing w:before="60" w:after="60"/>
    </w:pPr>
    <w:rPr>
      <w:rFonts w:ascii="EUAlbertina" w:eastAsiaTheme="minorEastAsia" w:hAnsi="EUAlbertina" w:cstheme="minorBid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60">
      <w:bodyDiv w:val="1"/>
      <w:marLeft w:val="0"/>
      <w:marRight w:val="0"/>
      <w:marTop w:val="0"/>
      <w:marBottom w:val="0"/>
      <w:divBdr>
        <w:top w:val="none" w:sz="0" w:space="0" w:color="auto"/>
        <w:left w:val="none" w:sz="0" w:space="0" w:color="auto"/>
        <w:bottom w:val="none" w:sz="0" w:space="0" w:color="auto"/>
        <w:right w:val="none" w:sz="0" w:space="0" w:color="auto"/>
      </w:divBdr>
      <w:divsChild>
        <w:div w:id="171192325">
          <w:marLeft w:val="720"/>
          <w:marRight w:val="0"/>
          <w:marTop w:val="0"/>
          <w:marBottom w:val="0"/>
          <w:divBdr>
            <w:top w:val="none" w:sz="0" w:space="0" w:color="auto"/>
            <w:left w:val="none" w:sz="0" w:space="0" w:color="auto"/>
            <w:bottom w:val="none" w:sz="0" w:space="0" w:color="auto"/>
            <w:right w:val="none" w:sz="0" w:space="0" w:color="auto"/>
          </w:divBdr>
        </w:div>
        <w:div w:id="1310284672">
          <w:marLeft w:val="720"/>
          <w:marRight w:val="0"/>
          <w:marTop w:val="0"/>
          <w:marBottom w:val="0"/>
          <w:divBdr>
            <w:top w:val="none" w:sz="0" w:space="0" w:color="auto"/>
            <w:left w:val="none" w:sz="0" w:space="0" w:color="auto"/>
            <w:bottom w:val="none" w:sz="0" w:space="0" w:color="auto"/>
            <w:right w:val="none" w:sz="0" w:space="0" w:color="auto"/>
          </w:divBdr>
        </w:div>
        <w:div w:id="1333487792">
          <w:marLeft w:val="720"/>
          <w:marRight w:val="0"/>
          <w:marTop w:val="0"/>
          <w:marBottom w:val="0"/>
          <w:divBdr>
            <w:top w:val="none" w:sz="0" w:space="0" w:color="auto"/>
            <w:left w:val="none" w:sz="0" w:space="0" w:color="auto"/>
            <w:bottom w:val="none" w:sz="0" w:space="0" w:color="auto"/>
            <w:right w:val="none" w:sz="0" w:space="0" w:color="auto"/>
          </w:divBdr>
        </w:div>
        <w:div w:id="1539857206">
          <w:marLeft w:val="720"/>
          <w:marRight w:val="0"/>
          <w:marTop w:val="0"/>
          <w:marBottom w:val="0"/>
          <w:divBdr>
            <w:top w:val="none" w:sz="0" w:space="0" w:color="auto"/>
            <w:left w:val="none" w:sz="0" w:space="0" w:color="auto"/>
            <w:bottom w:val="none" w:sz="0" w:space="0" w:color="auto"/>
            <w:right w:val="none" w:sz="0" w:space="0" w:color="auto"/>
          </w:divBdr>
        </w:div>
        <w:div w:id="1216508999">
          <w:marLeft w:val="720"/>
          <w:marRight w:val="0"/>
          <w:marTop w:val="0"/>
          <w:marBottom w:val="0"/>
          <w:divBdr>
            <w:top w:val="none" w:sz="0" w:space="0" w:color="auto"/>
            <w:left w:val="none" w:sz="0" w:space="0" w:color="auto"/>
            <w:bottom w:val="none" w:sz="0" w:space="0" w:color="auto"/>
            <w:right w:val="none" w:sz="0" w:space="0" w:color="auto"/>
          </w:divBdr>
        </w:div>
        <w:div w:id="2118717111">
          <w:marLeft w:val="720"/>
          <w:marRight w:val="0"/>
          <w:marTop w:val="0"/>
          <w:marBottom w:val="0"/>
          <w:divBdr>
            <w:top w:val="none" w:sz="0" w:space="0" w:color="auto"/>
            <w:left w:val="none" w:sz="0" w:space="0" w:color="auto"/>
            <w:bottom w:val="none" w:sz="0" w:space="0" w:color="auto"/>
            <w:right w:val="none" w:sz="0" w:space="0" w:color="auto"/>
          </w:divBdr>
        </w:div>
      </w:divsChild>
    </w:div>
    <w:div w:id="44764691">
      <w:bodyDiv w:val="1"/>
      <w:marLeft w:val="0"/>
      <w:marRight w:val="0"/>
      <w:marTop w:val="0"/>
      <w:marBottom w:val="0"/>
      <w:divBdr>
        <w:top w:val="none" w:sz="0" w:space="0" w:color="auto"/>
        <w:left w:val="none" w:sz="0" w:space="0" w:color="auto"/>
        <w:bottom w:val="none" w:sz="0" w:space="0" w:color="auto"/>
        <w:right w:val="none" w:sz="0" w:space="0" w:color="auto"/>
      </w:divBdr>
    </w:div>
    <w:div w:id="84305965">
      <w:bodyDiv w:val="1"/>
      <w:marLeft w:val="0"/>
      <w:marRight w:val="0"/>
      <w:marTop w:val="0"/>
      <w:marBottom w:val="0"/>
      <w:divBdr>
        <w:top w:val="none" w:sz="0" w:space="0" w:color="auto"/>
        <w:left w:val="none" w:sz="0" w:space="0" w:color="auto"/>
        <w:bottom w:val="none" w:sz="0" w:space="0" w:color="auto"/>
        <w:right w:val="none" w:sz="0" w:space="0" w:color="auto"/>
      </w:divBdr>
      <w:divsChild>
        <w:div w:id="1637250283">
          <w:marLeft w:val="0"/>
          <w:marRight w:val="0"/>
          <w:marTop w:val="0"/>
          <w:marBottom w:val="450"/>
          <w:divBdr>
            <w:top w:val="none" w:sz="0" w:space="0" w:color="auto"/>
            <w:left w:val="none" w:sz="0" w:space="0" w:color="auto"/>
            <w:bottom w:val="none" w:sz="0" w:space="0" w:color="auto"/>
            <w:right w:val="none" w:sz="0" w:space="0" w:color="auto"/>
          </w:divBdr>
        </w:div>
      </w:divsChild>
    </w:div>
    <w:div w:id="138037520">
      <w:bodyDiv w:val="1"/>
      <w:marLeft w:val="0"/>
      <w:marRight w:val="0"/>
      <w:marTop w:val="0"/>
      <w:marBottom w:val="0"/>
      <w:divBdr>
        <w:top w:val="none" w:sz="0" w:space="0" w:color="auto"/>
        <w:left w:val="none" w:sz="0" w:space="0" w:color="auto"/>
        <w:bottom w:val="none" w:sz="0" w:space="0" w:color="auto"/>
        <w:right w:val="none" w:sz="0" w:space="0" w:color="auto"/>
      </w:divBdr>
    </w:div>
    <w:div w:id="248394262">
      <w:bodyDiv w:val="1"/>
      <w:marLeft w:val="0"/>
      <w:marRight w:val="0"/>
      <w:marTop w:val="0"/>
      <w:marBottom w:val="0"/>
      <w:divBdr>
        <w:top w:val="none" w:sz="0" w:space="0" w:color="auto"/>
        <w:left w:val="none" w:sz="0" w:space="0" w:color="auto"/>
        <w:bottom w:val="none" w:sz="0" w:space="0" w:color="auto"/>
        <w:right w:val="none" w:sz="0" w:space="0" w:color="auto"/>
      </w:divBdr>
    </w:div>
    <w:div w:id="341516751">
      <w:bodyDiv w:val="1"/>
      <w:marLeft w:val="0"/>
      <w:marRight w:val="0"/>
      <w:marTop w:val="0"/>
      <w:marBottom w:val="0"/>
      <w:divBdr>
        <w:top w:val="none" w:sz="0" w:space="0" w:color="auto"/>
        <w:left w:val="none" w:sz="0" w:space="0" w:color="auto"/>
        <w:bottom w:val="none" w:sz="0" w:space="0" w:color="auto"/>
        <w:right w:val="none" w:sz="0" w:space="0" w:color="auto"/>
      </w:divBdr>
    </w:div>
    <w:div w:id="358699080">
      <w:bodyDiv w:val="1"/>
      <w:marLeft w:val="0"/>
      <w:marRight w:val="0"/>
      <w:marTop w:val="0"/>
      <w:marBottom w:val="0"/>
      <w:divBdr>
        <w:top w:val="none" w:sz="0" w:space="0" w:color="auto"/>
        <w:left w:val="none" w:sz="0" w:space="0" w:color="auto"/>
        <w:bottom w:val="none" w:sz="0" w:space="0" w:color="auto"/>
        <w:right w:val="none" w:sz="0" w:space="0" w:color="auto"/>
      </w:divBdr>
    </w:div>
    <w:div w:id="372928910">
      <w:bodyDiv w:val="1"/>
      <w:marLeft w:val="0"/>
      <w:marRight w:val="0"/>
      <w:marTop w:val="0"/>
      <w:marBottom w:val="0"/>
      <w:divBdr>
        <w:top w:val="none" w:sz="0" w:space="0" w:color="auto"/>
        <w:left w:val="none" w:sz="0" w:space="0" w:color="auto"/>
        <w:bottom w:val="none" w:sz="0" w:space="0" w:color="auto"/>
        <w:right w:val="none" w:sz="0" w:space="0" w:color="auto"/>
      </w:divBdr>
    </w:div>
    <w:div w:id="474756102">
      <w:bodyDiv w:val="1"/>
      <w:marLeft w:val="0"/>
      <w:marRight w:val="0"/>
      <w:marTop w:val="0"/>
      <w:marBottom w:val="0"/>
      <w:divBdr>
        <w:top w:val="none" w:sz="0" w:space="0" w:color="auto"/>
        <w:left w:val="none" w:sz="0" w:space="0" w:color="auto"/>
        <w:bottom w:val="none" w:sz="0" w:space="0" w:color="auto"/>
        <w:right w:val="none" w:sz="0" w:space="0" w:color="auto"/>
      </w:divBdr>
    </w:div>
    <w:div w:id="512377382">
      <w:bodyDiv w:val="1"/>
      <w:marLeft w:val="0"/>
      <w:marRight w:val="0"/>
      <w:marTop w:val="0"/>
      <w:marBottom w:val="0"/>
      <w:divBdr>
        <w:top w:val="none" w:sz="0" w:space="0" w:color="auto"/>
        <w:left w:val="none" w:sz="0" w:space="0" w:color="auto"/>
        <w:bottom w:val="none" w:sz="0" w:space="0" w:color="auto"/>
        <w:right w:val="none" w:sz="0" w:space="0" w:color="auto"/>
      </w:divBdr>
    </w:div>
    <w:div w:id="563486880">
      <w:bodyDiv w:val="1"/>
      <w:marLeft w:val="0"/>
      <w:marRight w:val="0"/>
      <w:marTop w:val="0"/>
      <w:marBottom w:val="0"/>
      <w:divBdr>
        <w:top w:val="none" w:sz="0" w:space="0" w:color="auto"/>
        <w:left w:val="none" w:sz="0" w:space="0" w:color="auto"/>
        <w:bottom w:val="none" w:sz="0" w:space="0" w:color="auto"/>
        <w:right w:val="none" w:sz="0" w:space="0" w:color="auto"/>
      </w:divBdr>
      <w:divsChild>
        <w:div w:id="1517890827">
          <w:marLeft w:val="0"/>
          <w:marRight w:val="0"/>
          <w:marTop w:val="0"/>
          <w:marBottom w:val="0"/>
          <w:divBdr>
            <w:top w:val="none" w:sz="0" w:space="0" w:color="auto"/>
            <w:left w:val="none" w:sz="0" w:space="0" w:color="auto"/>
            <w:bottom w:val="none" w:sz="0" w:space="0" w:color="auto"/>
            <w:right w:val="none" w:sz="0" w:space="0" w:color="auto"/>
          </w:divBdr>
        </w:div>
      </w:divsChild>
    </w:div>
    <w:div w:id="801583981">
      <w:bodyDiv w:val="1"/>
      <w:marLeft w:val="0"/>
      <w:marRight w:val="0"/>
      <w:marTop w:val="0"/>
      <w:marBottom w:val="0"/>
      <w:divBdr>
        <w:top w:val="none" w:sz="0" w:space="0" w:color="auto"/>
        <w:left w:val="none" w:sz="0" w:space="0" w:color="auto"/>
        <w:bottom w:val="none" w:sz="0" w:space="0" w:color="auto"/>
        <w:right w:val="none" w:sz="0" w:space="0" w:color="auto"/>
      </w:divBdr>
    </w:div>
    <w:div w:id="882791489">
      <w:bodyDiv w:val="1"/>
      <w:marLeft w:val="0"/>
      <w:marRight w:val="0"/>
      <w:marTop w:val="0"/>
      <w:marBottom w:val="0"/>
      <w:divBdr>
        <w:top w:val="none" w:sz="0" w:space="0" w:color="auto"/>
        <w:left w:val="none" w:sz="0" w:space="0" w:color="auto"/>
        <w:bottom w:val="none" w:sz="0" w:space="0" w:color="auto"/>
        <w:right w:val="none" w:sz="0" w:space="0" w:color="auto"/>
      </w:divBdr>
      <w:divsChild>
        <w:div w:id="454102723">
          <w:marLeft w:val="547"/>
          <w:marRight w:val="0"/>
          <w:marTop w:val="67"/>
          <w:marBottom w:val="0"/>
          <w:divBdr>
            <w:top w:val="none" w:sz="0" w:space="0" w:color="auto"/>
            <w:left w:val="none" w:sz="0" w:space="0" w:color="auto"/>
            <w:bottom w:val="none" w:sz="0" w:space="0" w:color="auto"/>
            <w:right w:val="none" w:sz="0" w:space="0" w:color="auto"/>
          </w:divBdr>
        </w:div>
        <w:div w:id="1703745219">
          <w:marLeft w:val="547"/>
          <w:marRight w:val="0"/>
          <w:marTop w:val="67"/>
          <w:marBottom w:val="0"/>
          <w:divBdr>
            <w:top w:val="none" w:sz="0" w:space="0" w:color="auto"/>
            <w:left w:val="none" w:sz="0" w:space="0" w:color="auto"/>
            <w:bottom w:val="none" w:sz="0" w:space="0" w:color="auto"/>
            <w:right w:val="none" w:sz="0" w:space="0" w:color="auto"/>
          </w:divBdr>
        </w:div>
        <w:div w:id="860363263">
          <w:marLeft w:val="547"/>
          <w:marRight w:val="0"/>
          <w:marTop w:val="67"/>
          <w:marBottom w:val="0"/>
          <w:divBdr>
            <w:top w:val="none" w:sz="0" w:space="0" w:color="auto"/>
            <w:left w:val="none" w:sz="0" w:space="0" w:color="auto"/>
            <w:bottom w:val="none" w:sz="0" w:space="0" w:color="auto"/>
            <w:right w:val="none" w:sz="0" w:space="0" w:color="auto"/>
          </w:divBdr>
        </w:div>
        <w:div w:id="1772387921">
          <w:marLeft w:val="547"/>
          <w:marRight w:val="0"/>
          <w:marTop w:val="67"/>
          <w:marBottom w:val="0"/>
          <w:divBdr>
            <w:top w:val="none" w:sz="0" w:space="0" w:color="auto"/>
            <w:left w:val="none" w:sz="0" w:space="0" w:color="auto"/>
            <w:bottom w:val="none" w:sz="0" w:space="0" w:color="auto"/>
            <w:right w:val="none" w:sz="0" w:space="0" w:color="auto"/>
          </w:divBdr>
        </w:div>
        <w:div w:id="213322854">
          <w:marLeft w:val="547"/>
          <w:marRight w:val="0"/>
          <w:marTop w:val="67"/>
          <w:marBottom w:val="0"/>
          <w:divBdr>
            <w:top w:val="none" w:sz="0" w:space="0" w:color="auto"/>
            <w:left w:val="none" w:sz="0" w:space="0" w:color="auto"/>
            <w:bottom w:val="none" w:sz="0" w:space="0" w:color="auto"/>
            <w:right w:val="none" w:sz="0" w:space="0" w:color="auto"/>
          </w:divBdr>
        </w:div>
        <w:div w:id="931159292">
          <w:marLeft w:val="1166"/>
          <w:marRight w:val="0"/>
          <w:marTop w:val="67"/>
          <w:marBottom w:val="0"/>
          <w:divBdr>
            <w:top w:val="none" w:sz="0" w:space="0" w:color="auto"/>
            <w:left w:val="none" w:sz="0" w:space="0" w:color="auto"/>
            <w:bottom w:val="none" w:sz="0" w:space="0" w:color="auto"/>
            <w:right w:val="none" w:sz="0" w:space="0" w:color="auto"/>
          </w:divBdr>
        </w:div>
        <w:div w:id="1577281896">
          <w:marLeft w:val="1166"/>
          <w:marRight w:val="0"/>
          <w:marTop w:val="67"/>
          <w:marBottom w:val="0"/>
          <w:divBdr>
            <w:top w:val="none" w:sz="0" w:space="0" w:color="auto"/>
            <w:left w:val="none" w:sz="0" w:space="0" w:color="auto"/>
            <w:bottom w:val="none" w:sz="0" w:space="0" w:color="auto"/>
            <w:right w:val="none" w:sz="0" w:space="0" w:color="auto"/>
          </w:divBdr>
        </w:div>
        <w:div w:id="1693922889">
          <w:marLeft w:val="1166"/>
          <w:marRight w:val="0"/>
          <w:marTop w:val="67"/>
          <w:marBottom w:val="0"/>
          <w:divBdr>
            <w:top w:val="none" w:sz="0" w:space="0" w:color="auto"/>
            <w:left w:val="none" w:sz="0" w:space="0" w:color="auto"/>
            <w:bottom w:val="none" w:sz="0" w:space="0" w:color="auto"/>
            <w:right w:val="none" w:sz="0" w:space="0" w:color="auto"/>
          </w:divBdr>
        </w:div>
        <w:div w:id="822889339">
          <w:marLeft w:val="547"/>
          <w:marRight w:val="0"/>
          <w:marTop w:val="67"/>
          <w:marBottom w:val="0"/>
          <w:divBdr>
            <w:top w:val="none" w:sz="0" w:space="0" w:color="auto"/>
            <w:left w:val="none" w:sz="0" w:space="0" w:color="auto"/>
            <w:bottom w:val="none" w:sz="0" w:space="0" w:color="auto"/>
            <w:right w:val="none" w:sz="0" w:space="0" w:color="auto"/>
          </w:divBdr>
        </w:div>
        <w:div w:id="1152600824">
          <w:marLeft w:val="547"/>
          <w:marRight w:val="0"/>
          <w:marTop w:val="67"/>
          <w:marBottom w:val="0"/>
          <w:divBdr>
            <w:top w:val="none" w:sz="0" w:space="0" w:color="auto"/>
            <w:left w:val="none" w:sz="0" w:space="0" w:color="auto"/>
            <w:bottom w:val="none" w:sz="0" w:space="0" w:color="auto"/>
            <w:right w:val="none" w:sz="0" w:space="0" w:color="auto"/>
          </w:divBdr>
        </w:div>
      </w:divsChild>
    </w:div>
    <w:div w:id="923221749">
      <w:bodyDiv w:val="1"/>
      <w:marLeft w:val="0"/>
      <w:marRight w:val="0"/>
      <w:marTop w:val="0"/>
      <w:marBottom w:val="0"/>
      <w:divBdr>
        <w:top w:val="none" w:sz="0" w:space="0" w:color="auto"/>
        <w:left w:val="none" w:sz="0" w:space="0" w:color="auto"/>
        <w:bottom w:val="none" w:sz="0" w:space="0" w:color="auto"/>
        <w:right w:val="none" w:sz="0" w:space="0" w:color="auto"/>
      </w:divBdr>
    </w:div>
    <w:div w:id="989332587">
      <w:bodyDiv w:val="1"/>
      <w:marLeft w:val="0"/>
      <w:marRight w:val="0"/>
      <w:marTop w:val="0"/>
      <w:marBottom w:val="0"/>
      <w:divBdr>
        <w:top w:val="none" w:sz="0" w:space="0" w:color="auto"/>
        <w:left w:val="none" w:sz="0" w:space="0" w:color="auto"/>
        <w:bottom w:val="none" w:sz="0" w:space="0" w:color="auto"/>
        <w:right w:val="none" w:sz="0" w:space="0" w:color="auto"/>
      </w:divBdr>
      <w:divsChild>
        <w:div w:id="644748696">
          <w:marLeft w:val="720"/>
          <w:marRight w:val="0"/>
          <w:marTop w:val="0"/>
          <w:marBottom w:val="0"/>
          <w:divBdr>
            <w:top w:val="none" w:sz="0" w:space="0" w:color="auto"/>
            <w:left w:val="none" w:sz="0" w:space="0" w:color="auto"/>
            <w:bottom w:val="none" w:sz="0" w:space="0" w:color="auto"/>
            <w:right w:val="none" w:sz="0" w:space="0" w:color="auto"/>
          </w:divBdr>
        </w:div>
        <w:div w:id="2122413104">
          <w:marLeft w:val="720"/>
          <w:marRight w:val="0"/>
          <w:marTop w:val="0"/>
          <w:marBottom w:val="0"/>
          <w:divBdr>
            <w:top w:val="none" w:sz="0" w:space="0" w:color="auto"/>
            <w:left w:val="none" w:sz="0" w:space="0" w:color="auto"/>
            <w:bottom w:val="none" w:sz="0" w:space="0" w:color="auto"/>
            <w:right w:val="none" w:sz="0" w:space="0" w:color="auto"/>
          </w:divBdr>
        </w:div>
        <w:div w:id="1983997954">
          <w:marLeft w:val="720"/>
          <w:marRight w:val="0"/>
          <w:marTop w:val="0"/>
          <w:marBottom w:val="0"/>
          <w:divBdr>
            <w:top w:val="none" w:sz="0" w:space="0" w:color="auto"/>
            <w:left w:val="none" w:sz="0" w:space="0" w:color="auto"/>
            <w:bottom w:val="none" w:sz="0" w:space="0" w:color="auto"/>
            <w:right w:val="none" w:sz="0" w:space="0" w:color="auto"/>
          </w:divBdr>
        </w:div>
        <w:div w:id="849216562">
          <w:marLeft w:val="720"/>
          <w:marRight w:val="0"/>
          <w:marTop w:val="0"/>
          <w:marBottom w:val="0"/>
          <w:divBdr>
            <w:top w:val="none" w:sz="0" w:space="0" w:color="auto"/>
            <w:left w:val="none" w:sz="0" w:space="0" w:color="auto"/>
            <w:bottom w:val="none" w:sz="0" w:space="0" w:color="auto"/>
            <w:right w:val="none" w:sz="0" w:space="0" w:color="auto"/>
          </w:divBdr>
        </w:div>
        <w:div w:id="1896699531">
          <w:marLeft w:val="720"/>
          <w:marRight w:val="0"/>
          <w:marTop w:val="0"/>
          <w:marBottom w:val="0"/>
          <w:divBdr>
            <w:top w:val="none" w:sz="0" w:space="0" w:color="auto"/>
            <w:left w:val="none" w:sz="0" w:space="0" w:color="auto"/>
            <w:bottom w:val="none" w:sz="0" w:space="0" w:color="auto"/>
            <w:right w:val="none" w:sz="0" w:space="0" w:color="auto"/>
          </w:divBdr>
        </w:div>
      </w:divsChild>
    </w:div>
    <w:div w:id="1058362532">
      <w:bodyDiv w:val="1"/>
      <w:marLeft w:val="0"/>
      <w:marRight w:val="0"/>
      <w:marTop w:val="0"/>
      <w:marBottom w:val="0"/>
      <w:divBdr>
        <w:top w:val="none" w:sz="0" w:space="0" w:color="auto"/>
        <w:left w:val="none" w:sz="0" w:space="0" w:color="auto"/>
        <w:bottom w:val="none" w:sz="0" w:space="0" w:color="auto"/>
        <w:right w:val="none" w:sz="0" w:space="0" w:color="auto"/>
      </w:divBdr>
    </w:div>
    <w:div w:id="1181240482">
      <w:bodyDiv w:val="1"/>
      <w:marLeft w:val="0"/>
      <w:marRight w:val="0"/>
      <w:marTop w:val="0"/>
      <w:marBottom w:val="0"/>
      <w:divBdr>
        <w:top w:val="none" w:sz="0" w:space="0" w:color="auto"/>
        <w:left w:val="none" w:sz="0" w:space="0" w:color="auto"/>
        <w:bottom w:val="none" w:sz="0" w:space="0" w:color="auto"/>
        <w:right w:val="none" w:sz="0" w:space="0" w:color="auto"/>
      </w:divBdr>
    </w:div>
    <w:div w:id="1387560442">
      <w:bodyDiv w:val="1"/>
      <w:marLeft w:val="0"/>
      <w:marRight w:val="0"/>
      <w:marTop w:val="0"/>
      <w:marBottom w:val="0"/>
      <w:divBdr>
        <w:top w:val="none" w:sz="0" w:space="0" w:color="auto"/>
        <w:left w:val="none" w:sz="0" w:space="0" w:color="auto"/>
        <w:bottom w:val="none" w:sz="0" w:space="0" w:color="auto"/>
        <w:right w:val="none" w:sz="0" w:space="0" w:color="auto"/>
      </w:divBdr>
      <w:divsChild>
        <w:div w:id="1259563326">
          <w:marLeft w:val="0"/>
          <w:marRight w:val="0"/>
          <w:marTop w:val="0"/>
          <w:marBottom w:val="0"/>
          <w:divBdr>
            <w:top w:val="none" w:sz="0" w:space="0" w:color="auto"/>
            <w:left w:val="none" w:sz="0" w:space="0" w:color="auto"/>
            <w:bottom w:val="none" w:sz="0" w:space="0" w:color="auto"/>
            <w:right w:val="none" w:sz="0" w:space="0" w:color="auto"/>
          </w:divBdr>
        </w:div>
        <w:div w:id="121072339">
          <w:marLeft w:val="0"/>
          <w:marRight w:val="0"/>
          <w:marTop w:val="0"/>
          <w:marBottom w:val="0"/>
          <w:divBdr>
            <w:top w:val="none" w:sz="0" w:space="0" w:color="auto"/>
            <w:left w:val="none" w:sz="0" w:space="0" w:color="auto"/>
            <w:bottom w:val="none" w:sz="0" w:space="0" w:color="auto"/>
            <w:right w:val="none" w:sz="0" w:space="0" w:color="auto"/>
          </w:divBdr>
        </w:div>
      </w:divsChild>
    </w:div>
    <w:div w:id="1394504715">
      <w:bodyDiv w:val="1"/>
      <w:marLeft w:val="0"/>
      <w:marRight w:val="0"/>
      <w:marTop w:val="0"/>
      <w:marBottom w:val="0"/>
      <w:divBdr>
        <w:top w:val="none" w:sz="0" w:space="0" w:color="auto"/>
        <w:left w:val="none" w:sz="0" w:space="0" w:color="auto"/>
        <w:bottom w:val="none" w:sz="0" w:space="0" w:color="auto"/>
        <w:right w:val="none" w:sz="0" w:space="0" w:color="auto"/>
      </w:divBdr>
    </w:div>
    <w:div w:id="1416822956">
      <w:bodyDiv w:val="1"/>
      <w:marLeft w:val="0"/>
      <w:marRight w:val="0"/>
      <w:marTop w:val="0"/>
      <w:marBottom w:val="0"/>
      <w:divBdr>
        <w:top w:val="none" w:sz="0" w:space="0" w:color="auto"/>
        <w:left w:val="none" w:sz="0" w:space="0" w:color="auto"/>
        <w:bottom w:val="none" w:sz="0" w:space="0" w:color="auto"/>
        <w:right w:val="none" w:sz="0" w:space="0" w:color="auto"/>
      </w:divBdr>
    </w:div>
    <w:div w:id="1504006145">
      <w:bodyDiv w:val="1"/>
      <w:marLeft w:val="0"/>
      <w:marRight w:val="0"/>
      <w:marTop w:val="0"/>
      <w:marBottom w:val="0"/>
      <w:divBdr>
        <w:top w:val="none" w:sz="0" w:space="0" w:color="auto"/>
        <w:left w:val="none" w:sz="0" w:space="0" w:color="auto"/>
        <w:bottom w:val="none" w:sz="0" w:space="0" w:color="auto"/>
        <w:right w:val="none" w:sz="0" w:space="0" w:color="auto"/>
      </w:divBdr>
    </w:div>
    <w:div w:id="153179967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547"/>
          <w:marRight w:val="0"/>
          <w:marTop w:val="58"/>
          <w:marBottom w:val="0"/>
          <w:divBdr>
            <w:top w:val="none" w:sz="0" w:space="0" w:color="auto"/>
            <w:left w:val="none" w:sz="0" w:space="0" w:color="auto"/>
            <w:bottom w:val="none" w:sz="0" w:space="0" w:color="auto"/>
            <w:right w:val="none" w:sz="0" w:space="0" w:color="auto"/>
          </w:divBdr>
        </w:div>
        <w:div w:id="1651784166">
          <w:marLeft w:val="547"/>
          <w:marRight w:val="0"/>
          <w:marTop w:val="58"/>
          <w:marBottom w:val="0"/>
          <w:divBdr>
            <w:top w:val="none" w:sz="0" w:space="0" w:color="auto"/>
            <w:left w:val="none" w:sz="0" w:space="0" w:color="auto"/>
            <w:bottom w:val="none" w:sz="0" w:space="0" w:color="auto"/>
            <w:right w:val="none" w:sz="0" w:space="0" w:color="auto"/>
          </w:divBdr>
        </w:div>
        <w:div w:id="918445646">
          <w:marLeft w:val="547"/>
          <w:marRight w:val="0"/>
          <w:marTop w:val="58"/>
          <w:marBottom w:val="0"/>
          <w:divBdr>
            <w:top w:val="none" w:sz="0" w:space="0" w:color="auto"/>
            <w:left w:val="none" w:sz="0" w:space="0" w:color="auto"/>
            <w:bottom w:val="none" w:sz="0" w:space="0" w:color="auto"/>
            <w:right w:val="none" w:sz="0" w:space="0" w:color="auto"/>
          </w:divBdr>
        </w:div>
        <w:div w:id="153641564">
          <w:marLeft w:val="547"/>
          <w:marRight w:val="0"/>
          <w:marTop w:val="58"/>
          <w:marBottom w:val="0"/>
          <w:divBdr>
            <w:top w:val="none" w:sz="0" w:space="0" w:color="auto"/>
            <w:left w:val="none" w:sz="0" w:space="0" w:color="auto"/>
            <w:bottom w:val="none" w:sz="0" w:space="0" w:color="auto"/>
            <w:right w:val="none" w:sz="0" w:space="0" w:color="auto"/>
          </w:divBdr>
        </w:div>
        <w:div w:id="223029904">
          <w:marLeft w:val="547"/>
          <w:marRight w:val="0"/>
          <w:marTop w:val="58"/>
          <w:marBottom w:val="0"/>
          <w:divBdr>
            <w:top w:val="none" w:sz="0" w:space="0" w:color="auto"/>
            <w:left w:val="none" w:sz="0" w:space="0" w:color="auto"/>
            <w:bottom w:val="none" w:sz="0" w:space="0" w:color="auto"/>
            <w:right w:val="none" w:sz="0" w:space="0" w:color="auto"/>
          </w:divBdr>
        </w:div>
      </w:divsChild>
    </w:div>
    <w:div w:id="1544173793">
      <w:bodyDiv w:val="1"/>
      <w:marLeft w:val="0"/>
      <w:marRight w:val="0"/>
      <w:marTop w:val="0"/>
      <w:marBottom w:val="0"/>
      <w:divBdr>
        <w:top w:val="none" w:sz="0" w:space="0" w:color="auto"/>
        <w:left w:val="none" w:sz="0" w:space="0" w:color="auto"/>
        <w:bottom w:val="none" w:sz="0" w:space="0" w:color="auto"/>
        <w:right w:val="none" w:sz="0" w:space="0" w:color="auto"/>
      </w:divBdr>
    </w:div>
    <w:div w:id="1547645784">
      <w:bodyDiv w:val="1"/>
      <w:marLeft w:val="0"/>
      <w:marRight w:val="0"/>
      <w:marTop w:val="0"/>
      <w:marBottom w:val="0"/>
      <w:divBdr>
        <w:top w:val="none" w:sz="0" w:space="0" w:color="auto"/>
        <w:left w:val="none" w:sz="0" w:space="0" w:color="auto"/>
        <w:bottom w:val="none" w:sz="0" w:space="0" w:color="auto"/>
        <w:right w:val="none" w:sz="0" w:space="0" w:color="auto"/>
      </w:divBdr>
    </w:div>
    <w:div w:id="1598052390">
      <w:bodyDiv w:val="1"/>
      <w:marLeft w:val="0"/>
      <w:marRight w:val="0"/>
      <w:marTop w:val="0"/>
      <w:marBottom w:val="0"/>
      <w:divBdr>
        <w:top w:val="none" w:sz="0" w:space="0" w:color="auto"/>
        <w:left w:val="none" w:sz="0" w:space="0" w:color="auto"/>
        <w:bottom w:val="none" w:sz="0" w:space="0" w:color="auto"/>
        <w:right w:val="none" w:sz="0" w:space="0" w:color="auto"/>
      </w:divBdr>
      <w:divsChild>
        <w:div w:id="1574971717">
          <w:marLeft w:val="0"/>
          <w:marRight w:val="0"/>
          <w:marTop w:val="0"/>
          <w:marBottom w:val="0"/>
          <w:divBdr>
            <w:top w:val="none" w:sz="0" w:space="0" w:color="auto"/>
            <w:left w:val="none" w:sz="0" w:space="0" w:color="auto"/>
            <w:bottom w:val="none" w:sz="0" w:space="0" w:color="auto"/>
            <w:right w:val="none" w:sz="0" w:space="0" w:color="auto"/>
          </w:divBdr>
        </w:div>
        <w:div w:id="1399396789">
          <w:marLeft w:val="0"/>
          <w:marRight w:val="0"/>
          <w:marTop w:val="450"/>
          <w:marBottom w:val="450"/>
          <w:divBdr>
            <w:top w:val="none" w:sz="0" w:space="0" w:color="auto"/>
            <w:left w:val="none" w:sz="0" w:space="0" w:color="auto"/>
            <w:bottom w:val="none" w:sz="0" w:space="0" w:color="auto"/>
            <w:right w:val="none" w:sz="0" w:space="0" w:color="auto"/>
          </w:divBdr>
        </w:div>
        <w:div w:id="1017468149">
          <w:marLeft w:val="0"/>
          <w:marRight w:val="0"/>
          <w:marTop w:val="0"/>
          <w:marBottom w:val="0"/>
          <w:divBdr>
            <w:top w:val="none" w:sz="0" w:space="0" w:color="auto"/>
            <w:left w:val="none" w:sz="0" w:space="0" w:color="auto"/>
            <w:bottom w:val="none" w:sz="0" w:space="0" w:color="auto"/>
            <w:right w:val="none" w:sz="0" w:space="0" w:color="auto"/>
          </w:divBdr>
        </w:div>
      </w:divsChild>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sChild>
        <w:div w:id="137966511">
          <w:marLeft w:val="1800"/>
          <w:marRight w:val="0"/>
          <w:marTop w:val="67"/>
          <w:marBottom w:val="0"/>
          <w:divBdr>
            <w:top w:val="none" w:sz="0" w:space="0" w:color="auto"/>
            <w:left w:val="none" w:sz="0" w:space="0" w:color="auto"/>
            <w:bottom w:val="none" w:sz="0" w:space="0" w:color="auto"/>
            <w:right w:val="none" w:sz="0" w:space="0" w:color="auto"/>
          </w:divBdr>
        </w:div>
      </w:divsChild>
    </w:div>
    <w:div w:id="1779715901">
      <w:bodyDiv w:val="1"/>
      <w:marLeft w:val="0"/>
      <w:marRight w:val="0"/>
      <w:marTop w:val="0"/>
      <w:marBottom w:val="0"/>
      <w:divBdr>
        <w:top w:val="none" w:sz="0" w:space="0" w:color="auto"/>
        <w:left w:val="none" w:sz="0" w:space="0" w:color="auto"/>
        <w:bottom w:val="none" w:sz="0" w:space="0" w:color="auto"/>
        <w:right w:val="none" w:sz="0" w:space="0" w:color="auto"/>
      </w:divBdr>
      <w:divsChild>
        <w:div w:id="662008558">
          <w:marLeft w:val="547"/>
          <w:marRight w:val="0"/>
          <w:marTop w:val="67"/>
          <w:marBottom w:val="0"/>
          <w:divBdr>
            <w:top w:val="none" w:sz="0" w:space="0" w:color="auto"/>
            <w:left w:val="none" w:sz="0" w:space="0" w:color="auto"/>
            <w:bottom w:val="none" w:sz="0" w:space="0" w:color="auto"/>
            <w:right w:val="none" w:sz="0" w:space="0" w:color="auto"/>
          </w:divBdr>
        </w:div>
        <w:div w:id="1184979122">
          <w:marLeft w:val="547"/>
          <w:marRight w:val="0"/>
          <w:marTop w:val="67"/>
          <w:marBottom w:val="0"/>
          <w:divBdr>
            <w:top w:val="none" w:sz="0" w:space="0" w:color="auto"/>
            <w:left w:val="none" w:sz="0" w:space="0" w:color="auto"/>
            <w:bottom w:val="none" w:sz="0" w:space="0" w:color="auto"/>
            <w:right w:val="none" w:sz="0" w:space="0" w:color="auto"/>
          </w:divBdr>
        </w:div>
        <w:div w:id="1262831920">
          <w:marLeft w:val="547"/>
          <w:marRight w:val="0"/>
          <w:marTop w:val="67"/>
          <w:marBottom w:val="0"/>
          <w:divBdr>
            <w:top w:val="none" w:sz="0" w:space="0" w:color="auto"/>
            <w:left w:val="none" w:sz="0" w:space="0" w:color="auto"/>
            <w:bottom w:val="none" w:sz="0" w:space="0" w:color="auto"/>
            <w:right w:val="none" w:sz="0" w:space="0" w:color="auto"/>
          </w:divBdr>
        </w:div>
        <w:div w:id="1631470096">
          <w:marLeft w:val="547"/>
          <w:marRight w:val="0"/>
          <w:marTop w:val="67"/>
          <w:marBottom w:val="0"/>
          <w:divBdr>
            <w:top w:val="none" w:sz="0" w:space="0" w:color="auto"/>
            <w:left w:val="none" w:sz="0" w:space="0" w:color="auto"/>
            <w:bottom w:val="none" w:sz="0" w:space="0" w:color="auto"/>
            <w:right w:val="none" w:sz="0" w:space="0" w:color="auto"/>
          </w:divBdr>
        </w:div>
        <w:div w:id="159665319">
          <w:marLeft w:val="547"/>
          <w:marRight w:val="0"/>
          <w:marTop w:val="67"/>
          <w:marBottom w:val="0"/>
          <w:divBdr>
            <w:top w:val="none" w:sz="0" w:space="0" w:color="auto"/>
            <w:left w:val="none" w:sz="0" w:space="0" w:color="auto"/>
            <w:bottom w:val="none" w:sz="0" w:space="0" w:color="auto"/>
            <w:right w:val="none" w:sz="0" w:space="0" w:color="auto"/>
          </w:divBdr>
        </w:div>
        <w:div w:id="797724115">
          <w:marLeft w:val="547"/>
          <w:marRight w:val="0"/>
          <w:marTop w:val="67"/>
          <w:marBottom w:val="0"/>
          <w:divBdr>
            <w:top w:val="none" w:sz="0" w:space="0" w:color="auto"/>
            <w:left w:val="none" w:sz="0" w:space="0" w:color="auto"/>
            <w:bottom w:val="none" w:sz="0" w:space="0" w:color="auto"/>
            <w:right w:val="none" w:sz="0" w:space="0" w:color="auto"/>
          </w:divBdr>
        </w:div>
        <w:div w:id="1164737654">
          <w:marLeft w:val="547"/>
          <w:marRight w:val="0"/>
          <w:marTop w:val="67"/>
          <w:marBottom w:val="0"/>
          <w:divBdr>
            <w:top w:val="none" w:sz="0" w:space="0" w:color="auto"/>
            <w:left w:val="none" w:sz="0" w:space="0" w:color="auto"/>
            <w:bottom w:val="none" w:sz="0" w:space="0" w:color="auto"/>
            <w:right w:val="none" w:sz="0" w:space="0" w:color="auto"/>
          </w:divBdr>
        </w:div>
      </w:divsChild>
    </w:div>
    <w:div w:id="1781492623">
      <w:bodyDiv w:val="1"/>
      <w:marLeft w:val="0"/>
      <w:marRight w:val="0"/>
      <w:marTop w:val="0"/>
      <w:marBottom w:val="0"/>
      <w:divBdr>
        <w:top w:val="none" w:sz="0" w:space="0" w:color="auto"/>
        <w:left w:val="none" w:sz="0" w:space="0" w:color="auto"/>
        <w:bottom w:val="none" w:sz="0" w:space="0" w:color="auto"/>
        <w:right w:val="none" w:sz="0" w:space="0" w:color="auto"/>
      </w:divBdr>
      <w:divsChild>
        <w:div w:id="1928224031">
          <w:marLeft w:val="562"/>
          <w:marRight w:val="0"/>
          <w:marTop w:val="0"/>
          <w:marBottom w:val="0"/>
          <w:divBdr>
            <w:top w:val="none" w:sz="0" w:space="0" w:color="auto"/>
            <w:left w:val="none" w:sz="0" w:space="0" w:color="auto"/>
            <w:bottom w:val="none" w:sz="0" w:space="0" w:color="auto"/>
            <w:right w:val="none" w:sz="0" w:space="0" w:color="auto"/>
          </w:divBdr>
        </w:div>
        <w:div w:id="401483">
          <w:marLeft w:val="562"/>
          <w:marRight w:val="0"/>
          <w:marTop w:val="0"/>
          <w:marBottom w:val="0"/>
          <w:divBdr>
            <w:top w:val="none" w:sz="0" w:space="0" w:color="auto"/>
            <w:left w:val="none" w:sz="0" w:space="0" w:color="auto"/>
            <w:bottom w:val="none" w:sz="0" w:space="0" w:color="auto"/>
            <w:right w:val="none" w:sz="0" w:space="0" w:color="auto"/>
          </w:divBdr>
        </w:div>
      </w:divsChild>
    </w:div>
    <w:div w:id="1843743862">
      <w:bodyDiv w:val="1"/>
      <w:marLeft w:val="0"/>
      <w:marRight w:val="0"/>
      <w:marTop w:val="0"/>
      <w:marBottom w:val="0"/>
      <w:divBdr>
        <w:top w:val="none" w:sz="0" w:space="0" w:color="auto"/>
        <w:left w:val="none" w:sz="0" w:space="0" w:color="auto"/>
        <w:bottom w:val="none" w:sz="0" w:space="0" w:color="auto"/>
        <w:right w:val="none" w:sz="0" w:space="0" w:color="auto"/>
      </w:divBdr>
    </w:div>
    <w:div w:id="1923753880">
      <w:bodyDiv w:val="1"/>
      <w:marLeft w:val="0"/>
      <w:marRight w:val="0"/>
      <w:marTop w:val="0"/>
      <w:marBottom w:val="0"/>
      <w:divBdr>
        <w:top w:val="none" w:sz="0" w:space="0" w:color="auto"/>
        <w:left w:val="none" w:sz="0" w:space="0" w:color="auto"/>
        <w:bottom w:val="none" w:sz="0" w:space="0" w:color="auto"/>
        <w:right w:val="none" w:sz="0" w:space="0" w:color="auto"/>
      </w:divBdr>
      <w:divsChild>
        <w:div w:id="44449566">
          <w:marLeft w:val="1166"/>
          <w:marRight w:val="0"/>
          <w:marTop w:val="67"/>
          <w:marBottom w:val="0"/>
          <w:divBdr>
            <w:top w:val="none" w:sz="0" w:space="0" w:color="auto"/>
            <w:left w:val="none" w:sz="0" w:space="0" w:color="auto"/>
            <w:bottom w:val="none" w:sz="0" w:space="0" w:color="auto"/>
            <w:right w:val="none" w:sz="0" w:space="0" w:color="auto"/>
          </w:divBdr>
        </w:div>
      </w:divsChild>
    </w:div>
    <w:div w:id="2052728257">
      <w:bodyDiv w:val="1"/>
      <w:marLeft w:val="0"/>
      <w:marRight w:val="0"/>
      <w:marTop w:val="0"/>
      <w:marBottom w:val="0"/>
      <w:divBdr>
        <w:top w:val="none" w:sz="0" w:space="0" w:color="auto"/>
        <w:left w:val="none" w:sz="0" w:space="0" w:color="auto"/>
        <w:bottom w:val="none" w:sz="0" w:space="0" w:color="auto"/>
        <w:right w:val="none" w:sz="0" w:space="0" w:color="auto"/>
      </w:divBdr>
      <w:divsChild>
        <w:div w:id="1903246670">
          <w:marLeft w:val="562"/>
          <w:marRight w:val="0"/>
          <w:marTop w:val="0"/>
          <w:marBottom w:val="0"/>
          <w:divBdr>
            <w:top w:val="none" w:sz="0" w:space="0" w:color="auto"/>
            <w:left w:val="none" w:sz="0" w:space="0" w:color="auto"/>
            <w:bottom w:val="none" w:sz="0" w:space="0" w:color="auto"/>
            <w:right w:val="none" w:sz="0" w:space="0" w:color="auto"/>
          </w:divBdr>
        </w:div>
        <w:div w:id="1926643709">
          <w:marLeft w:val="562"/>
          <w:marRight w:val="0"/>
          <w:marTop w:val="0"/>
          <w:marBottom w:val="0"/>
          <w:divBdr>
            <w:top w:val="none" w:sz="0" w:space="0" w:color="auto"/>
            <w:left w:val="none" w:sz="0" w:space="0" w:color="auto"/>
            <w:bottom w:val="none" w:sz="0" w:space="0" w:color="auto"/>
            <w:right w:val="none" w:sz="0" w:space="0" w:color="auto"/>
          </w:divBdr>
        </w:div>
      </w:divsChild>
    </w:div>
    <w:div w:id="2092844884">
      <w:bodyDiv w:val="1"/>
      <w:marLeft w:val="0"/>
      <w:marRight w:val="0"/>
      <w:marTop w:val="0"/>
      <w:marBottom w:val="0"/>
      <w:divBdr>
        <w:top w:val="none" w:sz="0" w:space="0" w:color="auto"/>
        <w:left w:val="none" w:sz="0" w:space="0" w:color="auto"/>
        <w:bottom w:val="none" w:sz="0" w:space="0" w:color="auto"/>
        <w:right w:val="none" w:sz="0" w:space="0" w:color="auto"/>
      </w:divBdr>
      <w:divsChild>
        <w:div w:id="61370817">
          <w:marLeft w:val="547"/>
          <w:marRight w:val="0"/>
          <w:marTop w:val="0"/>
          <w:marBottom w:val="0"/>
          <w:divBdr>
            <w:top w:val="none" w:sz="0" w:space="0" w:color="auto"/>
            <w:left w:val="none" w:sz="0" w:space="0" w:color="auto"/>
            <w:bottom w:val="none" w:sz="0" w:space="0" w:color="auto"/>
            <w:right w:val="none" w:sz="0" w:space="0" w:color="auto"/>
          </w:divBdr>
        </w:div>
        <w:div w:id="1532721629">
          <w:marLeft w:val="418"/>
          <w:marRight w:val="0"/>
          <w:marTop w:val="0"/>
          <w:marBottom w:val="0"/>
          <w:divBdr>
            <w:top w:val="none" w:sz="0" w:space="0" w:color="auto"/>
            <w:left w:val="none" w:sz="0" w:space="0" w:color="auto"/>
            <w:bottom w:val="none" w:sz="0" w:space="0" w:color="auto"/>
            <w:right w:val="none" w:sz="0" w:space="0" w:color="auto"/>
          </w:divBdr>
        </w:div>
        <w:div w:id="1015955870">
          <w:marLeft w:val="418"/>
          <w:marRight w:val="0"/>
          <w:marTop w:val="0"/>
          <w:marBottom w:val="0"/>
          <w:divBdr>
            <w:top w:val="none" w:sz="0" w:space="0" w:color="auto"/>
            <w:left w:val="none" w:sz="0" w:space="0" w:color="auto"/>
            <w:bottom w:val="none" w:sz="0" w:space="0" w:color="auto"/>
            <w:right w:val="none" w:sz="0" w:space="0" w:color="auto"/>
          </w:divBdr>
        </w:div>
        <w:div w:id="170906173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regional_policy/en/funding/er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c.europa.eu/COMMFrontOffice/PublicOpinion/index.cfm/Survey/getSurveyDetail/instruments/FLASH/surveyKy/156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ritzi@mou.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MFrontOffice/PublicOpinion/index.cfm/Survey/getSurveyDetail/instruments/FLASH/surveyKy/1565" TargetMode="External"/><Relationship Id="rId5" Type="http://schemas.microsoft.com/office/2007/relationships/stylesWithEffects" Target="stylesWithEffects.xml"/><Relationship Id="rId15" Type="http://schemas.openxmlformats.org/officeDocument/2006/relationships/hyperlink" Target="mailto:tchatzikonstantinou@mou.g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eece-bulgari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2014-2019/cretu/announcements/connecting-greece-and-bulgarias-border-regions-adoption-new-interreg-programme-worth-eu129-million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DB0645-26C6-42B2-9031-FCF364FD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7415</Words>
  <Characters>40047</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Communication Strategy </vt:lpstr>
    </vt:vector>
  </TitlesOfParts>
  <Company>2014TC16RFCB022</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dc:title>
  <dc:creator>Version 1</dc:creator>
  <cp:lastModifiedBy>ΑΡΙΤΖΗ ΑΝΑΣΤΑΣΙΑ (ANASTASIA ARITZI)</cp:lastModifiedBy>
  <cp:revision>2</cp:revision>
  <cp:lastPrinted>2016-02-12T09:16:00Z</cp:lastPrinted>
  <dcterms:created xsi:type="dcterms:W3CDTF">2016-02-24T12:42:00Z</dcterms:created>
  <dcterms:modified xsi:type="dcterms:W3CDTF">2016-02-24T12:42:00Z</dcterms:modified>
</cp:coreProperties>
</file>