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C5D" w:rsidRPr="007D6AE9" w:rsidRDefault="001F1C5D" w:rsidP="007D6AE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6AE9">
        <w:rPr>
          <w:rFonts w:ascii="Times New Roman" w:hAnsi="Times New Roman" w:cs="Times New Roman"/>
          <w:b/>
          <w:sz w:val="24"/>
          <w:szCs w:val="24"/>
        </w:rPr>
        <w:t>СЪОБЩЕНИЕ</w:t>
      </w:r>
    </w:p>
    <w:p w:rsidR="001F1C5D" w:rsidRPr="007D6AE9" w:rsidRDefault="001F1C5D" w:rsidP="007D6AE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6AE9">
        <w:rPr>
          <w:rFonts w:ascii="Times New Roman" w:hAnsi="Times New Roman" w:cs="Times New Roman"/>
          <w:b/>
          <w:sz w:val="24"/>
          <w:szCs w:val="24"/>
        </w:rPr>
        <w:t>ЗА БЪЛГАРСКИТЕ ПАРТНЬОРИ, КОИТО ИЗПЪЛНЯВАТ</w:t>
      </w:r>
    </w:p>
    <w:p w:rsidR="001F1C5D" w:rsidRPr="007D6AE9" w:rsidRDefault="001F1C5D" w:rsidP="007D6AE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6AE9">
        <w:rPr>
          <w:rFonts w:ascii="Times New Roman" w:hAnsi="Times New Roman" w:cs="Times New Roman"/>
          <w:b/>
          <w:sz w:val="24"/>
          <w:szCs w:val="24"/>
        </w:rPr>
        <w:t>ПРОЕКТИ В ТРЕТА ПОКАНА</w:t>
      </w:r>
    </w:p>
    <w:p w:rsidR="001F1C5D" w:rsidRPr="007D6AE9" w:rsidRDefault="001F1C5D" w:rsidP="007D6AE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6AE9">
        <w:rPr>
          <w:rFonts w:ascii="Times New Roman" w:hAnsi="Times New Roman" w:cs="Times New Roman"/>
          <w:b/>
          <w:sz w:val="24"/>
          <w:szCs w:val="24"/>
        </w:rPr>
        <w:t>ПО ПРОГРАМАТА ЗА ТРАНСГРАНИЧНО СЪТРУДНИЧЕСТВО</w:t>
      </w:r>
    </w:p>
    <w:p w:rsidR="001F1C5D" w:rsidRPr="007D6AE9" w:rsidRDefault="001F1C5D" w:rsidP="007D6AE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6AE9">
        <w:rPr>
          <w:rFonts w:ascii="Times New Roman" w:hAnsi="Times New Roman" w:cs="Times New Roman"/>
          <w:b/>
          <w:sz w:val="24"/>
          <w:szCs w:val="24"/>
        </w:rPr>
        <w:t>„ИНТЕРPЕГ V-A РУМЪНИЯ - БЪЛГАРИЯ“</w:t>
      </w:r>
      <w:r w:rsidRPr="007D6AE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D6AE9">
        <w:rPr>
          <w:rFonts w:ascii="Times New Roman" w:hAnsi="Times New Roman" w:cs="Times New Roman"/>
          <w:b/>
          <w:sz w:val="24"/>
          <w:szCs w:val="24"/>
        </w:rPr>
        <w:t>2014-2020 г.</w:t>
      </w:r>
    </w:p>
    <w:p w:rsidR="00BE6807" w:rsidRPr="007D6AE9" w:rsidRDefault="00B5294E" w:rsidP="007D6AE9">
      <w:pPr>
        <w:jc w:val="both"/>
        <w:rPr>
          <w:sz w:val="24"/>
          <w:szCs w:val="24"/>
        </w:rPr>
      </w:pPr>
    </w:p>
    <w:p w:rsidR="00940CEC" w:rsidRPr="007D6AE9" w:rsidRDefault="00940CEC" w:rsidP="007D6A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0CEC" w:rsidRPr="007D6AE9" w:rsidRDefault="009908A0" w:rsidP="007D6AE9">
      <w:pPr>
        <w:jc w:val="both"/>
        <w:rPr>
          <w:rFonts w:ascii="Times New Roman" w:hAnsi="Times New Roman" w:cs="Times New Roman"/>
          <w:sz w:val="24"/>
          <w:szCs w:val="24"/>
        </w:rPr>
      </w:pPr>
      <w:r w:rsidRPr="007D6AE9">
        <w:rPr>
          <w:rFonts w:ascii="Times New Roman" w:hAnsi="Times New Roman" w:cs="Times New Roman"/>
          <w:sz w:val="24"/>
          <w:szCs w:val="24"/>
        </w:rPr>
        <w:t xml:space="preserve">Уважаеми </w:t>
      </w:r>
      <w:proofErr w:type="spellStart"/>
      <w:r w:rsidRPr="007D6AE9">
        <w:rPr>
          <w:rFonts w:ascii="Times New Roman" w:hAnsi="Times New Roman" w:cs="Times New Roman"/>
          <w:sz w:val="24"/>
          <w:szCs w:val="24"/>
        </w:rPr>
        <w:t>бенефициери</w:t>
      </w:r>
      <w:proofErr w:type="spellEnd"/>
      <w:r w:rsidRPr="007D6AE9">
        <w:rPr>
          <w:rFonts w:ascii="Times New Roman" w:hAnsi="Times New Roman" w:cs="Times New Roman"/>
          <w:sz w:val="24"/>
          <w:szCs w:val="24"/>
        </w:rPr>
        <w:t>,</w:t>
      </w:r>
    </w:p>
    <w:p w:rsidR="00940CEC" w:rsidRPr="007D6AE9" w:rsidRDefault="0032322E" w:rsidP="007D6AE9">
      <w:pPr>
        <w:jc w:val="both"/>
        <w:rPr>
          <w:rFonts w:ascii="Times New Roman" w:hAnsi="Times New Roman" w:cs="Times New Roman"/>
          <w:sz w:val="24"/>
          <w:szCs w:val="24"/>
        </w:rPr>
      </w:pPr>
      <w:r w:rsidRPr="007D6AE9">
        <w:rPr>
          <w:rFonts w:ascii="Times New Roman" w:hAnsi="Times New Roman" w:cs="Times New Roman"/>
          <w:sz w:val="24"/>
          <w:szCs w:val="24"/>
        </w:rPr>
        <w:t xml:space="preserve">Във връзка с последните изменения на Наръчника за изпълнение на </w:t>
      </w:r>
      <w:r w:rsidR="005A179A">
        <w:rPr>
          <w:rFonts w:ascii="Times New Roman" w:hAnsi="Times New Roman" w:cs="Times New Roman"/>
          <w:sz w:val="24"/>
          <w:szCs w:val="24"/>
        </w:rPr>
        <w:t>проекти по П</w:t>
      </w:r>
      <w:r w:rsidRPr="007D6AE9">
        <w:rPr>
          <w:rFonts w:ascii="Times New Roman" w:hAnsi="Times New Roman" w:cs="Times New Roman"/>
          <w:sz w:val="24"/>
          <w:szCs w:val="24"/>
        </w:rPr>
        <w:t>рограмата (</w:t>
      </w:r>
      <w:hyperlink r:id="rId5" w:history="1">
        <w:r w:rsidRPr="007D6AE9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Project Implementation Manual</w:t>
        </w:r>
      </w:hyperlink>
      <w:r w:rsidRPr="007D6AE9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r w:rsidR="004476B8" w:rsidRPr="007D6AE9">
        <w:rPr>
          <w:rFonts w:ascii="Times New Roman" w:hAnsi="Times New Roman" w:cs="Times New Roman"/>
          <w:sz w:val="24"/>
          <w:szCs w:val="24"/>
        </w:rPr>
        <w:t xml:space="preserve">касаещи </w:t>
      </w:r>
      <w:r w:rsidR="00E6356B" w:rsidRPr="007D6AE9">
        <w:rPr>
          <w:rFonts w:ascii="Times New Roman" w:hAnsi="Times New Roman" w:cs="Times New Roman"/>
          <w:sz w:val="24"/>
          <w:szCs w:val="24"/>
        </w:rPr>
        <w:t>осъществяването на Първо ниво на контрол,</w:t>
      </w:r>
      <w:r w:rsidR="009908A0" w:rsidRPr="007D6AE9">
        <w:rPr>
          <w:rFonts w:ascii="Times New Roman" w:hAnsi="Times New Roman" w:cs="Times New Roman"/>
          <w:sz w:val="24"/>
          <w:szCs w:val="24"/>
        </w:rPr>
        <w:t xml:space="preserve"> бихме искали да ви уведомим за отпадане на необход</w:t>
      </w:r>
      <w:r w:rsidR="005A179A">
        <w:rPr>
          <w:rFonts w:ascii="Times New Roman" w:hAnsi="Times New Roman" w:cs="Times New Roman"/>
          <w:sz w:val="24"/>
          <w:szCs w:val="24"/>
        </w:rPr>
        <w:t>имостта от изпращане на искане</w:t>
      </w:r>
      <w:r w:rsidR="009908A0" w:rsidRPr="007D6AE9">
        <w:rPr>
          <w:rFonts w:ascii="Times New Roman" w:hAnsi="Times New Roman" w:cs="Times New Roman"/>
          <w:sz w:val="24"/>
          <w:szCs w:val="24"/>
        </w:rPr>
        <w:t xml:space="preserve"> за ПНК до МРРБ на хартиен носител. </w:t>
      </w:r>
    </w:p>
    <w:p w:rsidR="009908A0" w:rsidRPr="007D6AE9" w:rsidRDefault="009908A0" w:rsidP="007D6AE9">
      <w:pPr>
        <w:jc w:val="both"/>
        <w:rPr>
          <w:rFonts w:ascii="Times New Roman" w:hAnsi="Times New Roman" w:cs="Times New Roman"/>
          <w:sz w:val="24"/>
          <w:szCs w:val="24"/>
        </w:rPr>
      </w:pPr>
      <w:r w:rsidRPr="007D6AE9">
        <w:rPr>
          <w:rFonts w:ascii="Times New Roman" w:hAnsi="Times New Roman" w:cs="Times New Roman"/>
          <w:sz w:val="24"/>
          <w:szCs w:val="24"/>
        </w:rPr>
        <w:t>Б</w:t>
      </w:r>
      <w:r w:rsidR="0032322E" w:rsidRPr="007D6AE9">
        <w:rPr>
          <w:rFonts w:ascii="Times New Roman" w:hAnsi="Times New Roman" w:cs="Times New Roman"/>
          <w:sz w:val="24"/>
          <w:szCs w:val="24"/>
        </w:rPr>
        <w:t xml:space="preserve">ългарските партньори в проекти сключени в рамките на Трета покана за проектни предложения по Програмата </w:t>
      </w:r>
      <w:r w:rsidRPr="007D6AE9">
        <w:rPr>
          <w:rFonts w:ascii="Times New Roman" w:hAnsi="Times New Roman" w:cs="Times New Roman"/>
          <w:sz w:val="24"/>
          <w:szCs w:val="24"/>
        </w:rPr>
        <w:t xml:space="preserve">ще могат да заявят искане за ПНК чрез подаване на </w:t>
      </w:r>
      <w:r w:rsidR="007E5807" w:rsidRPr="007D6AE9">
        <w:rPr>
          <w:rFonts w:ascii="Times New Roman" w:hAnsi="Times New Roman" w:cs="Times New Roman"/>
          <w:sz w:val="24"/>
          <w:szCs w:val="24"/>
        </w:rPr>
        <w:t xml:space="preserve">партньорски доклад за верифициране на разходи в електронната система </w:t>
      </w:r>
      <w:proofErr w:type="spellStart"/>
      <w:r w:rsidR="007E5807" w:rsidRPr="007D6AE9">
        <w:rPr>
          <w:rFonts w:ascii="Times New Roman" w:hAnsi="Times New Roman" w:cs="Times New Roman"/>
          <w:sz w:val="24"/>
          <w:szCs w:val="24"/>
          <w:lang w:val="en-US"/>
        </w:rPr>
        <w:t>eMS</w:t>
      </w:r>
      <w:proofErr w:type="spellEnd"/>
      <w:r w:rsidRPr="007D6AE9">
        <w:rPr>
          <w:rFonts w:ascii="Times New Roman" w:hAnsi="Times New Roman" w:cs="Times New Roman"/>
          <w:sz w:val="24"/>
          <w:szCs w:val="24"/>
        </w:rPr>
        <w:t>, като искането се адресира автоматично до отговорните експерти в МРРБ. Следващите стъпки при осъществяване на процедурата остават непроменени.</w:t>
      </w:r>
    </w:p>
    <w:p w:rsidR="001F1C5D" w:rsidRPr="00BA421D" w:rsidRDefault="00940CEC" w:rsidP="007D6AE9">
      <w:pPr>
        <w:jc w:val="both"/>
        <w:rPr>
          <w:rFonts w:ascii="Times New Roman" w:hAnsi="Times New Roman" w:cs="Times New Roman"/>
          <w:sz w:val="24"/>
          <w:szCs w:val="24"/>
        </w:rPr>
      </w:pPr>
      <w:r w:rsidRPr="007D6AE9">
        <w:rPr>
          <w:rFonts w:ascii="Times New Roman" w:hAnsi="Times New Roman" w:cs="Times New Roman"/>
          <w:sz w:val="24"/>
          <w:szCs w:val="24"/>
        </w:rPr>
        <w:t xml:space="preserve">Всеки </w:t>
      </w:r>
      <w:proofErr w:type="spellStart"/>
      <w:r w:rsidRPr="007D6AE9">
        <w:rPr>
          <w:rFonts w:ascii="Times New Roman" w:hAnsi="Times New Roman" w:cs="Times New Roman"/>
          <w:sz w:val="24"/>
          <w:szCs w:val="24"/>
        </w:rPr>
        <w:t>бенефициер</w:t>
      </w:r>
      <w:proofErr w:type="spellEnd"/>
      <w:r w:rsidRPr="007D6AE9">
        <w:rPr>
          <w:rFonts w:ascii="Times New Roman" w:hAnsi="Times New Roman" w:cs="Times New Roman"/>
          <w:sz w:val="24"/>
          <w:szCs w:val="24"/>
        </w:rPr>
        <w:t>, заедно с по</w:t>
      </w:r>
      <w:r w:rsidR="00BA421D">
        <w:rPr>
          <w:rFonts w:ascii="Times New Roman" w:hAnsi="Times New Roman" w:cs="Times New Roman"/>
          <w:sz w:val="24"/>
          <w:szCs w:val="24"/>
        </w:rPr>
        <w:t xml:space="preserve">даването на партньорския доклад </w:t>
      </w:r>
      <w:r w:rsidR="00BA421D" w:rsidRPr="00BA421D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BA421D" w:rsidRPr="00BA421D">
        <w:rPr>
          <w:rFonts w:ascii="Times New Roman" w:hAnsi="Times New Roman" w:cs="Times New Roman"/>
          <w:sz w:val="24"/>
          <w:szCs w:val="24"/>
        </w:rPr>
        <w:t>eMS</w:t>
      </w:r>
      <w:proofErr w:type="spellEnd"/>
      <w:r w:rsidR="00BA421D" w:rsidRPr="00BA421D">
        <w:rPr>
          <w:rFonts w:ascii="Times New Roman" w:hAnsi="Times New Roman" w:cs="Times New Roman"/>
          <w:sz w:val="24"/>
          <w:szCs w:val="24"/>
        </w:rPr>
        <w:t xml:space="preserve"> </w:t>
      </w:r>
      <w:r w:rsidR="00BA421D">
        <w:rPr>
          <w:rFonts w:ascii="Times New Roman" w:hAnsi="Times New Roman" w:cs="Times New Roman"/>
          <w:sz w:val="24"/>
          <w:szCs w:val="24"/>
        </w:rPr>
        <w:t>(включително Анекси</w:t>
      </w:r>
      <w:r w:rsidR="00BA421D" w:rsidRPr="00BA421D">
        <w:rPr>
          <w:rFonts w:ascii="Times New Roman" w:hAnsi="Times New Roman" w:cs="Times New Roman"/>
          <w:sz w:val="24"/>
          <w:szCs w:val="24"/>
        </w:rPr>
        <w:t xml:space="preserve"> 12.1</w:t>
      </w:r>
      <w:r w:rsidR="00BA421D">
        <w:rPr>
          <w:rFonts w:ascii="Times New Roman" w:hAnsi="Times New Roman" w:cs="Times New Roman"/>
          <w:sz w:val="24"/>
          <w:szCs w:val="24"/>
        </w:rPr>
        <w:t>, 12.2, 12.3, 12.4 и 12.5)</w:t>
      </w:r>
      <w:r w:rsidRPr="007D6AE9">
        <w:rPr>
          <w:rFonts w:ascii="Times New Roman" w:hAnsi="Times New Roman" w:cs="Times New Roman"/>
          <w:sz w:val="24"/>
          <w:szCs w:val="24"/>
        </w:rPr>
        <w:t xml:space="preserve">, </w:t>
      </w:r>
      <w:r w:rsidR="00E6356B" w:rsidRPr="007D6AE9">
        <w:rPr>
          <w:rFonts w:ascii="Times New Roman" w:hAnsi="Times New Roman" w:cs="Times New Roman"/>
          <w:sz w:val="24"/>
          <w:szCs w:val="24"/>
        </w:rPr>
        <w:t xml:space="preserve">има задължението да </w:t>
      </w:r>
      <w:r w:rsidRPr="007D6AE9">
        <w:rPr>
          <w:rFonts w:ascii="Times New Roman" w:hAnsi="Times New Roman" w:cs="Times New Roman"/>
          <w:sz w:val="24"/>
          <w:szCs w:val="24"/>
        </w:rPr>
        <w:t xml:space="preserve">сканира и качи своевременно всички </w:t>
      </w:r>
      <w:proofErr w:type="spellStart"/>
      <w:r w:rsidRPr="007D6AE9">
        <w:rPr>
          <w:rFonts w:ascii="Times New Roman" w:hAnsi="Times New Roman" w:cs="Times New Roman"/>
          <w:sz w:val="24"/>
          <w:szCs w:val="24"/>
        </w:rPr>
        <w:t>разходооправдателни</w:t>
      </w:r>
      <w:proofErr w:type="spellEnd"/>
      <w:r w:rsidRPr="007D6AE9">
        <w:rPr>
          <w:rFonts w:ascii="Times New Roman" w:hAnsi="Times New Roman" w:cs="Times New Roman"/>
          <w:sz w:val="24"/>
          <w:szCs w:val="24"/>
        </w:rPr>
        <w:t xml:space="preserve">  документи към отчета, както и да </w:t>
      </w:r>
      <w:r w:rsidR="007D6AE9" w:rsidRPr="007D6AE9">
        <w:rPr>
          <w:rFonts w:ascii="Times New Roman" w:hAnsi="Times New Roman" w:cs="Times New Roman"/>
          <w:sz w:val="24"/>
          <w:szCs w:val="24"/>
        </w:rPr>
        <w:t xml:space="preserve">ги </w:t>
      </w:r>
      <w:r w:rsidRPr="007D6AE9">
        <w:rPr>
          <w:rFonts w:ascii="Times New Roman" w:hAnsi="Times New Roman" w:cs="Times New Roman"/>
          <w:sz w:val="24"/>
          <w:szCs w:val="24"/>
        </w:rPr>
        <w:t xml:space="preserve">представи в оригинал </w:t>
      </w:r>
      <w:r w:rsidR="007D6AE9" w:rsidRPr="007D6AE9">
        <w:rPr>
          <w:rFonts w:ascii="Times New Roman" w:hAnsi="Times New Roman" w:cs="Times New Roman"/>
          <w:sz w:val="24"/>
          <w:szCs w:val="24"/>
        </w:rPr>
        <w:t xml:space="preserve">на </w:t>
      </w:r>
      <w:r w:rsidRPr="007D6AE9">
        <w:rPr>
          <w:rFonts w:ascii="Times New Roman" w:hAnsi="Times New Roman" w:cs="Times New Roman"/>
          <w:sz w:val="24"/>
          <w:szCs w:val="24"/>
        </w:rPr>
        <w:t xml:space="preserve">определения контрольор </w:t>
      </w:r>
      <w:r w:rsidR="00B5294E">
        <w:rPr>
          <w:rFonts w:ascii="Times New Roman" w:hAnsi="Times New Roman" w:cs="Times New Roman"/>
          <w:sz w:val="24"/>
          <w:szCs w:val="24"/>
        </w:rPr>
        <w:t xml:space="preserve">за </w:t>
      </w:r>
      <w:r w:rsidRPr="007D6AE9">
        <w:rPr>
          <w:rFonts w:ascii="Times New Roman" w:hAnsi="Times New Roman" w:cs="Times New Roman"/>
          <w:sz w:val="24"/>
          <w:szCs w:val="24"/>
        </w:rPr>
        <w:t xml:space="preserve">ПНК. </w:t>
      </w:r>
      <w:r w:rsidR="007D6AE9" w:rsidRPr="007D6AE9">
        <w:rPr>
          <w:rFonts w:ascii="Times New Roman" w:hAnsi="Times New Roman" w:cs="Times New Roman"/>
          <w:sz w:val="24"/>
          <w:szCs w:val="24"/>
        </w:rPr>
        <w:t>Цялата необходима документация следва да бъде предоставена на Водещия партньор, с цел изготвяне на доклад и искане за възстановяване на разходи на проектно ниво, базирани на верифицираните разходи на ниво партньор.</w:t>
      </w:r>
      <w:r w:rsidR="00BA42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A42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356B" w:rsidRPr="007D6AE9" w:rsidRDefault="00E6356B" w:rsidP="007D6AE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6356B" w:rsidRPr="007D6AE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C5D"/>
    <w:rsid w:val="001F1C5D"/>
    <w:rsid w:val="00262E22"/>
    <w:rsid w:val="0032322E"/>
    <w:rsid w:val="004476B8"/>
    <w:rsid w:val="005A179A"/>
    <w:rsid w:val="006A341A"/>
    <w:rsid w:val="007D6AE9"/>
    <w:rsid w:val="007E5807"/>
    <w:rsid w:val="00940CEC"/>
    <w:rsid w:val="009908A0"/>
    <w:rsid w:val="00B5294E"/>
    <w:rsid w:val="00BA421D"/>
    <w:rsid w:val="00E6356B"/>
    <w:rsid w:val="00F01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C5D"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322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2322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C5D"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322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2322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nterregrobg.eu/en/345-the-revised-version-of-the-project-implementation-manual-is-availabl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Tsvetanova-Toteva</dc:creator>
  <cp:lastModifiedBy>Marta Tsvetanova-Toteva</cp:lastModifiedBy>
  <cp:revision>6</cp:revision>
  <dcterms:created xsi:type="dcterms:W3CDTF">2018-05-10T12:10:00Z</dcterms:created>
  <dcterms:modified xsi:type="dcterms:W3CDTF">2018-05-11T07:23:00Z</dcterms:modified>
</cp:coreProperties>
</file>